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pPr>
        <w:pStyle w:val="Header"/>
        <w:tabs>
          <w:tab w:val="clear" w:pos="4320"/>
          <w:tab w:val="clear" w:pos="8640"/>
        </w:tabs>
        <w:sectPr>
          <w:headerReference w:type="first" r:id="rId5"/>
          <w:pgSz w:w="12240" w:h="15840" w:code="1"/>
          <w:pgMar w:top="720" w:right="720" w:bottom="1440" w:left="720" w:header="720" w:footer="1440" w:gutter="0"/>
          <w:cols w:space="720"/>
          <w:titlePg/>
        </w:sectPr>
      </w:pPr>
    </w:p>
    <w:p w:rsidR="00602577" w:rsidRPr="003469EB">
      <w:pPr>
        <w:jc w:val="right"/>
        <w:rPr>
          <w:b/>
          <w:szCs w:val="22"/>
        </w:rPr>
      </w:pPr>
      <w:r>
        <w:rPr>
          <w:b/>
          <w:szCs w:val="22"/>
        </w:rPr>
        <w:t>DA 18-587</w:t>
      </w:r>
    </w:p>
    <w:p w:rsidR="003469EB" w:rsidP="003469EB">
      <w:pPr>
        <w:spacing w:before="60"/>
        <w:jc w:val="right"/>
        <w:rPr>
          <w:b/>
          <w:szCs w:val="22"/>
        </w:rPr>
      </w:pPr>
      <w:r>
        <w:rPr>
          <w:b/>
          <w:szCs w:val="22"/>
        </w:rPr>
        <w:t xml:space="preserve">Released:  June </w:t>
      </w:r>
      <w:r w:rsidR="00944AA1">
        <w:rPr>
          <w:b/>
          <w:szCs w:val="22"/>
        </w:rPr>
        <w:t>6</w:t>
      </w:r>
      <w:r>
        <w:rPr>
          <w:b/>
          <w:szCs w:val="22"/>
        </w:rPr>
        <w:t>, 2018</w:t>
      </w:r>
    </w:p>
    <w:p w:rsidR="003469EB" w:rsidP="003469EB">
      <w:pPr>
        <w:jc w:val="right"/>
        <w:rPr>
          <w:szCs w:val="22"/>
        </w:rPr>
      </w:pPr>
    </w:p>
    <w:p w:rsidR="003469EB" w:rsidP="003469EB">
      <w:pPr>
        <w:jc w:val="center"/>
        <w:rPr>
          <w:b/>
          <w:szCs w:val="22"/>
        </w:rPr>
      </w:pPr>
      <w:r>
        <w:rPr>
          <w:b/>
          <w:szCs w:val="22"/>
        </w:rPr>
        <w:t xml:space="preserve">WIRELINE COMPETITION BUREAU CONCLUDES </w:t>
      </w:r>
    </w:p>
    <w:p w:rsidR="003469EB" w:rsidP="003469EB">
      <w:pPr>
        <w:jc w:val="center"/>
        <w:rPr>
          <w:b/>
          <w:szCs w:val="22"/>
        </w:rPr>
      </w:pPr>
      <w:r>
        <w:rPr>
          <w:b/>
          <w:szCs w:val="22"/>
        </w:rPr>
        <w:t xml:space="preserve">LIMITED CONNECT AMERICA FUND PHASE I CHALLENGE PROCESS </w:t>
      </w:r>
    </w:p>
    <w:p w:rsidR="003469EB" w:rsidP="003469EB">
      <w:pPr>
        <w:jc w:val="center"/>
        <w:rPr>
          <w:b/>
          <w:szCs w:val="22"/>
        </w:rPr>
      </w:pPr>
      <w:r>
        <w:rPr>
          <w:b/>
          <w:szCs w:val="22"/>
        </w:rPr>
        <w:t>REGARDING FAIRPOINT CENSUS BLOCKS IN VIRGINIA</w:t>
      </w:r>
    </w:p>
    <w:p w:rsidR="003469EB" w:rsidP="003469EB">
      <w:pPr>
        <w:rPr>
          <w:b/>
          <w:caps/>
          <w:szCs w:val="22"/>
        </w:rPr>
      </w:pPr>
    </w:p>
    <w:p w:rsidR="003469EB" w:rsidP="003469EB">
      <w:pPr>
        <w:jc w:val="center"/>
        <w:rPr>
          <w:b/>
          <w:szCs w:val="22"/>
        </w:rPr>
      </w:pPr>
      <w:r>
        <w:rPr>
          <w:b/>
          <w:szCs w:val="22"/>
        </w:rPr>
        <w:t>WC Docket No. 10-90</w:t>
      </w:r>
      <w:bookmarkStart w:id="1" w:name="_GoBack"/>
      <w:bookmarkEnd w:id="1"/>
    </w:p>
    <w:p w:rsidR="003469EB" w:rsidP="003469EB">
      <w:pPr>
        <w:rPr>
          <w:szCs w:val="22"/>
        </w:rPr>
      </w:pPr>
    </w:p>
    <w:p w:rsidR="003469EB" w:rsidP="003469EB">
      <w:pPr>
        <w:spacing w:after="120"/>
        <w:ind w:firstLine="720"/>
        <w:rPr>
          <w:szCs w:val="22"/>
        </w:rPr>
      </w:pPr>
      <w:r>
        <w:rPr>
          <w:szCs w:val="22"/>
        </w:rPr>
        <w:t xml:space="preserve">With this Public Notice, the Wireline Competition Bureau (Bureau) concludes the limited Connect America </w:t>
      </w:r>
      <w:r w:rsidR="00224153">
        <w:rPr>
          <w:szCs w:val="22"/>
        </w:rPr>
        <w:t xml:space="preserve">Fund </w:t>
      </w:r>
      <w:r>
        <w:rPr>
          <w:szCs w:val="22"/>
        </w:rPr>
        <w:t>Phase I challenge process regarding 185 previously unidentified census blocks served by FairPoint Communications, Inc. (FairPoint).</w:t>
      </w:r>
      <w:r>
        <w:rPr>
          <w:rStyle w:val="FootnoteReference"/>
          <w:szCs w:val="22"/>
        </w:rPr>
        <w:footnoteReference w:id="2"/>
      </w:r>
      <w:r>
        <w:rPr>
          <w:szCs w:val="22"/>
        </w:rPr>
        <w:t xml:space="preserve">  </w:t>
      </w:r>
    </w:p>
    <w:p w:rsidR="003469EB" w:rsidP="003469EB">
      <w:pPr>
        <w:spacing w:after="120"/>
        <w:ind w:firstLine="720"/>
      </w:pPr>
      <w:r>
        <w:rPr>
          <w:szCs w:val="22"/>
        </w:rPr>
        <w:t xml:space="preserve">On April 27, 2018, the Bureau </w:t>
      </w:r>
      <w:r>
        <w:t xml:space="preserve">commenced this challenge process to determine whether unsubsidized competitors currently offer Internet service at speeds of 3 </w:t>
      </w:r>
      <w:r>
        <w:t>Mbps</w:t>
      </w:r>
      <w:r>
        <w:t xml:space="preserve"> downstream and 768 kbps upstream or higher in any of FairPoint’s previously unidentified census blocks in Virginia.</w:t>
      </w:r>
      <w:r>
        <w:rPr>
          <w:rStyle w:val="FootnoteReference"/>
        </w:rPr>
        <w:footnoteReference w:id="3"/>
      </w:r>
      <w:r>
        <w:t xml:space="preserve">  Interested parties were required to file such challenges by May 29, 2018.  Having received no challenges, we now conclude this process and direct the Universal Service Administrative Company not to recover the support associated with the previously unidentified census blocks, to the extent that FairPoint has otherwise satisfied its deployment obligations with respect to those blocks. </w:t>
      </w:r>
    </w:p>
    <w:p w:rsidR="003469EB" w:rsidP="003469EB">
      <w:pPr>
        <w:spacing w:after="120"/>
        <w:ind w:firstLine="720"/>
        <w:rPr>
          <w:szCs w:val="22"/>
        </w:rPr>
      </w:pPr>
      <w:r>
        <w:rPr>
          <w:szCs w:val="22"/>
        </w:rPr>
        <w:t>For further information, please contact Stephen Wang, Telecommunications Access Policy Division, Wireline Competition Bureau, at (202) 418-7400 or via email at Stephen.Wang@fcc.gov.</w:t>
      </w:r>
    </w:p>
    <w:p w:rsidR="003469EB" w:rsidP="003469EB">
      <w:pPr>
        <w:rPr>
          <w:szCs w:val="22"/>
        </w:rPr>
      </w:pPr>
    </w:p>
    <w:p w:rsidR="003469EB" w:rsidP="003469EB">
      <w:pPr>
        <w:jc w:val="center"/>
        <w:rPr>
          <w:b/>
          <w:szCs w:val="22"/>
        </w:rPr>
      </w:pPr>
      <w:r>
        <w:rPr>
          <w:b/>
          <w:szCs w:val="22"/>
        </w:rPr>
        <w:t>- FCC -</w:t>
      </w:r>
    </w:p>
    <w:p w:rsidR="003469EB" w:rsidP="003469EB"/>
    <w:p w:rsidR="003469EB">
      <w:pPr>
        <w:jc w:val="right"/>
        <w:rPr>
          <w:sz w:val="24"/>
        </w:rPr>
      </w:pPr>
    </w:p>
    <w:p w:rsidR="00602577">
      <w:pPr>
        <w:spacing w:before="120" w:after="240"/>
        <w:rPr>
          <w:sz w:val="24"/>
        </w:rPr>
      </w:pPr>
      <w:r>
        <w:rPr>
          <w:sz w:val="24"/>
        </w:rPr>
        <w:t xml:space="preserve"> </w:t>
      </w: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9EB">
      <w:r>
        <w:separator/>
      </w:r>
    </w:p>
  </w:footnote>
  <w:footnote w:type="continuationSeparator" w:id="1">
    <w:p w:rsidR="003469EB">
      <w:r>
        <w:continuationSeparator/>
      </w:r>
    </w:p>
  </w:footnote>
  <w:footnote w:id="2">
    <w:p w:rsidR="003469EB" w:rsidRPr="003469EB" w:rsidP="003469EB">
      <w:pPr>
        <w:pStyle w:val="FootnoteText"/>
        <w:rPr>
          <w:sz w:val="20"/>
        </w:rPr>
      </w:pPr>
      <w:r w:rsidRPr="003469EB">
        <w:rPr>
          <w:rStyle w:val="FootnoteReference"/>
          <w:sz w:val="20"/>
        </w:rPr>
        <w:footnoteRef/>
      </w:r>
      <w:r w:rsidRPr="003469EB">
        <w:rPr>
          <w:sz w:val="20"/>
        </w:rPr>
        <w:t xml:space="preserve"> </w:t>
      </w:r>
      <w:r w:rsidRPr="003469EB">
        <w:rPr>
          <w:i/>
          <w:sz w:val="20"/>
        </w:rPr>
        <w:t>See Wireline Competition Bureau Commences Limited Connect America Phase I Challenge Process Regarding Previously Unidentified Census Blocks Served by FairPoint Communications, Inc.</w:t>
      </w:r>
      <w:r w:rsidRPr="003469EB">
        <w:rPr>
          <w:sz w:val="20"/>
        </w:rPr>
        <w:t>, Public Notice, DA 18-433 (WCB Apr. 27, 2018) (</w:t>
      </w:r>
      <w:r w:rsidRPr="003469EB">
        <w:rPr>
          <w:i/>
          <w:sz w:val="20"/>
        </w:rPr>
        <w:t>FairPoint Challenge Public Notice</w:t>
      </w:r>
      <w:r w:rsidRPr="003469EB">
        <w:rPr>
          <w:sz w:val="20"/>
        </w:rPr>
        <w:t xml:space="preserve">).  </w:t>
      </w:r>
      <w:r w:rsidRPr="003469EB">
        <w:rPr>
          <w:i/>
          <w:sz w:val="20"/>
        </w:rPr>
        <w:t>See also Connect America Fund</w:t>
      </w:r>
      <w:r w:rsidRPr="003469EB">
        <w:rPr>
          <w:sz w:val="20"/>
        </w:rPr>
        <w:t>, Order, DA 18-432 (WCB Apr. 27, 2018) (granting in part FairPoint’s petition seeking waiver of section 54.312(c)(4) and establishing this limited challenge process).</w:t>
      </w:r>
    </w:p>
  </w:footnote>
  <w:footnote w:id="3">
    <w:p w:rsidR="003469EB" w:rsidP="003469EB">
      <w:pPr>
        <w:pStyle w:val="FootnoteText"/>
        <w:rPr>
          <w:i/>
        </w:rPr>
      </w:pPr>
      <w:r w:rsidRPr="003469EB">
        <w:rPr>
          <w:rStyle w:val="FootnoteReference"/>
          <w:sz w:val="20"/>
        </w:rPr>
        <w:footnoteRef/>
      </w:r>
      <w:r w:rsidRPr="003469EB">
        <w:rPr>
          <w:sz w:val="20"/>
        </w:rPr>
        <w:t xml:space="preserve"> </w:t>
      </w:r>
      <w:r w:rsidRPr="003469EB">
        <w:rPr>
          <w:i/>
          <w:sz w:val="20"/>
        </w:rPr>
        <w:t>FairPoint Challenge Public Notice</w:t>
      </w:r>
      <w:r w:rsidRPr="003469EB">
        <w:rPr>
          <w:sz w:val="20"/>
        </w:rPr>
        <w:t xml:space="preserve"> at 1.  The Public Notice provided a list of these census blocks at </w:t>
      </w:r>
      <w:r>
        <w:fldChar w:fldCharType="begin"/>
      </w:r>
      <w:r>
        <w:instrText xml:space="preserve"> HYPERLINK "https://apps.fcc.gov/edocs_public/attachmatch/DOC-350418A1.xlsx" </w:instrText>
      </w:r>
      <w:r>
        <w:fldChar w:fldCharType="separate"/>
      </w:r>
      <w:r w:rsidRPr="003469EB">
        <w:rPr>
          <w:rStyle w:val="Hyperlink"/>
          <w:sz w:val="20"/>
        </w:rPr>
        <w:t>https://apps.fcc.gov/edocs_public/attachmatch/DOC-350418A1.xlsx</w:t>
      </w:r>
      <w:r>
        <w:fldChar w:fldCharType="end"/>
      </w:r>
      <w:r w:rsidRPr="003469EB">
        <w:rPr>
          <w:sz w:val="20"/>
        </w:rPr>
        <w:t xml:space="preserve">.  </w:t>
      </w:r>
      <w:r w:rsidRPr="003469EB">
        <w:rPr>
          <w:i/>
          <w:sz w:val="20"/>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link w:val="FootnoteText"/>
    <w:semiHidden/>
    <w:locked/>
    <w:rsid w:val="003469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