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D10EC4" w:rsidP="00121129">
      <w:pPr>
        <w:jc w:val="right"/>
        <w:rPr>
          <w:b/>
          <w:szCs w:val="22"/>
        </w:rPr>
      </w:pPr>
      <w:r w:rsidRPr="00D10EC4">
        <w:rPr>
          <w:b/>
          <w:szCs w:val="22"/>
        </w:rPr>
        <w:t xml:space="preserve">DA </w:t>
      </w:r>
      <w:r w:rsidRPr="00D10EC4" w:rsidR="00770AA7">
        <w:rPr>
          <w:b/>
          <w:szCs w:val="22"/>
        </w:rPr>
        <w:t>1</w:t>
      </w:r>
      <w:r w:rsidR="00644BB8">
        <w:rPr>
          <w:b/>
          <w:szCs w:val="22"/>
        </w:rPr>
        <w:t>8</w:t>
      </w:r>
      <w:r w:rsidRPr="00D10EC4" w:rsidR="00770AA7">
        <w:rPr>
          <w:b/>
          <w:szCs w:val="22"/>
        </w:rPr>
        <w:t>-</w:t>
      </w:r>
      <w:r w:rsidR="00F66C75">
        <w:rPr>
          <w:b/>
          <w:szCs w:val="22"/>
        </w:rPr>
        <w:t>651</w:t>
      </w:r>
    </w:p>
    <w:p w:rsidR="00602577" w:rsidRPr="00121129" w:rsidP="00D110B2">
      <w:pPr>
        <w:jc w:val="right"/>
        <w:rPr>
          <w:b/>
          <w:szCs w:val="22"/>
        </w:rPr>
      </w:pPr>
      <w:r>
        <w:rPr>
          <w:b/>
          <w:szCs w:val="22"/>
        </w:rPr>
        <w:t xml:space="preserve">June </w:t>
      </w:r>
      <w:r w:rsidR="00207013">
        <w:rPr>
          <w:b/>
          <w:szCs w:val="22"/>
        </w:rPr>
        <w:t>22</w:t>
      </w:r>
      <w:r w:rsidRPr="00121129" w:rsidR="00FD36E6">
        <w:rPr>
          <w:b/>
          <w:szCs w:val="22"/>
        </w:rPr>
        <w:t>, 201</w:t>
      </w:r>
      <w:r>
        <w:rPr>
          <w:b/>
          <w:szCs w:val="22"/>
        </w:rPr>
        <w:t>8</w:t>
      </w:r>
    </w:p>
    <w:p w:rsidR="00602577" w:rsidRPr="00121129" w:rsidP="00121129">
      <w:pPr>
        <w:rPr>
          <w:szCs w:val="22"/>
        </w:rPr>
      </w:pPr>
    </w:p>
    <w:p w:rsidR="00E55F1C" w:rsidRPr="00121129" w:rsidP="00121129">
      <w:pPr>
        <w:pStyle w:val="Heading3"/>
        <w:numPr>
          <w:ilvl w:val="0"/>
          <w:numId w:val="0"/>
        </w:numPr>
        <w:jc w:val="center"/>
        <w:rPr>
          <w:szCs w:val="22"/>
        </w:rPr>
      </w:pPr>
      <w:bookmarkStart w:id="0" w:name="_Hlk517422691"/>
      <w:r w:rsidRPr="00121129">
        <w:rPr>
          <w:szCs w:val="22"/>
        </w:rPr>
        <w:t>PUBLIC SAFETY AND HOMELAND SECURITY BUREAU ANNOUNCES</w:t>
      </w:r>
      <w:r w:rsidRPr="00121129" w:rsidR="00E6228C">
        <w:rPr>
          <w:szCs w:val="22"/>
        </w:rPr>
        <w:t xml:space="preserve"> </w:t>
      </w:r>
      <w:r w:rsidRPr="00121129" w:rsidR="0085006A">
        <w:rPr>
          <w:szCs w:val="22"/>
        </w:rPr>
        <w:t xml:space="preserve">REGION 35 (OREGON) REGIONAL PLANNING COMMITTEES TO HOLD 700 MHZ </w:t>
      </w:r>
      <w:r w:rsidR="00C36EBD">
        <w:rPr>
          <w:szCs w:val="22"/>
        </w:rPr>
        <w:t xml:space="preserve">AND 800 MHZ </w:t>
      </w:r>
      <w:r w:rsidR="001C6110">
        <w:rPr>
          <w:szCs w:val="22"/>
        </w:rPr>
        <w:t>PLANNING</w:t>
      </w:r>
      <w:r w:rsidRPr="00121129" w:rsidR="0085006A">
        <w:rPr>
          <w:szCs w:val="22"/>
        </w:rPr>
        <w:t xml:space="preserve"> MEETING</w:t>
      </w:r>
      <w:r w:rsidR="00C36EBD">
        <w:rPr>
          <w:szCs w:val="22"/>
        </w:rPr>
        <w:t>S</w:t>
      </w:r>
    </w:p>
    <w:p w:rsidR="00E55F1C" w:rsidRPr="00121129" w:rsidP="00121129">
      <w:pPr>
        <w:jc w:val="center"/>
        <w:rPr>
          <w:b/>
          <w:szCs w:val="22"/>
        </w:rPr>
      </w:pPr>
      <w:bookmarkStart w:id="1" w:name="_GoBack"/>
      <w:bookmarkEnd w:id="1"/>
      <w:r>
        <w:rPr>
          <w:rStyle w:val="apple-style-span"/>
          <w:b/>
          <w:color w:val="000000"/>
          <w:szCs w:val="22"/>
        </w:rPr>
        <w:t xml:space="preserve">PR Docket 92-269 and </w:t>
      </w:r>
      <w:r w:rsidRPr="00121129" w:rsidR="00610646">
        <w:rPr>
          <w:rStyle w:val="apple-style-span"/>
          <w:b/>
          <w:color w:val="000000"/>
          <w:szCs w:val="22"/>
        </w:rPr>
        <w:t>WT Docket 02-378</w:t>
      </w:r>
    </w:p>
    <w:p w:rsidR="00E55F1C" w:rsidRPr="00121129" w:rsidP="00121129">
      <w:pPr>
        <w:rPr>
          <w:szCs w:val="22"/>
        </w:rPr>
      </w:pPr>
      <w:bookmarkEnd w:id="0"/>
    </w:p>
    <w:p w:rsidR="001C6110" w:rsidP="001C6110">
      <w:pPr>
        <w:tabs>
          <w:tab w:val="left" w:pos="720"/>
        </w:tabs>
        <w:rPr>
          <w:color w:val="000000"/>
          <w:szCs w:val="22"/>
        </w:rPr>
      </w:pPr>
      <w:r>
        <w:rPr>
          <w:color w:val="000000"/>
          <w:szCs w:val="22"/>
        </w:rPr>
        <w:tab/>
      </w:r>
      <w:r w:rsidRPr="00121129" w:rsidR="00E55F1C">
        <w:rPr>
          <w:color w:val="000000"/>
          <w:szCs w:val="22"/>
        </w:rPr>
        <w:t>The Region 35 (Oregon)</w:t>
      </w:r>
      <w:r>
        <w:rPr>
          <w:rStyle w:val="FootnoteReference"/>
          <w:color w:val="000000"/>
          <w:szCs w:val="22"/>
        </w:rPr>
        <w:footnoteReference w:id="2"/>
      </w:r>
      <w:r w:rsidRPr="00121129" w:rsidR="00E55F1C">
        <w:rPr>
          <w:color w:val="000000"/>
          <w:szCs w:val="22"/>
        </w:rPr>
        <w:t xml:space="preserve"> </w:t>
      </w:r>
      <w:r w:rsidRPr="00C43FF3" w:rsidR="00C43FF3">
        <w:rPr>
          <w:color w:val="000000"/>
          <w:szCs w:val="22"/>
        </w:rPr>
        <w:t xml:space="preserve">700 MHz and 800 MHz Regional Planning Committees (RPCs) will hold two consecutive meetings </w:t>
      </w:r>
      <w:r>
        <w:rPr>
          <w:color w:val="000000"/>
          <w:szCs w:val="22"/>
        </w:rPr>
        <w:t>via c</w:t>
      </w:r>
      <w:r w:rsidRPr="001C6110">
        <w:rPr>
          <w:color w:val="000000"/>
          <w:szCs w:val="22"/>
        </w:rPr>
        <w:t>onference</w:t>
      </w:r>
      <w:r>
        <w:rPr>
          <w:color w:val="000000"/>
          <w:szCs w:val="22"/>
        </w:rPr>
        <w:t xml:space="preserve"> call on </w:t>
      </w:r>
      <w:r w:rsidR="007F13AF">
        <w:rPr>
          <w:color w:val="000000"/>
          <w:szCs w:val="22"/>
        </w:rPr>
        <w:t>Tues</w:t>
      </w:r>
      <w:r>
        <w:rPr>
          <w:color w:val="000000"/>
          <w:szCs w:val="22"/>
        </w:rPr>
        <w:t xml:space="preserve">day, </w:t>
      </w:r>
      <w:r w:rsidR="00644BB8">
        <w:rPr>
          <w:color w:val="000000"/>
          <w:szCs w:val="22"/>
        </w:rPr>
        <w:t>July 17</w:t>
      </w:r>
      <w:r w:rsidR="002C70C1">
        <w:rPr>
          <w:color w:val="000000"/>
          <w:szCs w:val="22"/>
        </w:rPr>
        <w:t>,</w:t>
      </w:r>
      <w:r w:rsidR="000A4B05">
        <w:rPr>
          <w:color w:val="000000"/>
          <w:szCs w:val="22"/>
        </w:rPr>
        <w:t xml:space="preserve"> 201</w:t>
      </w:r>
      <w:r w:rsidR="00644BB8">
        <w:rPr>
          <w:color w:val="000000"/>
          <w:szCs w:val="22"/>
        </w:rPr>
        <w:t>8</w:t>
      </w:r>
      <w:r>
        <w:rPr>
          <w:color w:val="000000"/>
          <w:szCs w:val="22"/>
        </w:rPr>
        <w:t xml:space="preserve">, </w:t>
      </w:r>
      <w:r w:rsidR="002C70C1">
        <w:rPr>
          <w:color w:val="000000"/>
          <w:szCs w:val="22"/>
        </w:rPr>
        <w:t>10:</w:t>
      </w:r>
      <w:r w:rsidR="00644BB8">
        <w:rPr>
          <w:color w:val="000000"/>
          <w:szCs w:val="22"/>
        </w:rPr>
        <w:t>0</w:t>
      </w:r>
      <w:r w:rsidR="002C70C1">
        <w:rPr>
          <w:color w:val="000000"/>
          <w:szCs w:val="22"/>
        </w:rPr>
        <w:t>0 a.m.-</w:t>
      </w:r>
      <w:r w:rsidRPr="001C6110">
        <w:rPr>
          <w:color w:val="000000"/>
          <w:szCs w:val="22"/>
        </w:rPr>
        <w:t>1</w:t>
      </w:r>
      <w:r w:rsidR="0083157D">
        <w:rPr>
          <w:color w:val="000000"/>
          <w:szCs w:val="22"/>
        </w:rPr>
        <w:t>2</w:t>
      </w:r>
      <w:r w:rsidR="007F13AF">
        <w:rPr>
          <w:color w:val="000000"/>
          <w:szCs w:val="22"/>
        </w:rPr>
        <w:t xml:space="preserve">:00 </w:t>
      </w:r>
      <w:r w:rsidR="002C70C1">
        <w:rPr>
          <w:color w:val="000000"/>
          <w:szCs w:val="22"/>
        </w:rPr>
        <w:t xml:space="preserve">p.m.  </w:t>
      </w:r>
      <w:r w:rsidR="008D7D89">
        <w:rPr>
          <w:color w:val="000000"/>
          <w:szCs w:val="22"/>
        </w:rPr>
        <w:t>The meeting</w:t>
      </w:r>
      <w:r w:rsidR="005A221D">
        <w:rPr>
          <w:color w:val="000000"/>
          <w:szCs w:val="22"/>
        </w:rPr>
        <w:t>s</w:t>
      </w:r>
      <w:r w:rsidR="008D7D89">
        <w:rPr>
          <w:color w:val="000000"/>
          <w:szCs w:val="22"/>
        </w:rPr>
        <w:t xml:space="preserve"> will be held</w:t>
      </w:r>
      <w:r w:rsidR="00D110B2">
        <w:rPr>
          <w:color w:val="000000"/>
          <w:szCs w:val="22"/>
        </w:rPr>
        <w:t xml:space="preserve"> </w:t>
      </w:r>
      <w:r w:rsidR="008D7D89">
        <w:rPr>
          <w:color w:val="000000"/>
          <w:szCs w:val="22"/>
        </w:rPr>
        <w:t>at the</w:t>
      </w:r>
      <w:r w:rsidRPr="008D7D89" w:rsidR="008D7D89">
        <w:t xml:space="preserve"> </w:t>
      </w:r>
      <w:r w:rsidR="008D7D89">
        <w:rPr>
          <w:color w:val="000000"/>
          <w:szCs w:val="22"/>
        </w:rPr>
        <w:t xml:space="preserve">WCCCA, </w:t>
      </w:r>
      <w:r w:rsidRPr="008D7D89" w:rsidR="008D7D89">
        <w:rPr>
          <w:color w:val="000000"/>
          <w:szCs w:val="22"/>
        </w:rPr>
        <w:t>17911 NW Evergreen Parkway Beaverton, OR 97006</w:t>
      </w:r>
      <w:r w:rsidR="005A221D">
        <w:rPr>
          <w:color w:val="000000"/>
          <w:szCs w:val="22"/>
        </w:rPr>
        <w:t xml:space="preserve">. </w:t>
      </w:r>
      <w:r w:rsidRPr="001C6110">
        <w:rPr>
          <w:color w:val="000000"/>
          <w:szCs w:val="22"/>
        </w:rPr>
        <w:t>Conference</w:t>
      </w:r>
      <w:r w:rsidR="0083157D">
        <w:rPr>
          <w:color w:val="000000"/>
          <w:szCs w:val="22"/>
        </w:rPr>
        <w:t xml:space="preserve"> Call-In: </w:t>
      </w:r>
      <w:r w:rsidRPr="007F13AF" w:rsidR="007F13AF">
        <w:rPr>
          <w:color w:val="000000"/>
          <w:szCs w:val="22"/>
        </w:rPr>
        <w:t>800</w:t>
      </w:r>
      <w:r w:rsidR="007F13AF">
        <w:rPr>
          <w:color w:val="000000"/>
          <w:szCs w:val="22"/>
        </w:rPr>
        <w:t>-</w:t>
      </w:r>
      <w:r w:rsidRPr="007F13AF" w:rsidR="007F13AF">
        <w:rPr>
          <w:color w:val="000000"/>
          <w:szCs w:val="22"/>
        </w:rPr>
        <w:t>704-9804</w:t>
      </w:r>
      <w:r w:rsidR="007F13AF">
        <w:rPr>
          <w:color w:val="000000"/>
          <w:szCs w:val="22"/>
        </w:rPr>
        <w:t>,</w:t>
      </w:r>
      <w:r w:rsidRPr="007F13AF" w:rsidR="007F13AF">
        <w:rPr>
          <w:color w:val="000000"/>
          <w:szCs w:val="22"/>
        </w:rPr>
        <w:t xml:space="preserve"> Access Code: 345832#</w:t>
      </w:r>
      <w:r w:rsidR="007F13AF">
        <w:rPr>
          <w:color w:val="000000"/>
          <w:szCs w:val="22"/>
        </w:rPr>
        <w:t>.</w:t>
      </w:r>
    </w:p>
    <w:p w:rsidR="001C6110" w:rsidP="00121129">
      <w:pPr>
        <w:tabs>
          <w:tab w:val="left" w:pos="720"/>
        </w:tabs>
        <w:rPr>
          <w:color w:val="000000"/>
          <w:szCs w:val="22"/>
        </w:rPr>
      </w:pPr>
    </w:p>
    <w:p w:rsidR="00E55F1C" w:rsidP="00121129">
      <w:pPr>
        <w:tabs>
          <w:tab w:val="left" w:pos="720"/>
        </w:tabs>
        <w:rPr>
          <w:color w:val="000000"/>
          <w:szCs w:val="22"/>
        </w:rPr>
      </w:pPr>
      <w:r>
        <w:rPr>
          <w:color w:val="000000"/>
          <w:szCs w:val="22"/>
        </w:rPr>
        <w:tab/>
      </w:r>
      <w:r w:rsidRPr="00121129">
        <w:rPr>
          <w:color w:val="000000"/>
          <w:szCs w:val="22"/>
        </w:rPr>
        <w:t xml:space="preserve">The agenda for the 700 MHz </w:t>
      </w:r>
      <w:r w:rsidR="008D7D89">
        <w:rPr>
          <w:color w:val="000000"/>
          <w:szCs w:val="22"/>
        </w:rPr>
        <w:t xml:space="preserve">RPC </w:t>
      </w:r>
      <w:r w:rsidRPr="00121129">
        <w:rPr>
          <w:color w:val="000000"/>
          <w:szCs w:val="22"/>
        </w:rPr>
        <w:t>meeting</w:t>
      </w:r>
      <w:r>
        <w:rPr>
          <w:color w:val="000000"/>
          <w:szCs w:val="22"/>
        </w:rPr>
        <w:t xml:space="preserve"> in</w:t>
      </w:r>
      <w:r w:rsidRPr="00121129">
        <w:rPr>
          <w:color w:val="000000"/>
          <w:szCs w:val="22"/>
        </w:rPr>
        <w:t>cludes:</w:t>
      </w:r>
    </w:p>
    <w:p w:rsidR="008A3C20" w:rsidRPr="00121129" w:rsidP="00121129">
      <w:pPr>
        <w:tabs>
          <w:tab w:val="left" w:pos="720"/>
        </w:tabs>
        <w:rPr>
          <w:color w:val="000000"/>
          <w:szCs w:val="22"/>
        </w:rPr>
      </w:pPr>
    </w:p>
    <w:p w:rsidR="001C6110" w:rsidRPr="001C6110" w:rsidP="001C6110">
      <w:pPr>
        <w:pStyle w:val="ListParagraph"/>
        <w:numPr>
          <w:ilvl w:val="0"/>
          <w:numId w:val="14"/>
        </w:numPr>
        <w:tabs>
          <w:tab w:val="left" w:pos="720"/>
        </w:tabs>
        <w:rPr>
          <w:color w:val="000000"/>
          <w:szCs w:val="22"/>
        </w:rPr>
      </w:pPr>
      <w:r w:rsidRPr="00C43FF3">
        <w:rPr>
          <w:color w:val="000000"/>
          <w:szCs w:val="22"/>
        </w:rPr>
        <w:t>Opening Introductions and Facility Logistics</w:t>
      </w:r>
    </w:p>
    <w:p w:rsidR="001C6110" w:rsidRPr="001C6110" w:rsidP="001C6110">
      <w:pPr>
        <w:pStyle w:val="ListParagraph"/>
        <w:numPr>
          <w:ilvl w:val="0"/>
          <w:numId w:val="14"/>
        </w:numPr>
        <w:tabs>
          <w:tab w:val="left" w:pos="720"/>
        </w:tabs>
        <w:rPr>
          <w:color w:val="000000"/>
          <w:szCs w:val="22"/>
        </w:rPr>
      </w:pPr>
      <w:r w:rsidRPr="001C6110">
        <w:rPr>
          <w:color w:val="000000"/>
          <w:szCs w:val="22"/>
        </w:rPr>
        <w:t>Approve Meeting Minutes</w:t>
      </w:r>
    </w:p>
    <w:p w:rsidR="001C6110" w:rsidRPr="001C6110" w:rsidP="002C70C1">
      <w:pPr>
        <w:pStyle w:val="ListParagraph"/>
        <w:numPr>
          <w:ilvl w:val="0"/>
          <w:numId w:val="14"/>
        </w:numPr>
        <w:tabs>
          <w:tab w:val="left" w:pos="720"/>
        </w:tabs>
        <w:rPr>
          <w:color w:val="000000"/>
          <w:szCs w:val="22"/>
        </w:rPr>
      </w:pPr>
      <w:r w:rsidRPr="002C70C1">
        <w:rPr>
          <w:color w:val="000000"/>
          <w:szCs w:val="22"/>
        </w:rPr>
        <w:t>Presentation of Frontier Digital Network 700</w:t>
      </w:r>
      <w:r w:rsidR="007F13AF">
        <w:rPr>
          <w:color w:val="000000"/>
          <w:szCs w:val="22"/>
        </w:rPr>
        <w:t xml:space="preserve"> </w:t>
      </w:r>
      <w:r w:rsidRPr="002C70C1">
        <w:rPr>
          <w:color w:val="000000"/>
          <w:szCs w:val="22"/>
        </w:rPr>
        <w:t>MHz Frequency Request (copy available upon request)</w:t>
      </w:r>
    </w:p>
    <w:p w:rsidR="002C70C1" w:rsidRPr="002C70C1" w:rsidP="002C70C1">
      <w:pPr>
        <w:pStyle w:val="ListParagraph"/>
        <w:numPr>
          <w:ilvl w:val="0"/>
          <w:numId w:val="14"/>
        </w:numPr>
        <w:rPr>
          <w:color w:val="000000"/>
          <w:szCs w:val="22"/>
        </w:rPr>
      </w:pPr>
      <w:r w:rsidRPr="002C70C1">
        <w:rPr>
          <w:color w:val="000000"/>
          <w:szCs w:val="22"/>
        </w:rPr>
        <w:t>Action on Frontier 700</w:t>
      </w:r>
      <w:r w:rsidR="007F13AF">
        <w:rPr>
          <w:color w:val="000000"/>
          <w:szCs w:val="22"/>
        </w:rPr>
        <w:t xml:space="preserve"> </w:t>
      </w:r>
      <w:r w:rsidRPr="002C70C1">
        <w:rPr>
          <w:color w:val="000000"/>
          <w:szCs w:val="22"/>
        </w:rPr>
        <w:t xml:space="preserve">MHz Frequency Request </w:t>
      </w:r>
    </w:p>
    <w:p w:rsidR="00C43FF3" w:rsidP="0083157D">
      <w:pPr>
        <w:pStyle w:val="ListParagraph"/>
        <w:numPr>
          <w:ilvl w:val="0"/>
          <w:numId w:val="14"/>
        </w:numPr>
        <w:tabs>
          <w:tab w:val="left" w:pos="720"/>
        </w:tabs>
        <w:rPr>
          <w:color w:val="000000"/>
          <w:szCs w:val="22"/>
        </w:rPr>
      </w:pPr>
      <w:r>
        <w:rPr>
          <w:color w:val="000000"/>
          <w:szCs w:val="22"/>
        </w:rPr>
        <w:t>Open Agenda</w:t>
      </w:r>
    </w:p>
    <w:p w:rsidR="00C43FF3" w:rsidP="0083157D">
      <w:pPr>
        <w:pStyle w:val="ListParagraph"/>
        <w:numPr>
          <w:ilvl w:val="0"/>
          <w:numId w:val="14"/>
        </w:numPr>
        <w:tabs>
          <w:tab w:val="left" w:pos="720"/>
        </w:tabs>
        <w:rPr>
          <w:color w:val="000000"/>
          <w:szCs w:val="22"/>
        </w:rPr>
      </w:pPr>
      <w:r>
        <w:rPr>
          <w:color w:val="000000"/>
          <w:szCs w:val="22"/>
        </w:rPr>
        <w:t>Adjourn</w:t>
      </w:r>
    </w:p>
    <w:p w:rsidR="002C70C1" w:rsidP="00644BB8">
      <w:pPr>
        <w:tabs>
          <w:tab w:val="left" w:pos="720"/>
        </w:tabs>
        <w:rPr>
          <w:color w:val="000000"/>
          <w:szCs w:val="22"/>
        </w:rPr>
      </w:pPr>
    </w:p>
    <w:p w:rsidR="00C43FF3" w:rsidP="00C43FF3">
      <w:pPr>
        <w:tabs>
          <w:tab w:val="left" w:pos="720"/>
        </w:tabs>
        <w:rPr>
          <w:color w:val="000000"/>
          <w:szCs w:val="22"/>
        </w:rPr>
      </w:pPr>
      <w:r>
        <w:rPr>
          <w:color w:val="000000"/>
          <w:szCs w:val="22"/>
        </w:rPr>
        <w:tab/>
      </w:r>
      <w:r w:rsidRPr="00C43FF3">
        <w:rPr>
          <w:color w:val="000000"/>
          <w:szCs w:val="22"/>
        </w:rPr>
        <w:t>Following the 700 MHz RPC meeting, the 800 MHz RPC meeting will convene</w:t>
      </w:r>
      <w:r>
        <w:rPr>
          <w:color w:val="000000"/>
          <w:szCs w:val="22"/>
        </w:rPr>
        <w:t>.</w:t>
      </w:r>
    </w:p>
    <w:p w:rsidR="00C43FF3" w:rsidP="00C43FF3">
      <w:pPr>
        <w:tabs>
          <w:tab w:val="left" w:pos="720"/>
        </w:tabs>
        <w:rPr>
          <w:color w:val="000000"/>
          <w:szCs w:val="22"/>
        </w:rPr>
      </w:pPr>
    </w:p>
    <w:p w:rsidR="00C43FF3" w:rsidP="00C43FF3">
      <w:pPr>
        <w:tabs>
          <w:tab w:val="left" w:pos="720"/>
        </w:tabs>
        <w:rPr>
          <w:color w:val="000000"/>
          <w:szCs w:val="22"/>
        </w:rPr>
      </w:pPr>
      <w:r>
        <w:rPr>
          <w:color w:val="000000"/>
          <w:szCs w:val="22"/>
        </w:rPr>
        <w:tab/>
      </w:r>
      <w:r w:rsidRPr="00C43FF3">
        <w:rPr>
          <w:color w:val="000000"/>
          <w:szCs w:val="22"/>
        </w:rPr>
        <w:t xml:space="preserve">The agenda for the </w:t>
      </w:r>
      <w:r w:rsidR="008D7D89">
        <w:rPr>
          <w:color w:val="000000"/>
          <w:szCs w:val="22"/>
        </w:rPr>
        <w:t>8</w:t>
      </w:r>
      <w:r w:rsidRPr="00C43FF3">
        <w:rPr>
          <w:color w:val="000000"/>
          <w:szCs w:val="22"/>
        </w:rPr>
        <w:t xml:space="preserve">00 MHz </w:t>
      </w:r>
      <w:r w:rsidR="008D7D89">
        <w:rPr>
          <w:color w:val="000000"/>
          <w:szCs w:val="22"/>
        </w:rPr>
        <w:t xml:space="preserve">RPC </w:t>
      </w:r>
      <w:r w:rsidRPr="00C43FF3">
        <w:rPr>
          <w:color w:val="000000"/>
          <w:szCs w:val="22"/>
        </w:rPr>
        <w:t>meeting includes:</w:t>
      </w:r>
    </w:p>
    <w:p w:rsidR="008A3C20" w:rsidP="00C43FF3">
      <w:pPr>
        <w:tabs>
          <w:tab w:val="left" w:pos="720"/>
        </w:tabs>
        <w:rPr>
          <w:color w:val="000000"/>
          <w:szCs w:val="22"/>
        </w:rPr>
      </w:pPr>
    </w:p>
    <w:p w:rsidR="00C43FF3" w:rsidRPr="001C6110" w:rsidP="00C43FF3">
      <w:pPr>
        <w:pStyle w:val="ListParagraph"/>
        <w:numPr>
          <w:ilvl w:val="0"/>
          <w:numId w:val="14"/>
        </w:numPr>
        <w:tabs>
          <w:tab w:val="left" w:pos="720"/>
        </w:tabs>
        <w:rPr>
          <w:color w:val="000000"/>
          <w:szCs w:val="22"/>
        </w:rPr>
      </w:pPr>
      <w:r>
        <w:rPr>
          <w:color w:val="000000"/>
          <w:szCs w:val="22"/>
        </w:rPr>
        <w:t>Opening Introductions</w:t>
      </w:r>
    </w:p>
    <w:p w:rsidR="00C43FF3" w:rsidRPr="001C6110" w:rsidP="00C43FF3">
      <w:pPr>
        <w:pStyle w:val="ListParagraph"/>
        <w:numPr>
          <w:ilvl w:val="0"/>
          <w:numId w:val="14"/>
        </w:numPr>
        <w:tabs>
          <w:tab w:val="left" w:pos="720"/>
        </w:tabs>
        <w:rPr>
          <w:color w:val="000000"/>
          <w:szCs w:val="22"/>
        </w:rPr>
      </w:pPr>
      <w:r w:rsidRPr="001C6110">
        <w:rPr>
          <w:color w:val="000000"/>
          <w:szCs w:val="22"/>
        </w:rPr>
        <w:t>Approve Meeting Minutes</w:t>
      </w:r>
    </w:p>
    <w:p w:rsidR="0083157D" w:rsidP="00E86239">
      <w:pPr>
        <w:pStyle w:val="ListParagraph"/>
        <w:numPr>
          <w:ilvl w:val="0"/>
          <w:numId w:val="14"/>
        </w:numPr>
        <w:tabs>
          <w:tab w:val="left" w:pos="720"/>
        </w:tabs>
        <w:rPr>
          <w:color w:val="000000"/>
          <w:szCs w:val="22"/>
        </w:rPr>
      </w:pPr>
      <w:r w:rsidRPr="00E86239">
        <w:rPr>
          <w:color w:val="000000"/>
          <w:szCs w:val="22"/>
        </w:rPr>
        <w:t>800</w:t>
      </w:r>
      <w:r w:rsidR="007F13AF">
        <w:rPr>
          <w:color w:val="000000"/>
          <w:szCs w:val="22"/>
        </w:rPr>
        <w:t xml:space="preserve"> </w:t>
      </w:r>
      <w:r w:rsidRPr="00E86239">
        <w:rPr>
          <w:color w:val="000000"/>
          <w:szCs w:val="22"/>
        </w:rPr>
        <w:t>MHz plan</w:t>
      </w:r>
    </w:p>
    <w:p w:rsidR="002C70C1" w:rsidRPr="002C70C1" w:rsidP="002C70C1">
      <w:pPr>
        <w:pStyle w:val="ListParagraph"/>
        <w:numPr>
          <w:ilvl w:val="0"/>
          <w:numId w:val="14"/>
        </w:numPr>
        <w:tabs>
          <w:tab w:val="left" w:pos="720"/>
        </w:tabs>
        <w:rPr>
          <w:color w:val="000000"/>
          <w:szCs w:val="22"/>
        </w:rPr>
      </w:pPr>
      <w:r>
        <w:rPr>
          <w:sz w:val="23"/>
          <w:szCs w:val="23"/>
        </w:rPr>
        <w:t>Adjourn</w:t>
      </w:r>
    </w:p>
    <w:p w:rsidR="00CE3BA4" w:rsidP="0083157D">
      <w:pPr>
        <w:pStyle w:val="ListParagraph"/>
        <w:tabs>
          <w:tab w:val="left" w:pos="720"/>
        </w:tabs>
        <w:ind w:left="1440"/>
        <w:rPr>
          <w:color w:val="000000"/>
          <w:szCs w:val="22"/>
        </w:rPr>
      </w:pPr>
    </w:p>
    <w:p w:rsidR="008D7D89" w:rsidP="008D7D89">
      <w:pPr>
        <w:ind w:firstLine="720"/>
        <w:rPr>
          <w:color w:val="000000"/>
          <w:szCs w:val="22"/>
        </w:rPr>
      </w:pPr>
      <w:r w:rsidRPr="00121129">
        <w:rPr>
          <w:color w:val="000000"/>
          <w:szCs w:val="22"/>
        </w:rPr>
        <w:t xml:space="preserve">Both Region 35 700 and 800 MHz RPC meetings are open to the public.  All eligible public safety providers in Region 35 may utilize these frequencies.  It is essential that eligible public safety agencies in all areas of government, including state, municipality, county, and Native American Tribal be represented </w:t>
      </w:r>
      <w:r w:rsidRPr="00121129">
        <w:rPr>
          <w:color w:val="000000"/>
          <w:szCs w:val="22"/>
        </w:rPr>
        <w:t>in order to</w:t>
      </w:r>
      <w:r w:rsidRPr="00121129">
        <w:rPr>
          <w:color w:val="000000"/>
          <w:szCs w:val="22"/>
        </w:rPr>
        <w:t xml:space="preserve"> ensure that each agency’s future spectrum needs are considered in the allocation process.  Administrators who are not oriented in the communications field should delegate someone with this knowledge to attend, participate, and represent their agency’s needs.</w:t>
      </w:r>
    </w:p>
    <w:p w:rsidR="008D7D89" w:rsidP="008D7D89">
      <w:pPr>
        <w:ind w:firstLine="720"/>
        <w:rPr>
          <w:color w:val="000000"/>
          <w:szCs w:val="22"/>
        </w:rPr>
      </w:pPr>
      <w:r w:rsidRPr="00121129">
        <w:rPr>
          <w:color w:val="000000"/>
          <w:szCs w:val="22"/>
        </w:rPr>
        <w:t>All interested parties wishing to participate in the planning for the use of public safety spectrum in the 700 MHz and 800 MHz bands within Region 35 should plan to attend.  For further information, please contact:</w:t>
      </w:r>
    </w:p>
    <w:p w:rsidR="008A3C20" w:rsidRPr="00121129" w:rsidP="008D7D89">
      <w:pPr>
        <w:ind w:firstLine="720"/>
        <w:rPr>
          <w:color w:val="000000"/>
          <w:szCs w:val="22"/>
        </w:rPr>
      </w:pPr>
    </w:p>
    <w:p w:rsidR="00F932F0" w:rsidRPr="00121129" w:rsidP="00121129">
      <w:pPr>
        <w:tabs>
          <w:tab w:val="left" w:pos="1800"/>
        </w:tabs>
        <w:ind w:left="720"/>
        <w:rPr>
          <w:szCs w:val="22"/>
        </w:rPr>
      </w:pPr>
      <w:r w:rsidRPr="00121129">
        <w:rPr>
          <w:szCs w:val="22"/>
        </w:rPr>
        <w:t>John Hartsock, Chair</w:t>
      </w:r>
    </w:p>
    <w:p w:rsidR="00F932F0" w:rsidRPr="00121129" w:rsidP="00121129">
      <w:pPr>
        <w:tabs>
          <w:tab w:val="left" w:pos="1800"/>
        </w:tabs>
        <w:ind w:left="720"/>
        <w:rPr>
          <w:szCs w:val="22"/>
        </w:rPr>
      </w:pPr>
      <w:r w:rsidRPr="00121129">
        <w:rPr>
          <w:szCs w:val="22"/>
        </w:rPr>
        <w:t>Region 35 700 MHz RPC</w:t>
      </w:r>
    </w:p>
    <w:p w:rsidR="00F932F0" w:rsidRPr="00121129" w:rsidP="0083157D">
      <w:pPr>
        <w:tabs>
          <w:tab w:val="left" w:pos="1800"/>
        </w:tabs>
        <w:ind w:left="720"/>
        <w:rPr>
          <w:szCs w:val="22"/>
        </w:rPr>
      </w:pPr>
      <w:r w:rsidRPr="00121129">
        <w:rPr>
          <w:szCs w:val="22"/>
        </w:rPr>
        <w:t xml:space="preserve">Clackamas 800 Radio </w:t>
      </w:r>
    </w:p>
    <w:p w:rsidR="00F932F0" w:rsidRPr="00121129" w:rsidP="00121129">
      <w:pPr>
        <w:tabs>
          <w:tab w:val="left" w:pos="1800"/>
        </w:tabs>
        <w:ind w:left="720"/>
        <w:rPr>
          <w:szCs w:val="22"/>
        </w:rPr>
      </w:pPr>
      <w:r w:rsidRPr="00121129">
        <w:rPr>
          <w:szCs w:val="22"/>
        </w:rPr>
        <w:t>11300 SE Fuller Road</w:t>
      </w:r>
    </w:p>
    <w:p w:rsidR="00CE3BA4" w:rsidP="00121129">
      <w:pPr>
        <w:tabs>
          <w:tab w:val="left" w:pos="1800"/>
        </w:tabs>
        <w:ind w:left="720"/>
        <w:rPr>
          <w:szCs w:val="22"/>
        </w:rPr>
      </w:pPr>
      <w:r w:rsidRPr="00CE3BA4">
        <w:rPr>
          <w:szCs w:val="22"/>
        </w:rPr>
        <w:t xml:space="preserve">Milwaukie, OR 97222 </w:t>
      </w:r>
    </w:p>
    <w:p w:rsidR="00F932F0" w:rsidRPr="003B7A1C" w:rsidP="00121129">
      <w:pPr>
        <w:tabs>
          <w:tab w:val="left" w:pos="1800"/>
        </w:tabs>
        <w:ind w:left="720"/>
        <w:rPr>
          <w:szCs w:val="22"/>
        </w:rPr>
      </w:pPr>
      <w:r w:rsidRPr="003B7A1C">
        <w:rPr>
          <w:szCs w:val="22"/>
        </w:rPr>
        <w:t>(503) 780-4806</w:t>
      </w:r>
    </w:p>
    <w:p w:rsidR="008D7D89" w:rsidP="00121129">
      <w:pPr>
        <w:tabs>
          <w:tab w:val="left" w:pos="1800"/>
        </w:tabs>
        <w:ind w:left="720"/>
      </w:pPr>
      <w:r>
        <w:fldChar w:fldCharType="begin"/>
      </w:r>
      <w:r>
        <w:instrText xml:space="preserve"> HYPERLINK "mailto:john.hartsock@frontier.com" </w:instrText>
      </w:r>
      <w:r>
        <w:fldChar w:fldCharType="separate"/>
      </w:r>
      <w:r w:rsidRPr="00CC7E15" w:rsidR="007F13AF">
        <w:rPr>
          <w:rStyle w:val="Hyperlink"/>
        </w:rPr>
        <w:t>john.hartsock@frontier.com</w:t>
      </w:r>
      <w:r>
        <w:fldChar w:fldCharType="end"/>
      </w:r>
    </w:p>
    <w:p w:rsidR="008A3C20" w:rsidP="00121129">
      <w:pPr>
        <w:tabs>
          <w:tab w:val="left" w:pos="1800"/>
        </w:tabs>
        <w:ind w:left="720"/>
        <w:rPr>
          <w:rStyle w:val="Hyperlink"/>
          <w:szCs w:val="22"/>
        </w:rPr>
      </w:pPr>
    </w:p>
    <w:p w:rsidR="008D7D89" w:rsidRPr="00121129" w:rsidP="008D7D89">
      <w:pPr>
        <w:tabs>
          <w:tab w:val="left" w:pos="1800"/>
        </w:tabs>
        <w:ind w:left="720"/>
        <w:rPr>
          <w:szCs w:val="22"/>
        </w:rPr>
      </w:pPr>
      <w:r>
        <w:rPr>
          <w:szCs w:val="22"/>
        </w:rPr>
        <w:t xml:space="preserve">Joe </w:t>
      </w:r>
      <w:r>
        <w:rPr>
          <w:szCs w:val="22"/>
        </w:rPr>
        <w:t>Kuran</w:t>
      </w:r>
      <w:r w:rsidRPr="00121129">
        <w:rPr>
          <w:szCs w:val="22"/>
        </w:rPr>
        <w:t>, Chair</w:t>
      </w:r>
    </w:p>
    <w:p w:rsidR="008D7D89" w:rsidRPr="00121129" w:rsidP="008D7D89">
      <w:pPr>
        <w:tabs>
          <w:tab w:val="left" w:pos="1800"/>
        </w:tabs>
        <w:ind w:left="720"/>
        <w:rPr>
          <w:szCs w:val="22"/>
        </w:rPr>
      </w:pPr>
      <w:r w:rsidRPr="00121129">
        <w:rPr>
          <w:szCs w:val="22"/>
        </w:rPr>
        <w:t>Region 35 800 MHz RPC</w:t>
      </w:r>
    </w:p>
    <w:p w:rsidR="008A3C20" w:rsidRPr="008A3C20" w:rsidP="008A3C20">
      <w:pPr>
        <w:tabs>
          <w:tab w:val="left" w:pos="1800"/>
        </w:tabs>
        <w:ind w:left="720"/>
        <w:rPr>
          <w:szCs w:val="22"/>
        </w:rPr>
      </w:pPr>
      <w:r w:rsidRPr="008A3C20">
        <w:rPr>
          <w:szCs w:val="22"/>
        </w:rPr>
        <w:t>17911 NW Evergreen Parkway</w:t>
      </w:r>
    </w:p>
    <w:p w:rsidR="008A3C20" w:rsidRPr="008A3C20" w:rsidP="008A3C20">
      <w:pPr>
        <w:tabs>
          <w:tab w:val="left" w:pos="1800"/>
        </w:tabs>
        <w:ind w:left="720"/>
        <w:rPr>
          <w:szCs w:val="22"/>
        </w:rPr>
      </w:pPr>
      <w:r w:rsidRPr="008A3C20">
        <w:rPr>
          <w:szCs w:val="22"/>
        </w:rPr>
        <w:t>Beaverton, OR 97006</w:t>
      </w:r>
    </w:p>
    <w:p w:rsidR="00937A7C" w:rsidP="008A3C20">
      <w:pPr>
        <w:tabs>
          <w:tab w:val="left" w:pos="1800"/>
        </w:tabs>
        <w:ind w:left="720"/>
        <w:rPr>
          <w:szCs w:val="22"/>
        </w:rPr>
      </w:pPr>
      <w:r>
        <w:rPr>
          <w:szCs w:val="22"/>
        </w:rPr>
        <w:t>(</w:t>
      </w:r>
      <w:r w:rsidRPr="008A3C20">
        <w:rPr>
          <w:szCs w:val="22"/>
        </w:rPr>
        <w:t>503</w:t>
      </w:r>
      <w:r>
        <w:rPr>
          <w:szCs w:val="22"/>
        </w:rPr>
        <w:t xml:space="preserve">) </w:t>
      </w:r>
      <w:r w:rsidRPr="008A3C20">
        <w:rPr>
          <w:szCs w:val="22"/>
        </w:rPr>
        <w:t>690-4911</w:t>
      </w:r>
      <w:r>
        <w:rPr>
          <w:szCs w:val="22"/>
        </w:rPr>
        <w:t>,</w:t>
      </w:r>
      <w:r w:rsidRPr="008A3C20">
        <w:rPr>
          <w:szCs w:val="22"/>
        </w:rPr>
        <w:t xml:space="preserve"> ext. 210</w:t>
      </w:r>
    </w:p>
    <w:p w:rsidR="008A3C20" w:rsidP="008A3C20">
      <w:pPr>
        <w:tabs>
          <w:tab w:val="left" w:pos="1800"/>
        </w:tabs>
        <w:ind w:left="720"/>
        <w:rPr>
          <w:szCs w:val="22"/>
        </w:rPr>
      </w:pPr>
      <w:r>
        <w:fldChar w:fldCharType="begin"/>
      </w:r>
      <w:r>
        <w:instrText xml:space="preserve"> HYPERLINK "mailto:jkuran@wccca.com" </w:instrText>
      </w:r>
      <w:r>
        <w:fldChar w:fldCharType="separate"/>
      </w:r>
      <w:r w:rsidRPr="00FB6BDE">
        <w:rPr>
          <w:rStyle w:val="Hyperlink"/>
          <w:szCs w:val="22"/>
        </w:rPr>
        <w:t>jkuran@wccca.com</w:t>
      </w:r>
      <w:r>
        <w:fldChar w:fldCharType="end"/>
      </w:r>
    </w:p>
    <w:p w:rsidR="005D3819" w:rsidP="008D7D89">
      <w:pPr>
        <w:tabs>
          <w:tab w:val="left" w:pos="1800"/>
        </w:tabs>
        <w:ind w:left="720"/>
        <w:rPr>
          <w:szCs w:val="22"/>
        </w:rPr>
      </w:pPr>
    </w:p>
    <w:p w:rsidR="00CE3BA4" w:rsidRPr="003B7A1C" w:rsidP="008D7D89">
      <w:pPr>
        <w:tabs>
          <w:tab w:val="left" w:pos="1800"/>
        </w:tabs>
        <w:ind w:left="720"/>
        <w:rPr>
          <w:szCs w:val="22"/>
        </w:rPr>
      </w:pPr>
    </w:p>
    <w:p w:rsidR="00602577" w:rsidRPr="003B7A1C" w:rsidP="00D110B2">
      <w:pPr>
        <w:jc w:val="center"/>
        <w:rPr>
          <w:szCs w:val="22"/>
        </w:rPr>
      </w:pPr>
      <w:r w:rsidRPr="003B7A1C">
        <w:rPr>
          <w:color w:val="000000"/>
          <w:szCs w:val="22"/>
        </w:rPr>
        <w:t>- FCC -</w:t>
      </w:r>
    </w:p>
    <w:sectPr w:rsidSect="005D3819">
      <w:headerReference w:type="default" r:id="rId5"/>
      <w:footerReference w:type="default" r:id="rId6"/>
      <w:headerReference w:type="first" r:id="rId7"/>
      <w:type w:val="continuous"/>
      <w:pgSz w:w="12240" w:h="15840" w:code="1"/>
      <w:pgMar w:top="1440" w:right="1440" w:bottom="144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157D">
      <w:r>
        <w:separator/>
      </w:r>
    </w:p>
  </w:footnote>
  <w:footnote w:type="continuationSeparator" w:id="1">
    <w:p w:rsidR="0083157D">
      <w:r>
        <w:continuationSeparator/>
      </w:r>
    </w:p>
  </w:footnote>
  <w:footnote w:id="2">
    <w:p w:rsidR="0083157D" w:rsidP="00E55F1C">
      <w:pPr>
        <w:pStyle w:val="FootnoteText"/>
        <w:spacing w:after="120"/>
        <w:rPr>
          <w:sz w:val="20"/>
        </w:rPr>
      </w:pPr>
      <w:r>
        <w:rPr>
          <w:rStyle w:val="FootnoteReference"/>
          <w:sz w:val="20"/>
        </w:rPr>
        <w:footnoteRef/>
      </w:r>
      <w:r>
        <w:rPr>
          <w:sz w:val="20"/>
        </w:rPr>
        <w:t xml:space="preserve"> The Region 35 (Oregon) 700 MHz and 800 MHz regional planning area consists of the entire state of Oregon.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57D">
    <w:pPr>
      <w:pStyle w:val="Header"/>
      <w:jc w:val="center"/>
    </w:pPr>
  </w:p>
  <w:p w:rsidR="00831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57D" w:rsidRPr="00DE1EEE" w:rsidP="00207013">
    <w:pPr>
      <w:pStyle w:val="Header"/>
      <w:tabs>
        <w:tab w:val="clear" w:pos="4320"/>
        <w:tab w:val="clear" w:pos="8640"/>
      </w:tabs>
      <w:spacing w:before="40"/>
      <w:ind w:left="720" w:firstLine="720"/>
      <w:rPr>
        <w:rFonts w:ascii="Arial" w:hAnsi="Arial" w:cs="Arial"/>
        <w:b/>
        <w:kern w:val="28"/>
        <w:sz w:val="96"/>
        <w:szCs w:val="96"/>
      </w:rPr>
    </w:pPr>
    <w:r w:rsidRPr="00DE1EEE">
      <w:rPr>
        <w:rFonts w:ascii="Arial" w:hAnsi="Arial" w:cs="Arial"/>
        <w:b/>
        <w:noProof/>
        <w:sz w:val="96"/>
        <w:szCs w:val="96"/>
      </w:rPr>
      <w:drawing>
        <wp:anchor distT="0" distB="0" distL="114300" distR="114300" simplePos="0" relativeHeight="251664384" behindDoc="0" locked="0" layoutInCell="0" allowOverlap="1">
          <wp:simplePos x="0" y="0"/>
          <wp:positionH relativeFrom="column">
            <wp:posOffset>62865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EEE">
      <w:rPr>
        <w:rFonts w:ascii="Arial" w:hAnsi="Arial" w:cs="Arial"/>
        <w:b/>
        <w:kern w:val="28"/>
        <w:sz w:val="96"/>
        <w:szCs w:val="96"/>
      </w:rPr>
      <w:t>PUBLIC NOTICE</w:t>
    </w:r>
  </w:p>
  <w:p w:rsidR="0083157D" w:rsidRPr="00E6228C">
    <w:pPr>
      <w:pStyle w:val="Header"/>
      <w:tabs>
        <w:tab w:val="left" w:pos="1080"/>
        <w:tab w:val="clear" w:pos="4320"/>
        <w:tab w:val="clear" w:pos="8640"/>
      </w:tabs>
      <w:spacing w:line="1120" w:lineRule="exact"/>
      <w:ind w:left="720"/>
      <w:rPr>
        <w:rFonts w:ascii="Arial" w:hAnsi="Arial"/>
        <w:b/>
        <w:i/>
        <w:sz w:val="28"/>
      </w:rPr>
    </w:pPr>
    <w:r w:rsidRPr="00E6228C">
      <w:rPr>
        <w:rFonts w:ascii="News Gothic MT" w:hAnsi="News Gothic MT"/>
        <w:b/>
        <w:i/>
        <w:noProof/>
        <w:sz w:val="24"/>
      </w:rPr>
      <mc:AlternateContent>
        <mc:Choice Requires="wps">
          <w:drawing>
            <wp:anchor distT="0" distB="0" distL="114300" distR="114300" simplePos="0" relativeHeight="251662336" behindDoc="0" locked="0" layoutInCell="0" allowOverlap="1">
              <wp:simplePos x="0" y="0"/>
              <wp:positionH relativeFrom="column">
                <wp:posOffset>3371850</wp:posOffset>
              </wp:positionH>
              <wp:positionV relativeFrom="paragraph">
                <wp:posOffset>130175</wp:posOffset>
              </wp:positionV>
              <wp:extent cx="2640965" cy="548640"/>
              <wp:effectExtent l="0" t="0" r="698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3157D">
                          <w:pPr>
                            <w:spacing w:before="40"/>
                            <w:jc w:val="right"/>
                            <w:rPr>
                              <w:rFonts w:ascii="Arial" w:hAnsi="Arial"/>
                              <w:b/>
                              <w:sz w:val="16"/>
                            </w:rPr>
                          </w:pPr>
                          <w:r>
                            <w:rPr>
                              <w:rFonts w:ascii="Arial" w:hAnsi="Arial"/>
                              <w:b/>
                              <w:sz w:val="16"/>
                            </w:rPr>
                            <w:t>News Media Information 202 / 418-0500</w:t>
                          </w:r>
                        </w:p>
                        <w:p w:rsidR="0083157D">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83157D">
                          <w:pPr>
                            <w:jc w:val="right"/>
                            <w:rPr>
                              <w:rFonts w:ascii="Arial" w:hAnsi="Arial"/>
                              <w:b/>
                              <w:sz w:val="16"/>
                            </w:rPr>
                          </w:pPr>
                          <w:r>
                            <w:rPr>
                              <w:rFonts w:ascii="Arial" w:hAnsi="Arial"/>
                              <w:b/>
                              <w:sz w:val="16"/>
                            </w:rPr>
                            <w:t>TTY: 1-888-835-5322</w:t>
                          </w:r>
                        </w:p>
                        <w:p w:rsidR="0083157D">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207.95pt;height:43.2pt;margin-top:10.25pt;margin-left:265.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83157D">
                    <w:pPr>
                      <w:spacing w:before="40"/>
                      <w:jc w:val="right"/>
                      <w:rPr>
                        <w:rFonts w:ascii="Arial" w:hAnsi="Arial"/>
                        <w:b/>
                        <w:sz w:val="16"/>
                      </w:rPr>
                    </w:pPr>
                    <w:r>
                      <w:rPr>
                        <w:rFonts w:ascii="Arial" w:hAnsi="Arial"/>
                        <w:b/>
                        <w:sz w:val="16"/>
                      </w:rPr>
                      <w:t>News Media Information 202 / 418-0500</w:t>
                    </w:r>
                  </w:p>
                  <w:p w:rsidR="0083157D">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83157D">
                    <w:pPr>
                      <w:jc w:val="right"/>
                      <w:rPr>
                        <w:rFonts w:ascii="Arial" w:hAnsi="Arial"/>
                        <w:b/>
                        <w:sz w:val="16"/>
                      </w:rPr>
                    </w:pPr>
                    <w:r>
                      <w:rPr>
                        <w:rFonts w:ascii="Arial" w:hAnsi="Arial"/>
                        <w:b/>
                        <w:sz w:val="16"/>
                      </w:rPr>
                      <w:t>TTY: 1-888-835-5322</w:t>
                    </w:r>
                  </w:p>
                  <w:p w:rsidR="0083157D">
                    <w:pPr>
                      <w:jc w:val="right"/>
                    </w:pPr>
                  </w:p>
                </w:txbxContent>
              </v:textbox>
            </v:shape>
          </w:pict>
        </mc:Fallback>
      </mc:AlternateContent>
    </w:r>
    <w:r w:rsidRPr="00E6228C">
      <w:rPr>
        <w:rFonts w:ascii="News Gothic MT" w:hAnsi="News Gothic MT"/>
        <w:b/>
        <w:i/>
        <w:noProof/>
        <w:sz w:val="24"/>
      </w:rPr>
      <mc:AlternateContent>
        <mc:Choice Requires="wps">
          <w:drawing>
            <wp:anchor distT="0" distB="0" distL="114300" distR="114300" simplePos="0" relativeHeight="251658240" behindDoc="0" locked="0" layoutInCell="0" allowOverlap="1">
              <wp:simplePos x="0" y="0"/>
              <wp:positionH relativeFrom="column">
                <wp:posOffset>-57150</wp:posOffset>
              </wp:positionH>
              <wp:positionV relativeFrom="paragraph">
                <wp:posOffset>5080</wp:posOffset>
              </wp:positionV>
              <wp:extent cx="3108960" cy="640080"/>
              <wp:effectExtent l="0" t="0" r="0" b="76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3157D">
                          <w:pPr>
                            <w:rPr>
                              <w:rFonts w:ascii="Arial" w:hAnsi="Arial"/>
                              <w:b/>
                            </w:rPr>
                          </w:pPr>
                          <w:r>
                            <w:rPr>
                              <w:rFonts w:ascii="Arial" w:hAnsi="Arial"/>
                              <w:b/>
                            </w:rPr>
                            <w:t>Federal Communications Commission</w:t>
                          </w:r>
                        </w:p>
                        <w:p w:rsidR="008315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3157D">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8pt;height:50.4pt;margin-top:0.4pt;margin-left:-4.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83157D">
                    <w:pPr>
                      <w:rPr>
                        <w:rFonts w:ascii="Arial" w:hAnsi="Arial"/>
                        <w:b/>
                      </w:rPr>
                    </w:pPr>
                    <w:r>
                      <w:rPr>
                        <w:rFonts w:ascii="Arial" w:hAnsi="Arial"/>
                        <w:b/>
                      </w:rPr>
                      <w:t>Federal Communications Commission</w:t>
                    </w:r>
                  </w:p>
                  <w:p w:rsidR="008315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3157D">
                    <w:pPr>
                      <w:rPr>
                        <w:rFonts w:ascii="Arial" w:hAnsi="Arial"/>
                        <w:sz w:val="24"/>
                      </w:rPr>
                    </w:pPr>
                    <w:r>
                      <w:rPr>
                        <w:rFonts w:ascii="Arial" w:hAnsi="Arial"/>
                        <w:b/>
                      </w:rPr>
                      <w:t>Washington, D.C. 20554</w:t>
                    </w:r>
                  </w:p>
                </w:txbxContent>
              </v:textbox>
            </v:shape>
          </w:pict>
        </mc:Fallback>
      </mc:AlternateContent>
    </w:r>
    <w:r w:rsidRPr="00E6228C">
      <w:rPr>
        <w:rFonts w:ascii="Arial" w:hAnsi="Arial"/>
        <w:b/>
        <w:i/>
        <w:noProof/>
      </w:rPr>
      <mc:AlternateContent>
        <mc:Choice Requires="wps">
          <w:drawing>
            <wp:anchor distT="0" distB="0" distL="114300" distR="114300" simplePos="0" relativeHeight="251660288" behindDoc="0" locked="0" layoutInCell="0" allowOverlap="1">
              <wp:simplePos x="0" y="0"/>
              <wp:positionH relativeFrom="column">
                <wp:posOffset>48895</wp:posOffset>
              </wp:positionH>
              <wp:positionV relativeFrom="paragraph">
                <wp:posOffset>697865</wp:posOffset>
              </wp:positionV>
              <wp:extent cx="5886450" cy="2540"/>
              <wp:effectExtent l="0" t="0" r="19050" b="3556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3.85pt,54.95pt" to="467.35pt,55.15pt" o:allowincell="f"/>
          </w:pict>
        </mc:Fallback>
      </mc:AlternateContent>
    </w:r>
  </w:p>
  <w:p w:rsidR="0083157D">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65537D"/>
    <w:multiLevelType w:val="hybridMultilevel"/>
    <w:tmpl w:val="2A18284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0C82186"/>
    <w:multiLevelType w:val="hybridMultilevel"/>
    <w:tmpl w:val="9D22B644"/>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45C90541"/>
    <w:multiLevelType w:val="hybridMultilevel"/>
    <w:tmpl w:val="07AA4E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8D01FAB"/>
    <w:multiLevelType w:val="hybridMultilevel"/>
    <w:tmpl w:val="56601E2C"/>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4B558A0"/>
    <w:multiLevelType w:val="hybridMultilevel"/>
    <w:tmpl w:val="FD52FAF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9"/>
  </w:num>
  <w:num w:numId="2">
    <w:abstractNumId w:val="7"/>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3"/>
  </w:num>
  <w:num w:numId="13">
    <w:abstractNumId w:val="0"/>
  </w:num>
  <w:num w:numId="14">
    <w:abstractNumId w:val="8"/>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 w:type="paragraph" w:styleId="ListParagraph">
    <w:name w:val="List Paragraph"/>
    <w:basedOn w:val="Normal"/>
    <w:uiPriority w:val="34"/>
    <w:qFormat/>
    <w:rsid w:val="00852D97"/>
    <w:pPr>
      <w:ind w:left="720"/>
      <w:contextualSpacing/>
    </w:pPr>
  </w:style>
  <w:style w:type="paragraph" w:styleId="BalloonText">
    <w:name w:val="Balloon Text"/>
    <w:basedOn w:val="Normal"/>
    <w:link w:val="BalloonTextChar"/>
    <w:uiPriority w:val="99"/>
    <w:semiHidden/>
    <w:unhideWhenUsed/>
    <w:rsid w:val="00A933B7"/>
    <w:rPr>
      <w:rFonts w:ascii="Tahoma" w:hAnsi="Tahoma" w:cs="Tahoma"/>
      <w:sz w:val="16"/>
      <w:szCs w:val="16"/>
    </w:rPr>
  </w:style>
  <w:style w:type="character" w:customStyle="1" w:styleId="BalloonTextChar">
    <w:name w:val="Balloon Text Char"/>
    <w:basedOn w:val="DefaultParagraphFont"/>
    <w:link w:val="BalloonText"/>
    <w:uiPriority w:val="99"/>
    <w:semiHidden/>
    <w:rsid w:val="00A933B7"/>
    <w:rPr>
      <w:rFonts w:ascii="Tahoma" w:hAnsi="Tahoma" w:cs="Tahoma"/>
      <w:sz w:val="16"/>
      <w:szCs w:val="16"/>
    </w:rPr>
  </w:style>
  <w:style w:type="character" w:customStyle="1" w:styleId="HeaderChar">
    <w:name w:val="Header Char"/>
    <w:basedOn w:val="DefaultParagraphFont"/>
    <w:link w:val="Header"/>
    <w:uiPriority w:val="99"/>
    <w:rsid w:val="005D3819"/>
    <w:rPr>
      <w:sz w:val="22"/>
    </w:rPr>
  </w:style>
  <w:style w:type="character" w:customStyle="1" w:styleId="FooterChar">
    <w:name w:val="Footer Char"/>
    <w:basedOn w:val="DefaultParagraphFont"/>
    <w:link w:val="Footer"/>
    <w:uiPriority w:val="99"/>
    <w:rsid w:val="005D3819"/>
    <w:rPr>
      <w:sz w:val="22"/>
    </w:rPr>
  </w:style>
  <w:style w:type="character" w:styleId="CommentReference">
    <w:name w:val="annotation reference"/>
    <w:basedOn w:val="DefaultParagraphFont"/>
    <w:uiPriority w:val="99"/>
    <w:semiHidden/>
    <w:unhideWhenUsed/>
    <w:rsid w:val="0083157D"/>
    <w:rPr>
      <w:sz w:val="16"/>
      <w:szCs w:val="16"/>
    </w:rPr>
  </w:style>
  <w:style w:type="paragraph" w:styleId="CommentText">
    <w:name w:val="annotation text"/>
    <w:basedOn w:val="Normal"/>
    <w:link w:val="CommentTextChar"/>
    <w:uiPriority w:val="99"/>
    <w:semiHidden/>
    <w:unhideWhenUsed/>
    <w:rsid w:val="0083157D"/>
    <w:rPr>
      <w:sz w:val="20"/>
    </w:rPr>
  </w:style>
  <w:style w:type="character" w:customStyle="1" w:styleId="CommentTextChar">
    <w:name w:val="Comment Text Char"/>
    <w:basedOn w:val="DefaultParagraphFont"/>
    <w:link w:val="CommentText"/>
    <w:uiPriority w:val="99"/>
    <w:semiHidden/>
    <w:rsid w:val="0083157D"/>
  </w:style>
  <w:style w:type="paragraph" w:styleId="CommentSubject">
    <w:name w:val="annotation subject"/>
    <w:basedOn w:val="CommentText"/>
    <w:next w:val="CommentText"/>
    <w:link w:val="CommentSubjectChar"/>
    <w:uiPriority w:val="99"/>
    <w:semiHidden/>
    <w:unhideWhenUsed/>
    <w:rsid w:val="0083157D"/>
    <w:rPr>
      <w:b/>
      <w:bCs/>
    </w:rPr>
  </w:style>
  <w:style w:type="character" w:customStyle="1" w:styleId="CommentSubjectChar">
    <w:name w:val="Comment Subject Char"/>
    <w:basedOn w:val="CommentTextChar"/>
    <w:link w:val="CommentSubject"/>
    <w:uiPriority w:val="99"/>
    <w:semiHidden/>
    <w:rsid w:val="0083157D"/>
    <w:rPr>
      <w:b/>
      <w:bCs/>
    </w:rPr>
  </w:style>
  <w:style w:type="paragraph" w:customStyle="1" w:styleId="Default">
    <w:name w:val="Default"/>
    <w:rsid w:val="002C70C1"/>
    <w:pPr>
      <w:autoSpaceDE w:val="0"/>
      <w:autoSpaceDN w:val="0"/>
      <w:adjustRightInd w:val="0"/>
    </w:pPr>
    <w:rPr>
      <w:color w:val="000000"/>
      <w:sz w:val="24"/>
      <w:szCs w:val="24"/>
    </w:rPr>
  </w:style>
  <w:style w:type="character" w:customStyle="1" w:styleId="Mention1">
    <w:name w:val="Mention1"/>
    <w:basedOn w:val="DefaultParagraphFont"/>
    <w:uiPriority w:val="99"/>
    <w:semiHidden/>
    <w:unhideWhenUsed/>
    <w:rsid w:val="007F13A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Kim.Anderson\AppData\Local\Microsoft\Windows\Temporary%20Internet%20Files\Content.MSO\6120C07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6120C07E</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