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961500" w:rsidP="00961500">
      <w:pPr>
        <w:rPr>
          <w:rFonts w:ascii="News Gothic MT" w:hAnsi="News Gothic MT"/>
          <w:b/>
          <w:vanish/>
          <w:sz w:val="96"/>
        </w:rPr>
      </w:pPr>
    </w:p>
    <w:p w:rsidR="00961500" w:rsidP="00961500">
      <w:pPr>
        <w:framePr w:w="948" w:h="1008" w:hRule="atLeast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:rsidR="00961500" w:rsidRPr="00104383" w:rsidP="00C35895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Sect="00476CF6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720" w:left="720" w:header="720" w:footer="720" w:gutter="0"/>
          <w:pgNumType w:start="1"/>
          <w:cols w:space="720"/>
          <w:noEndnote/>
          <w:titlePg/>
          <w:docGrid w:linePitch="326"/>
        </w:sectPr>
      </w:pPr>
      <w:r w:rsidRPr="00104383">
        <w:rPr>
          <w:rFonts w:ascii="Times New Roman" w:hAnsi="Times New Roman"/>
          <w:b/>
          <w:sz w:val="22"/>
          <w:szCs w:val="22"/>
        </w:rPr>
        <w:t xml:space="preserve">DA </w:t>
      </w:r>
      <w:r w:rsidRPr="00104383" w:rsidR="000D78DF">
        <w:rPr>
          <w:rFonts w:ascii="Times New Roman" w:hAnsi="Times New Roman"/>
          <w:b/>
          <w:sz w:val="22"/>
          <w:szCs w:val="22"/>
        </w:rPr>
        <w:t>1</w:t>
      </w:r>
      <w:r w:rsidR="00870F6B">
        <w:rPr>
          <w:rFonts w:ascii="Times New Roman" w:hAnsi="Times New Roman"/>
          <w:b/>
          <w:sz w:val="22"/>
          <w:szCs w:val="22"/>
        </w:rPr>
        <w:t>8</w:t>
      </w:r>
      <w:r w:rsidRPr="00104383" w:rsidR="000D78DF">
        <w:rPr>
          <w:rFonts w:ascii="Times New Roman" w:hAnsi="Times New Roman"/>
          <w:b/>
          <w:sz w:val="22"/>
          <w:szCs w:val="22"/>
        </w:rPr>
        <w:t>-</w:t>
      </w:r>
      <w:r w:rsidR="00C82E36">
        <w:rPr>
          <w:rFonts w:ascii="Times New Roman" w:hAnsi="Times New Roman"/>
          <w:b/>
          <w:sz w:val="22"/>
          <w:szCs w:val="22"/>
        </w:rPr>
        <w:t>715</w:t>
      </w:r>
      <w:bookmarkStart w:id="1" w:name="_GoBack"/>
      <w:bookmarkEnd w:id="1"/>
    </w:p>
    <w:p w:rsidR="009D0E9A" w:rsidRPr="00104383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July </w:t>
      </w:r>
      <w:r w:rsidR="00C82E36">
        <w:rPr>
          <w:rFonts w:ascii="Times New Roman" w:hAnsi="Times New Roman"/>
          <w:b/>
          <w:sz w:val="22"/>
          <w:szCs w:val="22"/>
        </w:rPr>
        <w:t>11</w:t>
      </w:r>
      <w:r w:rsidRPr="00104383" w:rsidR="00F92572">
        <w:rPr>
          <w:rFonts w:ascii="Times New Roman" w:hAnsi="Times New Roman"/>
          <w:b/>
          <w:sz w:val="22"/>
          <w:szCs w:val="22"/>
        </w:rPr>
        <w:t xml:space="preserve">, </w:t>
      </w:r>
      <w:r w:rsidRPr="00104383" w:rsidR="00CE51E0">
        <w:rPr>
          <w:rFonts w:ascii="Times New Roman" w:hAnsi="Times New Roman"/>
          <w:b/>
          <w:sz w:val="22"/>
          <w:szCs w:val="22"/>
        </w:rPr>
        <w:t>20</w:t>
      </w:r>
      <w:r w:rsidRPr="00104383" w:rsidR="00EE44B6">
        <w:rPr>
          <w:rFonts w:ascii="Times New Roman" w:hAnsi="Times New Roman"/>
          <w:b/>
          <w:sz w:val="22"/>
          <w:szCs w:val="22"/>
        </w:rPr>
        <w:t>1</w:t>
      </w:r>
      <w:r>
        <w:rPr>
          <w:rFonts w:ascii="Times New Roman" w:hAnsi="Times New Roman"/>
          <w:b/>
          <w:sz w:val="22"/>
          <w:szCs w:val="22"/>
        </w:rPr>
        <w:t>8</w:t>
      </w:r>
    </w:p>
    <w:p w:rsidR="006818F1" w:rsidRPr="00104383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:rsidR="006818F1" w:rsidRPr="00104383" w:rsidP="006818F1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  <w:bookmarkStart w:id="2" w:name="_Hlk500235093"/>
      <w:bookmarkStart w:id="3" w:name="_Hlk519060675"/>
      <w:r w:rsidRPr="00104383">
        <w:rPr>
          <w:sz w:val="22"/>
          <w:szCs w:val="22"/>
        </w:rPr>
        <w:t>PUBLIC SAFETY AND HOMELAND SECURITY BUREAU ANNOUNCES</w:t>
      </w:r>
    </w:p>
    <w:p w:rsidR="006818F1" w:rsidRPr="00104383" w:rsidP="006818F1">
      <w:pPr>
        <w:pStyle w:val="Heading3"/>
        <w:rPr>
          <w:sz w:val="22"/>
          <w:szCs w:val="22"/>
        </w:rPr>
      </w:pPr>
      <w:r w:rsidRPr="00104383">
        <w:rPr>
          <w:sz w:val="22"/>
          <w:szCs w:val="22"/>
        </w:rPr>
        <w:t xml:space="preserve">REGION </w:t>
      </w:r>
      <w:r w:rsidRPr="00104383" w:rsidR="00671890">
        <w:rPr>
          <w:sz w:val="22"/>
          <w:szCs w:val="22"/>
        </w:rPr>
        <w:t>8</w:t>
      </w:r>
      <w:r w:rsidRPr="00104383">
        <w:rPr>
          <w:sz w:val="22"/>
          <w:szCs w:val="22"/>
        </w:rPr>
        <w:t xml:space="preserve"> (</w:t>
      </w:r>
      <w:r w:rsidRPr="00104383" w:rsidR="00671890">
        <w:rPr>
          <w:sz w:val="22"/>
          <w:szCs w:val="22"/>
        </w:rPr>
        <w:t xml:space="preserve">NEW YORK METROPOLITAN </w:t>
      </w:r>
      <w:r w:rsidRPr="00104383" w:rsidR="008724E0">
        <w:rPr>
          <w:sz w:val="22"/>
          <w:szCs w:val="22"/>
        </w:rPr>
        <w:t>AND NORTHERN NEW JERSEY</w:t>
      </w:r>
      <w:r w:rsidRPr="00104383">
        <w:rPr>
          <w:sz w:val="22"/>
          <w:szCs w:val="22"/>
        </w:rPr>
        <w:t>) REGIONAL PLANNING COMMITTEES TO HOLD 700 MHZ AND 800 MHZ MEETINGS</w:t>
      </w:r>
    </w:p>
    <w:p w:rsidR="006818F1" w:rsidRPr="00104383" w:rsidP="006818F1">
      <w:pPr>
        <w:rPr>
          <w:rFonts w:ascii="Times New Roman" w:hAnsi="Times New Roman"/>
          <w:sz w:val="22"/>
          <w:szCs w:val="22"/>
        </w:rPr>
      </w:pPr>
    </w:p>
    <w:p w:rsidR="008724E0" w:rsidRPr="00104383" w:rsidP="008724E0">
      <w:pPr>
        <w:jc w:val="center"/>
        <w:rPr>
          <w:rFonts w:ascii="Times New Roman" w:hAnsi="Times New Roman"/>
          <w:b/>
          <w:sz w:val="22"/>
          <w:szCs w:val="22"/>
        </w:rPr>
      </w:pPr>
      <w:r w:rsidRPr="00104383">
        <w:rPr>
          <w:rFonts w:ascii="Times New Roman" w:hAnsi="Times New Roman"/>
          <w:b/>
          <w:sz w:val="22"/>
          <w:szCs w:val="22"/>
        </w:rPr>
        <w:t xml:space="preserve">Gen. Docket 88-476 and WT </w:t>
      </w:r>
      <w:r w:rsidRPr="00104383">
        <w:rPr>
          <w:rFonts w:ascii="Times New Roman" w:hAnsi="Times New Roman"/>
          <w:b/>
          <w:sz w:val="22"/>
          <w:szCs w:val="22"/>
        </w:rPr>
        <w:t>Docket</w:t>
      </w:r>
      <w:r w:rsidRPr="00104383">
        <w:rPr>
          <w:rFonts w:ascii="Times New Roman" w:hAnsi="Times New Roman"/>
          <w:b/>
          <w:sz w:val="22"/>
          <w:szCs w:val="22"/>
        </w:rPr>
        <w:t xml:space="preserve"> No. 02-378</w:t>
      </w:r>
      <w:bookmarkEnd w:id="2"/>
    </w:p>
    <w:p w:rsidR="003D1A48" w:rsidRPr="00104383" w:rsidP="00C311B5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bookmarkEnd w:id="3"/>
    </w:p>
    <w:p w:rsidR="003D1A48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The Region 8 (New York Metropolitan and Northern New Jersey)</w:t>
      </w:r>
      <w:r>
        <w:rPr>
          <w:rFonts w:ascii="Times New Roman" w:hAnsi="Times New Roman"/>
          <w:sz w:val="22"/>
          <w:szCs w:val="22"/>
          <w:vertAlign w:val="superscript"/>
        </w:rPr>
        <w:footnoteReference w:id="2"/>
      </w:r>
      <w:r w:rsidRPr="00104383">
        <w:rPr>
          <w:rFonts w:ascii="Times New Roman" w:hAnsi="Times New Roman"/>
          <w:sz w:val="22"/>
          <w:szCs w:val="22"/>
        </w:rPr>
        <w:t xml:space="preserve"> 700 MHz and 800 MHz Regional Planning Committees (RPCs) will hold t</w:t>
      </w:r>
      <w:r w:rsidR="00870F6B">
        <w:rPr>
          <w:rFonts w:ascii="Times New Roman" w:hAnsi="Times New Roman"/>
          <w:sz w:val="22"/>
          <w:szCs w:val="22"/>
        </w:rPr>
        <w:t>wo consecutive planning</w:t>
      </w:r>
      <w:r w:rsidRPr="00104383">
        <w:rPr>
          <w:rFonts w:ascii="Times New Roman" w:hAnsi="Times New Roman"/>
          <w:sz w:val="22"/>
          <w:szCs w:val="22"/>
        </w:rPr>
        <w:t xml:space="preserve"> meetings on </w:t>
      </w:r>
      <w:r w:rsidR="004F53A0">
        <w:rPr>
          <w:rFonts w:ascii="Times New Roman" w:hAnsi="Times New Roman"/>
          <w:sz w:val="22"/>
          <w:szCs w:val="22"/>
        </w:rPr>
        <w:t xml:space="preserve">Thursday, </w:t>
      </w:r>
      <w:r w:rsidR="00870F6B">
        <w:rPr>
          <w:rFonts w:ascii="Times New Roman" w:hAnsi="Times New Roman"/>
          <w:sz w:val="22"/>
          <w:szCs w:val="22"/>
        </w:rPr>
        <w:t>September 6, 2018</w:t>
      </w:r>
      <w:r w:rsidRPr="00104383" w:rsidR="005371E7">
        <w:rPr>
          <w:rFonts w:ascii="Times New Roman" w:hAnsi="Times New Roman"/>
          <w:sz w:val="22"/>
          <w:szCs w:val="22"/>
        </w:rPr>
        <w:t xml:space="preserve">.  </w:t>
      </w:r>
      <w:r w:rsidR="00870F6B">
        <w:rPr>
          <w:rFonts w:ascii="Times New Roman" w:hAnsi="Times New Roman"/>
          <w:sz w:val="22"/>
          <w:szCs w:val="22"/>
        </w:rPr>
        <w:t xml:space="preserve">Beginning at 10:00 a.m., at the </w:t>
      </w:r>
      <w:r w:rsidRPr="00870F6B" w:rsidR="00870F6B">
        <w:rPr>
          <w:rFonts w:ascii="Times New Roman" w:hAnsi="Times New Roman"/>
          <w:sz w:val="22"/>
          <w:szCs w:val="22"/>
        </w:rPr>
        <w:t>Rockland County Fire Training Cent</w:t>
      </w:r>
      <w:r w:rsidR="00870F6B">
        <w:rPr>
          <w:rFonts w:ascii="Times New Roman" w:hAnsi="Times New Roman"/>
          <w:sz w:val="22"/>
          <w:szCs w:val="22"/>
        </w:rPr>
        <w:t xml:space="preserve">er, 35 </w:t>
      </w:r>
      <w:r w:rsidR="00870F6B">
        <w:rPr>
          <w:rFonts w:ascii="Times New Roman" w:hAnsi="Times New Roman"/>
          <w:sz w:val="22"/>
          <w:szCs w:val="22"/>
        </w:rPr>
        <w:t>Firemens</w:t>
      </w:r>
      <w:r w:rsidR="00870F6B">
        <w:rPr>
          <w:rFonts w:ascii="Times New Roman" w:hAnsi="Times New Roman"/>
          <w:sz w:val="22"/>
          <w:szCs w:val="22"/>
        </w:rPr>
        <w:t xml:space="preserve"> Memorial Drive, </w:t>
      </w:r>
      <w:r w:rsidRPr="00870F6B" w:rsidR="00870F6B">
        <w:rPr>
          <w:rFonts w:ascii="Times New Roman" w:hAnsi="Times New Roman"/>
          <w:sz w:val="22"/>
          <w:szCs w:val="22"/>
        </w:rPr>
        <w:t>Pomona, NY 10970</w:t>
      </w:r>
      <w:r w:rsidR="00870F6B">
        <w:rPr>
          <w:rFonts w:ascii="Times New Roman" w:hAnsi="Times New Roman"/>
          <w:sz w:val="22"/>
          <w:szCs w:val="22"/>
        </w:rPr>
        <w:t>.  T</w:t>
      </w:r>
      <w:r w:rsidRPr="00104383" w:rsidR="00476CF6">
        <w:rPr>
          <w:rFonts w:ascii="Times New Roman" w:hAnsi="Times New Roman"/>
          <w:sz w:val="22"/>
          <w:szCs w:val="22"/>
        </w:rPr>
        <w:t xml:space="preserve">he 800 MHz </w:t>
      </w:r>
      <w:r w:rsidR="00870F6B">
        <w:rPr>
          <w:rFonts w:ascii="Times New Roman" w:hAnsi="Times New Roman"/>
          <w:sz w:val="22"/>
          <w:szCs w:val="22"/>
        </w:rPr>
        <w:t xml:space="preserve">RPC </w:t>
      </w:r>
      <w:r w:rsidRPr="00104383">
        <w:rPr>
          <w:rFonts w:ascii="Times New Roman" w:hAnsi="Times New Roman"/>
          <w:sz w:val="22"/>
          <w:szCs w:val="22"/>
        </w:rPr>
        <w:t xml:space="preserve">meeting will </w:t>
      </w:r>
      <w:r w:rsidR="00870F6B">
        <w:rPr>
          <w:rFonts w:ascii="Times New Roman" w:hAnsi="Times New Roman"/>
          <w:sz w:val="22"/>
          <w:szCs w:val="22"/>
        </w:rPr>
        <w:t xml:space="preserve">convene </w:t>
      </w:r>
      <w:r w:rsidRPr="00104383">
        <w:rPr>
          <w:rFonts w:ascii="Times New Roman" w:hAnsi="Times New Roman"/>
          <w:sz w:val="22"/>
          <w:szCs w:val="22"/>
        </w:rPr>
        <w:t>immediately f</w:t>
      </w:r>
      <w:r w:rsidRPr="00104383" w:rsidR="00476CF6">
        <w:rPr>
          <w:rFonts w:ascii="Times New Roman" w:hAnsi="Times New Roman"/>
          <w:sz w:val="22"/>
          <w:szCs w:val="22"/>
        </w:rPr>
        <w:t>ollow</w:t>
      </w:r>
      <w:r w:rsidR="00870F6B">
        <w:rPr>
          <w:rFonts w:ascii="Times New Roman" w:hAnsi="Times New Roman"/>
          <w:sz w:val="22"/>
          <w:szCs w:val="22"/>
        </w:rPr>
        <w:t>ing the 700 MHZ meeting</w:t>
      </w:r>
      <w:r w:rsidRPr="00104383">
        <w:rPr>
          <w:rFonts w:ascii="Times New Roman" w:hAnsi="Times New Roman"/>
          <w:sz w:val="22"/>
          <w:szCs w:val="22"/>
        </w:rPr>
        <w:t>.</w:t>
      </w:r>
    </w:p>
    <w:p w:rsidR="00104383" w:rsidRPr="00104383" w:rsidP="003D1A48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:rsidR="00104383" w:rsidP="00870F6B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  <w:r w:rsidRPr="00870F6B">
        <w:rPr>
          <w:rFonts w:ascii="Times New Roman" w:hAnsi="Times New Roman"/>
          <w:sz w:val="22"/>
          <w:szCs w:val="22"/>
        </w:rPr>
        <w:t xml:space="preserve">The agenda for the </w:t>
      </w:r>
      <w:r>
        <w:rPr>
          <w:rFonts w:ascii="Times New Roman" w:hAnsi="Times New Roman"/>
          <w:sz w:val="22"/>
          <w:szCs w:val="22"/>
        </w:rPr>
        <w:t>7</w:t>
      </w:r>
      <w:r w:rsidRPr="00870F6B">
        <w:rPr>
          <w:rFonts w:ascii="Times New Roman" w:hAnsi="Times New Roman"/>
          <w:sz w:val="22"/>
          <w:szCs w:val="22"/>
        </w:rPr>
        <w:t>00 MHz meeting include: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Review and approve September 6, 2018 meeting agenda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Review and approve previous meeting report (May 10, 2018)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Officers Reports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Vice Chair – Maribel Martinez-Bradwell 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Treasure – Myles Quinn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Secretary – David Stern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Interoperability (SIEC Reports)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New York State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New Jersey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Working Group/Technical Subcommittee Activities</w:t>
      </w:r>
    </w:p>
    <w:p w:rsidR="002D2545" w:rsidP="002D2545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4.9 GHz</w:t>
      </w:r>
    </w:p>
    <w:p w:rsidR="00626DA1" w:rsidRPr="002D2545" w:rsidP="002D2545">
      <w:pPr>
        <w:pStyle w:val="ListParagraph"/>
        <w:widowControl/>
        <w:numPr>
          <w:ilvl w:val="2"/>
          <w:numId w:val="40"/>
        </w:numPr>
        <w:tabs>
          <w:tab w:val="left" w:pos="1080"/>
        </w:tabs>
        <w:ind w:left="2520"/>
        <w:rPr>
          <w:rFonts w:ascii="Times New Roman" w:hAnsi="Times New Roman"/>
          <w:sz w:val="22"/>
          <w:szCs w:val="22"/>
        </w:rPr>
      </w:pPr>
      <w:r w:rsidRPr="002D2545">
        <w:rPr>
          <w:rFonts w:ascii="Times New Roman" w:hAnsi="Times New Roman"/>
          <w:sz w:val="22"/>
          <w:szCs w:val="22"/>
        </w:rPr>
        <w:t>Sixth Further Notice of Proposed Rulemaking - WP Docket No. 07-100</w:t>
      </w:r>
    </w:p>
    <w:p w:rsidR="00626DA1" w:rsidRPr="00626DA1" w:rsidP="002D2545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700 MHz Technical Subcommittee </w:t>
      </w:r>
    </w:p>
    <w:p w:rsidR="00626DA1" w:rsidRPr="00626DA1" w:rsidP="002D2545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Applications Status </w:t>
      </w:r>
    </w:p>
    <w:p w:rsidR="00626DA1" w:rsidRPr="00626DA1" w:rsidP="002D2545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Concurrence Requests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Old Business 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FCC R&amp;O 14-172 – T-Band Replacement Channels – Window Opening and discussion of guidelines for competing applications </w:t>
      </w:r>
    </w:p>
    <w:p w:rsidR="00626DA1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 xml:space="preserve">New Business/Comments 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Meeting Schedule for 2019</w:t>
      </w:r>
    </w:p>
    <w:p w:rsidR="00626DA1" w:rsidRPr="00626DA1" w:rsidP="00626DA1">
      <w:pPr>
        <w:pStyle w:val="ListParagraph"/>
        <w:widowControl/>
        <w:numPr>
          <w:ilvl w:val="1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Election Schedule for 2019</w:t>
      </w:r>
    </w:p>
    <w:p w:rsidR="00C63320" w:rsidRPr="00626DA1" w:rsidP="00626DA1">
      <w:pPr>
        <w:pStyle w:val="ListParagraph"/>
        <w:widowControl/>
        <w:numPr>
          <w:ilvl w:val="0"/>
          <w:numId w:val="40"/>
        </w:numPr>
        <w:tabs>
          <w:tab w:val="left" w:pos="1080"/>
        </w:tabs>
        <w:rPr>
          <w:rFonts w:ascii="Times New Roman" w:hAnsi="Times New Roman"/>
          <w:sz w:val="22"/>
          <w:szCs w:val="22"/>
        </w:rPr>
      </w:pPr>
      <w:r w:rsidRPr="00626DA1">
        <w:rPr>
          <w:rFonts w:ascii="Times New Roman" w:hAnsi="Times New Roman"/>
          <w:sz w:val="22"/>
          <w:szCs w:val="22"/>
        </w:rPr>
        <w:t>Adjourn</w:t>
      </w:r>
    </w:p>
    <w:p w:rsidR="00626DA1" w:rsidP="00C63320">
      <w:pPr>
        <w:widowControl/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</w:p>
    <w:p w:rsidR="00C63320" w:rsidP="00C63320">
      <w:pPr>
        <w:widowControl/>
        <w:tabs>
          <w:tab w:val="left" w:pos="1080"/>
        </w:tabs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 agenda for the 800 MHz meeting include: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Review and approve September 6, 2018 meeting agenda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Review and approve previous meeting report (May 10, 2018)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Officers Reports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Vice Chair – Maribel Martinez-Bradwell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Treasure – Myles Quinn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Secretary – David Stern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 xml:space="preserve">Region 8 –800MHz Technical Subcommittee 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 xml:space="preserve">Applications Status 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Concurrence Requests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800 MHz Plan update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Old Business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 xml:space="preserve">New Business/Comments </w:t>
      </w:r>
    </w:p>
    <w:p w:rsidR="00626DA1" w:rsidRP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Meeting Schedule for 2019</w:t>
      </w:r>
    </w:p>
    <w:p w:rsidR="00626DA1" w:rsidP="00626DA1">
      <w:pPr>
        <w:pStyle w:val="ListParagraph"/>
        <w:widowControl/>
        <w:numPr>
          <w:ilvl w:val="1"/>
          <w:numId w:val="44"/>
        </w:numPr>
        <w:autoSpaceDE w:val="0"/>
        <w:autoSpaceDN w:val="0"/>
        <w:adjustRightInd w:val="0"/>
        <w:ind w:left="216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Election Schedule for 2019</w:t>
      </w:r>
    </w:p>
    <w:p w:rsidR="00626DA1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A</w:t>
      </w:r>
      <w:r>
        <w:rPr>
          <w:rFonts w:ascii="Times New Roman" w:hAnsi="Times New Roman"/>
          <w:snapToGrid/>
          <w:sz w:val="22"/>
          <w:szCs w:val="22"/>
        </w:rPr>
        <w:t>d</w:t>
      </w:r>
      <w:r w:rsidRPr="00626DA1">
        <w:rPr>
          <w:rFonts w:ascii="Times New Roman" w:hAnsi="Times New Roman"/>
          <w:snapToGrid/>
          <w:sz w:val="22"/>
          <w:szCs w:val="22"/>
        </w:rPr>
        <w:t>journ</w:t>
      </w:r>
    </w:p>
    <w:p w:rsidR="00C5590C" w:rsidRPr="00626DA1" w:rsidP="00626DA1">
      <w:pPr>
        <w:pStyle w:val="ListParagraph"/>
        <w:widowControl/>
        <w:numPr>
          <w:ilvl w:val="0"/>
          <w:numId w:val="44"/>
        </w:numPr>
        <w:autoSpaceDE w:val="0"/>
        <w:autoSpaceDN w:val="0"/>
        <w:adjustRightInd w:val="0"/>
        <w:ind w:left="1440"/>
        <w:rPr>
          <w:rFonts w:ascii="Times New Roman" w:hAnsi="Times New Roman"/>
          <w:snapToGrid/>
          <w:sz w:val="22"/>
          <w:szCs w:val="22"/>
        </w:rPr>
      </w:pPr>
      <w:r w:rsidRPr="00626DA1">
        <w:rPr>
          <w:rFonts w:ascii="Times New Roman" w:hAnsi="Times New Roman"/>
          <w:snapToGrid/>
          <w:sz w:val="22"/>
          <w:szCs w:val="22"/>
        </w:rPr>
        <w:t>Next Meeting</w:t>
      </w:r>
      <w:r>
        <w:rPr>
          <w:rFonts w:ascii="Times New Roman" w:hAnsi="Times New Roman"/>
          <w:snapToGrid/>
          <w:sz w:val="22"/>
          <w:szCs w:val="22"/>
        </w:rPr>
        <w:t>s</w:t>
      </w:r>
      <w:r w:rsidRPr="00626DA1">
        <w:rPr>
          <w:rFonts w:ascii="Times New Roman" w:hAnsi="Times New Roman"/>
          <w:snapToGrid/>
          <w:sz w:val="22"/>
          <w:szCs w:val="22"/>
        </w:rPr>
        <w:t>:  Thursday, December 6, 2018,</w:t>
      </w:r>
      <w:r>
        <w:rPr>
          <w:rFonts w:ascii="Times New Roman" w:hAnsi="Times New Roman"/>
          <w:snapToGrid/>
          <w:sz w:val="22"/>
          <w:szCs w:val="22"/>
        </w:rPr>
        <w:t xml:space="preserve"> </w:t>
      </w:r>
      <w:r w:rsidRPr="00626DA1">
        <w:rPr>
          <w:rFonts w:ascii="Times New Roman" w:hAnsi="Times New Roman"/>
          <w:snapToGrid/>
          <w:sz w:val="22"/>
          <w:szCs w:val="22"/>
        </w:rPr>
        <w:t xml:space="preserve">Paramus Life Safety Complex, </w:t>
      </w:r>
      <w:r>
        <w:rPr>
          <w:rFonts w:ascii="Times New Roman" w:hAnsi="Times New Roman"/>
          <w:snapToGrid/>
          <w:sz w:val="22"/>
          <w:szCs w:val="22"/>
        </w:rPr>
        <w:t>NJ</w:t>
      </w:r>
    </w:p>
    <w:p w:rsidR="00626DA1" w:rsidP="00626DA1">
      <w:pPr>
        <w:widowControl/>
        <w:autoSpaceDE w:val="0"/>
        <w:autoSpaceDN w:val="0"/>
        <w:adjustRightInd w:val="0"/>
        <w:ind w:left="360" w:firstLine="720"/>
        <w:rPr>
          <w:rFonts w:ascii="Times New Roman" w:hAnsi="Times New Roman"/>
          <w:snapToGrid/>
          <w:sz w:val="22"/>
          <w:szCs w:val="22"/>
        </w:rPr>
      </w:pPr>
    </w:p>
    <w:p w:rsidR="00BE6CE5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All eligible public safety providers whose sole purpose or principal purpose is to protect the safety of life, health, or property in Region 8 would utilize these frequencies.  It is essential that not only public safety, but all government, Native American Tribal, and non-governmental organizations eligible under Section 90.523 of the Commission's Rules be represented </w:t>
      </w:r>
      <w:r w:rsidRPr="00104383">
        <w:rPr>
          <w:rFonts w:ascii="Times New Roman" w:hAnsi="Times New Roman"/>
          <w:snapToGrid/>
          <w:sz w:val="22"/>
          <w:szCs w:val="22"/>
        </w:rPr>
        <w:t>in order to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ensure that each agency's future spectrum needs are considered in the allocation process.</w:t>
      </w:r>
      <w:r w:rsidRPr="00104383" w:rsidR="007416F3">
        <w:rPr>
          <w:rFonts w:ascii="Times New Roman" w:hAnsi="Times New Roman"/>
          <w:snapToGrid/>
          <w:sz w:val="22"/>
          <w:szCs w:val="22"/>
        </w:rPr>
        <w:t xml:space="preserve">  </w:t>
      </w:r>
      <w:r w:rsidRPr="00104383">
        <w:rPr>
          <w:rFonts w:ascii="Times New Roman" w:hAnsi="Times New Roman"/>
          <w:snapToGrid/>
          <w:sz w:val="22"/>
          <w:szCs w:val="22"/>
        </w:rPr>
        <w:t>Interested parties wishing to participate in the planning pr</w:t>
      </w:r>
      <w:r w:rsidRPr="00104383" w:rsidR="001A0405">
        <w:rPr>
          <w:rFonts w:ascii="Times New Roman" w:hAnsi="Times New Roman"/>
          <w:snapToGrid/>
          <w:sz w:val="22"/>
          <w:szCs w:val="22"/>
        </w:rPr>
        <w:t>ocess for utilization of the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public safety spectrum in the 800 MHz, 700 MHz and 4.9 GHz bands are encouraged to attend. </w:t>
      </w:r>
      <w:r w:rsidR="000D16E5">
        <w:rPr>
          <w:rFonts w:ascii="Times New Roman" w:hAnsi="Times New Roman"/>
          <w:snapToGrid/>
          <w:sz w:val="22"/>
          <w:szCs w:val="22"/>
        </w:rPr>
        <w:t xml:space="preserve"> </w:t>
      </w:r>
      <w:r w:rsidR="000D16E5">
        <w:rPr>
          <w:rFonts w:ascii="Times New Roman" w:hAnsi="Times New Roman"/>
          <w:color w:val="000000"/>
          <w:sz w:val="22"/>
          <w:szCs w:val="22"/>
        </w:rPr>
        <w:t xml:space="preserve">Administrators who are not oriented in the communications field should delegate someone with this knowledge to attend, participate, and represent their agency’s needs. 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P="000D16E5">
      <w:pPr>
        <w:widowControl/>
        <w:autoSpaceDE w:val="0"/>
        <w:autoSpaceDN w:val="0"/>
        <w:adjustRightInd w:val="0"/>
        <w:rPr>
          <w:rFonts w:ascii="Times New Roman" w:hAnsi="Times New Roman"/>
          <w:snapToGrid/>
          <w:sz w:val="22"/>
          <w:szCs w:val="22"/>
        </w:rPr>
      </w:pPr>
    </w:p>
    <w:p w:rsidR="008724E0" w:rsidRPr="00104383" w:rsidP="00E26B9C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For additional information concerning this meeting, please contact either the Region 8 Chairman or Secretary listed b</w:t>
      </w:r>
      <w:r w:rsidRPr="00104383" w:rsidR="00C311B5">
        <w:rPr>
          <w:rFonts w:ascii="Times New Roman" w:hAnsi="Times New Roman"/>
          <w:snapToGrid/>
          <w:sz w:val="22"/>
          <w:szCs w:val="22"/>
        </w:rPr>
        <w:t>elow or visit the committee web</w:t>
      </w:r>
      <w:r w:rsidRPr="00104383">
        <w:rPr>
          <w:rFonts w:ascii="Times New Roman" w:hAnsi="Times New Roman"/>
          <w:snapToGrid/>
          <w:sz w:val="22"/>
          <w:szCs w:val="22"/>
        </w:rPr>
        <w:t>site at</w:t>
      </w:r>
      <w:r w:rsidRPr="00104383" w:rsidR="00C311B5">
        <w:rPr>
          <w:rFonts w:ascii="Times New Roman" w:hAnsi="Times New Roman"/>
          <w:snapToGrid/>
          <w:sz w:val="22"/>
          <w:szCs w:val="22"/>
        </w:rPr>
        <w:t xml:space="preserve"> </w:t>
      </w:r>
      <w:r>
        <w:fldChar w:fldCharType="begin"/>
      </w:r>
      <w:r>
        <w:instrText xml:space="preserve"> HYPERLINK "http://www.dhses.ny.gov/oiec/committees" </w:instrText>
      </w:r>
      <w:r>
        <w:fldChar w:fldCharType="separate"/>
      </w:r>
      <w:r w:rsidRPr="00104383">
        <w:rPr>
          <w:rStyle w:val="Hyperlink"/>
          <w:rFonts w:ascii="Times New Roman" w:hAnsi="Times New Roman"/>
          <w:snapToGrid/>
          <w:sz w:val="22"/>
          <w:szCs w:val="22"/>
        </w:rPr>
        <w:t>http://www.dhses.ny.gov/oiec/committees</w:t>
      </w:r>
      <w:r>
        <w:fldChar w:fldCharType="end"/>
      </w:r>
      <w:r w:rsidRPr="00104383">
        <w:rPr>
          <w:rFonts w:ascii="Times New Roman" w:hAnsi="Times New Roman"/>
          <w:snapToGrid/>
          <w:sz w:val="22"/>
          <w:szCs w:val="22"/>
        </w:rPr>
        <w:t>.</w:t>
      </w:r>
    </w:p>
    <w:p w:rsidR="008724E0" w:rsidRPr="00104383" w:rsidP="00671890">
      <w:pPr>
        <w:widowControl/>
        <w:autoSpaceDE w:val="0"/>
        <w:autoSpaceDN w:val="0"/>
        <w:adjustRightInd w:val="0"/>
        <w:ind w:firstLine="720"/>
        <w:rPr>
          <w:rFonts w:ascii="Times New Roman" w:hAnsi="Times New Roman"/>
          <w:snapToGrid/>
          <w:sz w:val="22"/>
          <w:szCs w:val="22"/>
        </w:rPr>
      </w:pPr>
    </w:p>
    <w:p w:rsidR="00BE6CE5" w:rsidRPr="00A51BB0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Morton </w:t>
      </w:r>
      <w:r w:rsidRPr="00104383">
        <w:rPr>
          <w:rFonts w:ascii="Times New Roman" w:hAnsi="Times New Roman"/>
          <w:snapToGrid/>
          <w:sz w:val="22"/>
          <w:szCs w:val="22"/>
        </w:rPr>
        <w:t>Leifer</w:t>
      </w:r>
      <w:r w:rsidRPr="00104383">
        <w:rPr>
          <w:rFonts w:ascii="Times New Roman" w:hAnsi="Times New Roman"/>
          <w:snapToGrid/>
          <w:sz w:val="22"/>
          <w:szCs w:val="22"/>
        </w:rPr>
        <w:t>, PE</w:t>
      </w:r>
    </w:p>
    <w:p w:rsidR="00A51BB0" w:rsidRPr="00A51BB0" w:rsidP="00A51BB0">
      <w:pPr>
        <w:ind w:firstLine="720"/>
        <w:rPr>
          <w:rFonts w:ascii="Times New Roman" w:hAnsi="Times New Roman"/>
          <w:sz w:val="22"/>
          <w:szCs w:val="22"/>
        </w:rPr>
      </w:pPr>
      <w:r w:rsidRPr="00A51BB0">
        <w:rPr>
          <w:rFonts w:ascii="Times New Roman" w:hAnsi="Times New Roman"/>
          <w:sz w:val="22"/>
          <w:szCs w:val="22"/>
        </w:rPr>
        <w:t>Chair (Region 8 700 MHz and 800 MHz)</w:t>
      </w:r>
    </w:p>
    <w:p w:rsidR="00BE6CE5" w:rsidRPr="00A51BB0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A51BB0">
        <w:rPr>
          <w:rFonts w:ascii="Times New Roman" w:hAnsi="Times New Roman"/>
          <w:snapToGrid/>
          <w:sz w:val="22"/>
          <w:szCs w:val="22"/>
        </w:rPr>
        <w:t>Clarkstown</w:t>
      </w:r>
      <w:r w:rsidRPr="00A51BB0">
        <w:rPr>
          <w:rFonts w:ascii="Times New Roman" w:hAnsi="Times New Roman"/>
          <w:snapToGrid/>
          <w:sz w:val="22"/>
          <w:szCs w:val="22"/>
        </w:rPr>
        <w:t xml:space="preserve"> Police Department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20 Maple Avenue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New City, NY  10956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</w:t>
      </w:r>
      <w:r w:rsidRPr="00104383">
        <w:rPr>
          <w:rFonts w:ascii="Times New Roman" w:hAnsi="Times New Roman"/>
          <w:snapToGrid/>
          <w:sz w:val="22"/>
          <w:szCs w:val="22"/>
        </w:rPr>
        <w:t>:  (</w:t>
      </w:r>
      <w:r w:rsidRPr="00104383">
        <w:rPr>
          <w:rFonts w:ascii="Times New Roman" w:hAnsi="Times New Roman"/>
          <w:snapToGrid/>
          <w:sz w:val="22"/>
          <w:szCs w:val="22"/>
        </w:rPr>
        <w:t>845) 406-0729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</w:t>
      </w:r>
      <w:r>
        <w:fldChar w:fldCharType="begin"/>
      </w:r>
      <w:r>
        <w:instrText xml:space="preserve"> HYPERLINK "mailto:m.leifer@clarkstown.org" </w:instrText>
      </w:r>
      <w:r>
        <w:fldChar w:fldCharType="separate"/>
      </w:r>
      <w:r w:rsidRPr="002019CD" w:rsidR="00A51BB0">
        <w:rPr>
          <w:rStyle w:val="Hyperlink"/>
          <w:rFonts w:ascii="Times New Roman" w:hAnsi="Times New Roman"/>
          <w:snapToGrid/>
          <w:sz w:val="22"/>
          <w:szCs w:val="22"/>
        </w:rPr>
        <w:t>m.leifer@clarkstown.org</w:t>
      </w:r>
      <w:r>
        <w:fldChar w:fldCharType="end"/>
      </w:r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  <w:r w:rsidRPr="00104383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David K. Stern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Secretary (Region 8 700 MHz and 800 MHz) – Non-Voting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V-COMM, L.L.C.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2540 U.S. Highway 130, Suite 101 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Cranbury, NJ  08512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>Phone:</w:t>
      </w:r>
      <w:r w:rsidRPr="00104383">
        <w:rPr>
          <w:rFonts w:ascii="Times New Roman" w:hAnsi="Times New Roman"/>
          <w:snapToGrid/>
          <w:sz w:val="22"/>
          <w:szCs w:val="22"/>
        </w:rPr>
        <w:tab/>
        <w:t>(609) 655-1200, ext. 323</w:t>
      </w:r>
    </w:p>
    <w:p w:rsidR="00BE6CE5" w:rsidRPr="00104383" w:rsidP="00BE6CE5">
      <w:pPr>
        <w:widowControl/>
        <w:spacing w:line="259" w:lineRule="auto"/>
        <w:ind w:left="720"/>
        <w:jc w:val="both"/>
        <w:rPr>
          <w:rFonts w:ascii="Times New Roman" w:hAnsi="Times New Roman"/>
          <w:snapToGrid/>
          <w:sz w:val="22"/>
          <w:szCs w:val="22"/>
        </w:rPr>
      </w:pPr>
      <w:r w:rsidRPr="00104383">
        <w:rPr>
          <w:rFonts w:ascii="Times New Roman" w:hAnsi="Times New Roman"/>
          <w:snapToGrid/>
          <w:sz w:val="22"/>
          <w:szCs w:val="22"/>
        </w:rPr>
        <w:t xml:space="preserve">Email:  </w:t>
      </w:r>
      <w:r>
        <w:fldChar w:fldCharType="begin"/>
      </w:r>
      <w:r>
        <w:instrText xml:space="preserve"> HYPERLINK "mailto:david.stern@vcomm-eng.com" </w:instrText>
      </w:r>
      <w:r>
        <w:fldChar w:fldCharType="separate"/>
      </w:r>
      <w:r w:rsidRPr="002019CD" w:rsidR="00A51BB0">
        <w:rPr>
          <w:rStyle w:val="Hyperlink"/>
          <w:rFonts w:ascii="Times New Roman" w:hAnsi="Times New Roman"/>
          <w:snapToGrid/>
          <w:sz w:val="22"/>
          <w:szCs w:val="22"/>
        </w:rPr>
        <w:t>david.stern@vcomm-eng.com</w:t>
      </w:r>
      <w:r>
        <w:fldChar w:fldCharType="end"/>
      </w:r>
      <w:r w:rsidR="00A51BB0">
        <w:rPr>
          <w:rFonts w:ascii="Times New Roman" w:hAnsi="Times New Roman"/>
          <w:snapToGrid/>
          <w:sz w:val="22"/>
          <w:szCs w:val="22"/>
        </w:rPr>
        <w:t xml:space="preserve"> </w:t>
      </w:r>
    </w:p>
    <w:p w:rsidR="006818F1" w:rsidRPr="00104383" w:rsidP="008724E0">
      <w:pPr>
        <w:rPr>
          <w:rStyle w:val="Hyperlink"/>
          <w:rFonts w:ascii="Times New Roman" w:hAnsi="Times New Roman"/>
          <w:sz w:val="22"/>
          <w:szCs w:val="22"/>
        </w:rPr>
      </w:pPr>
    </w:p>
    <w:p w:rsidR="007B4537" w:rsidRPr="00104383" w:rsidP="00E26B9C">
      <w:pPr>
        <w:jc w:val="center"/>
        <w:rPr>
          <w:rFonts w:ascii="Times New Roman" w:hAnsi="Times New Roman"/>
          <w:sz w:val="22"/>
          <w:szCs w:val="22"/>
        </w:rPr>
      </w:pPr>
      <w:r w:rsidRPr="00104383">
        <w:rPr>
          <w:rFonts w:ascii="Times New Roman" w:hAnsi="Times New Roman"/>
          <w:sz w:val="22"/>
          <w:szCs w:val="22"/>
        </w:rPr>
        <w:t>–</w:t>
      </w:r>
      <w:r w:rsidRPr="00104383" w:rsidR="00DA6F81">
        <w:rPr>
          <w:rFonts w:ascii="Times New Roman" w:hAnsi="Times New Roman"/>
          <w:sz w:val="22"/>
          <w:szCs w:val="22"/>
        </w:rPr>
        <w:t xml:space="preserve"> FCC </w:t>
      </w:r>
      <w:r w:rsidRPr="00104383">
        <w:rPr>
          <w:rFonts w:ascii="Times New Roman" w:hAnsi="Times New Roman"/>
          <w:sz w:val="22"/>
          <w:szCs w:val="22"/>
        </w:rPr>
        <w:t>–</w:t>
      </w:r>
    </w:p>
    <w:sectPr w:rsidSect="00626DA1">
      <w:type w:val="continuous"/>
      <w:pgSz w:w="12240" w:h="15840"/>
      <w:pgMar w:top="1260" w:right="1440" w:bottom="540" w:left="1440" w:header="720" w:footer="1008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C311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104383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2"/>
        <w:szCs w:val="22"/>
      </w:rPr>
    </w:pPr>
    <w:r w:rsidRPr="00104383">
      <w:rPr>
        <w:rStyle w:val="PageNumber"/>
        <w:rFonts w:ascii="Times New Roman" w:hAnsi="Times New Roman"/>
        <w:sz w:val="22"/>
        <w:szCs w:val="22"/>
      </w:rPr>
      <w:fldChar w:fldCharType="begin"/>
    </w:r>
    <w:r w:rsidRPr="0010438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104383">
      <w:rPr>
        <w:rStyle w:val="PageNumber"/>
        <w:rFonts w:ascii="Times New Roman" w:hAnsi="Times New Roman"/>
        <w:sz w:val="22"/>
        <w:szCs w:val="22"/>
      </w:rPr>
      <w:fldChar w:fldCharType="separate"/>
    </w:r>
    <w:r w:rsidRPr="00104383">
      <w:rPr>
        <w:rStyle w:val="PageNumber"/>
        <w:rFonts w:ascii="Times New Roman" w:hAnsi="Times New Roman"/>
        <w:sz w:val="22"/>
        <w:szCs w:val="22"/>
      </w:rPr>
      <w:t>2</w:t>
    </w:r>
    <w:r w:rsidRPr="00104383">
      <w:rPr>
        <w:rStyle w:val="PageNumber"/>
        <w:rFonts w:ascii="Times New Roman" w:hAnsi="Times New Roman"/>
        <w:sz w:val="22"/>
        <w:szCs w:val="22"/>
      </w:rPr>
      <w:fldChar w:fldCharType="end"/>
    </w:r>
  </w:p>
  <w:p w:rsidR="00C311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EF6131">
      <w:r>
        <w:separator/>
      </w:r>
    </w:p>
  </w:footnote>
  <w:footnote w:type="continuationSeparator" w:id="1">
    <w:p w:rsidR="00EF6131">
      <w:r>
        <w:continuationSeparator/>
      </w:r>
    </w:p>
  </w:footnote>
  <w:footnote w:id="2">
    <w:p w:rsidR="00C311B5" w:rsidRPr="00626DA1" w:rsidP="00671890">
      <w:pPr>
        <w:pStyle w:val="FootnoteText"/>
        <w:rPr>
          <w:rFonts w:ascii="Times New Roman" w:hAnsi="Times New Roman"/>
          <w:sz w:val="20"/>
        </w:rPr>
      </w:pPr>
      <w:r w:rsidRPr="00671890">
        <w:rPr>
          <w:rStyle w:val="FootnoteReference"/>
          <w:rFonts w:ascii="Times New Roman" w:hAnsi="Times New Roman"/>
          <w:sz w:val="20"/>
        </w:rPr>
        <w:footnoteRef/>
      </w:r>
      <w:r w:rsidRPr="00671890">
        <w:rPr>
          <w:rFonts w:ascii="Times New Roman" w:hAnsi="Times New Roman"/>
          <w:sz w:val="20"/>
        </w:rPr>
        <w:t xml:space="preserve"> The Region 8 </w:t>
      </w:r>
      <w:r>
        <w:rPr>
          <w:rFonts w:ascii="Times New Roman" w:hAnsi="Times New Roman"/>
          <w:sz w:val="20"/>
        </w:rPr>
        <w:t xml:space="preserve">700 MHz and 800 MHz </w:t>
      </w:r>
      <w:r w:rsidRPr="00671890">
        <w:rPr>
          <w:rFonts w:ascii="Times New Roman" w:hAnsi="Times New Roman"/>
          <w:sz w:val="20"/>
        </w:rPr>
        <w:t xml:space="preserve">regional planning area </w:t>
      </w:r>
      <w:r>
        <w:rPr>
          <w:rFonts w:ascii="Times New Roman" w:hAnsi="Times New Roman"/>
          <w:sz w:val="20"/>
        </w:rPr>
        <w:t>consists of</w:t>
      </w:r>
      <w:r w:rsidRPr="00671890">
        <w:rPr>
          <w:rFonts w:ascii="Times New Roman" w:hAnsi="Times New Roman"/>
          <w:sz w:val="20"/>
        </w:rPr>
        <w:t xml:space="preserve"> the following </w:t>
      </w:r>
      <w:r>
        <w:rPr>
          <w:rFonts w:ascii="Times New Roman" w:hAnsi="Times New Roman"/>
          <w:sz w:val="20"/>
        </w:rPr>
        <w:t>counties in</w:t>
      </w:r>
      <w:r w:rsidRPr="00671890">
        <w:rPr>
          <w:rFonts w:ascii="Times New Roman" w:hAnsi="Times New Roman"/>
          <w:sz w:val="20"/>
        </w:rPr>
        <w:t xml:space="preserve"> New York State </w:t>
      </w:r>
      <w:r>
        <w:rPr>
          <w:rFonts w:ascii="Times New Roman" w:hAnsi="Times New Roman"/>
          <w:sz w:val="20"/>
        </w:rPr>
        <w:t>and</w:t>
      </w:r>
      <w:r w:rsidRPr="00671890">
        <w:rPr>
          <w:rFonts w:ascii="Times New Roman" w:hAnsi="Times New Roman"/>
          <w:sz w:val="20"/>
        </w:rPr>
        <w:t xml:space="preserve"> New </w:t>
      </w:r>
      <w:r>
        <w:rPr>
          <w:rFonts w:ascii="Times New Roman" w:hAnsi="Times New Roman"/>
          <w:sz w:val="20"/>
        </w:rPr>
        <w:t>Jersey:</w:t>
      </w:r>
      <w:r w:rsidRPr="007B4537">
        <w:rPr>
          <w:rFonts w:ascii="Times New Roman" w:hAnsi="Times New Roman"/>
          <w:sz w:val="20"/>
        </w:rPr>
        <w:t xml:space="preserve"> </w:t>
      </w:r>
      <w:r w:rsidRPr="007B4537">
        <w:rPr>
          <w:rFonts w:ascii="Times New Roman" w:hAnsi="Times New Roman"/>
          <w:color w:val="252525"/>
          <w:sz w:val="20"/>
        </w:rPr>
        <w:t xml:space="preserve">Bronx, Kings, Nassau, New York, Orange, Putnam, Queens, Richmond, Rockland, Suffolk, Sullivan, Ulster, </w:t>
      </w:r>
      <w:r w:rsidRPr="007B4537">
        <w:rPr>
          <w:rFonts w:ascii="Times New Roman" w:hAnsi="Times New Roman"/>
          <w:color w:val="252525"/>
          <w:sz w:val="20"/>
        </w:rPr>
        <w:t>Dutchess</w:t>
      </w:r>
      <w:r w:rsidRPr="007B4537">
        <w:rPr>
          <w:rFonts w:ascii="Times New Roman" w:hAnsi="Times New Roman"/>
          <w:color w:val="252525"/>
          <w:sz w:val="20"/>
        </w:rPr>
        <w:t>, and Westchester Counties, New York; Bergen, Essex, Hudson, Morris, Passaic, Sussex, Union, Warren, Middlesex, Somerset, Hunterdon, Mercer, and Monmouth Counties, New Jersey</w:t>
      </w:r>
      <w:r>
        <w:rPr>
          <w:rFonts w:ascii="Times New Roman" w:hAnsi="Times New Roman"/>
          <w:sz w:val="20"/>
        </w:rPr>
        <w:t xml:space="preserve">. </w:t>
      </w:r>
      <w:r w:rsidRPr="007B4537">
        <w:rPr>
          <w:rFonts w:ascii="Times New Roman" w:hAnsi="Times New Roman"/>
          <w:sz w:val="20"/>
        </w:rPr>
        <w:t xml:space="preserve"> Region 8’s 800 MHz planning area</w:t>
      </w:r>
      <w:r>
        <w:rPr>
          <w:rFonts w:ascii="Times New Roman" w:hAnsi="Times New Roman"/>
          <w:sz w:val="20"/>
        </w:rPr>
        <w:t xml:space="preserve"> also</w:t>
      </w:r>
      <w:r w:rsidRPr="007B453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252525"/>
          <w:sz w:val="20"/>
        </w:rPr>
        <w:t>includes the following counties from Connecticut</w:t>
      </w:r>
      <w:r w:rsidRPr="007B4537">
        <w:rPr>
          <w:rFonts w:ascii="Times New Roman" w:hAnsi="Times New Roman"/>
          <w:color w:val="252525"/>
          <w:sz w:val="20"/>
        </w:rPr>
        <w:t xml:space="preserve">: Fairfield, Litchfield, New Haven, and </w:t>
      </w:r>
      <w:r>
        <w:rPr>
          <w:rFonts w:ascii="Times New Roman" w:hAnsi="Times New Roman"/>
          <w:color w:val="252525"/>
          <w:sz w:val="20"/>
        </w:rPr>
        <w:t>Middlesex Counties, Connecticut.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F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4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11B5" w:rsidRPr="00804ED0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 </w:t>
    </w:r>
    <w:r w:rsidRPr="00804ED0">
      <w:rPr>
        <w:rFonts w:ascii="Arial" w:hAnsi="Arial" w:cs="Arial"/>
        <w:b/>
        <w:kern w:val="28"/>
        <w:sz w:val="96"/>
      </w:rPr>
      <w:t>PUBLIC NOTICE</w:t>
    </w:r>
  </w:p>
  <w:p w:rsidR="00C311B5" w:rsidP="0076498C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:rsidR="00C311B5" w:rsidRPr="00B530AC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:rsidR="00C311B5" w:rsidRPr="00B530AC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311B5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:rsidR="00C311B5" w:rsidRPr="00B530AC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:rsidR="00C311B5" w:rsidRPr="00B530AC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11B5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311B5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311B5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311B5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311B5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311B5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311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9A2DB0"/>
    <w:multiLevelType w:val="hybridMultilevel"/>
    <w:tmpl w:val="F16E979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C134F"/>
    <w:multiLevelType w:val="hybridMultilevel"/>
    <w:tmpl w:val="F238DE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FA5F85"/>
    <w:multiLevelType w:val="hybridMultilevel"/>
    <w:tmpl w:val="BEDA428E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5F56E4"/>
    <w:multiLevelType w:val="hybridMultilevel"/>
    <w:tmpl w:val="92F2E7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1D4DD3"/>
    <w:multiLevelType w:val="hybridMultilevel"/>
    <w:tmpl w:val="54DA92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557EE0"/>
    <w:multiLevelType w:val="hybridMultilevel"/>
    <w:tmpl w:val="543E34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72304"/>
    <w:multiLevelType w:val="hybridMultilevel"/>
    <w:tmpl w:val="03A4297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F58E9"/>
    <w:multiLevelType w:val="hybridMultilevel"/>
    <w:tmpl w:val="CD3ADA6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FF"/>
        <w:u w:val="single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8506BC"/>
    <w:multiLevelType w:val="hybridMultilevel"/>
    <w:tmpl w:val="4E48851C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1F37"/>
    <w:multiLevelType w:val="hybridMultilevel"/>
    <w:tmpl w:val="854E91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6356805"/>
    <w:multiLevelType w:val="hybridMultilevel"/>
    <w:tmpl w:val="C52497BE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6D59AE"/>
    <w:multiLevelType w:val="hybridMultilevel"/>
    <w:tmpl w:val="52DC37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B0A6A"/>
    <w:multiLevelType w:val="hybridMultilevel"/>
    <w:tmpl w:val="824E6CA4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32396A"/>
    <w:multiLevelType w:val="hybridMultilevel"/>
    <w:tmpl w:val="4D9E0280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2B6DCF"/>
    <w:multiLevelType w:val="hybridMultilevel"/>
    <w:tmpl w:val="EBEA168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E22C9F"/>
    <w:multiLevelType w:val="hybridMultilevel"/>
    <w:tmpl w:val="3604B8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21D2C"/>
    <w:multiLevelType w:val="hybridMultilevel"/>
    <w:tmpl w:val="F9A0FE64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D71A11"/>
    <w:multiLevelType w:val="hybridMultilevel"/>
    <w:tmpl w:val="721ABC5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41E227E"/>
    <w:multiLevelType w:val="hybridMultilevel"/>
    <w:tmpl w:val="B34A974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A713E67"/>
    <w:multiLevelType w:val="hybridMultilevel"/>
    <w:tmpl w:val="0FC2CD6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86943"/>
    <w:multiLevelType w:val="hybridMultilevel"/>
    <w:tmpl w:val="84202904"/>
    <w:lvl w:ilvl="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F00369E"/>
    <w:multiLevelType w:val="hybridMultilevel"/>
    <w:tmpl w:val="F1C47092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F7F2CB9"/>
    <w:multiLevelType w:val="hybridMultilevel"/>
    <w:tmpl w:val="FC120A4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1937835"/>
    <w:multiLevelType w:val="hybridMultilevel"/>
    <w:tmpl w:val="310C0BC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38338A8"/>
    <w:multiLevelType w:val="hybridMultilevel"/>
    <w:tmpl w:val="191EF1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2741B8"/>
    <w:multiLevelType w:val="hybridMultilevel"/>
    <w:tmpl w:val="D29887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5AD3C09"/>
    <w:multiLevelType w:val="hybridMultilevel"/>
    <w:tmpl w:val="E0105C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81F1C47"/>
    <w:multiLevelType w:val="hybridMultilevel"/>
    <w:tmpl w:val="738AD3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E445857"/>
    <w:multiLevelType w:val="hybridMultilevel"/>
    <w:tmpl w:val="66E0294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6922DA"/>
    <w:multiLevelType w:val="hybridMultilevel"/>
    <w:tmpl w:val="5D480B10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3244336"/>
    <w:multiLevelType w:val="hybridMultilevel"/>
    <w:tmpl w:val="CB28355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53FB0F19"/>
    <w:multiLevelType w:val="hybridMultilevel"/>
    <w:tmpl w:val="4A2CCA68"/>
    <w:lvl w:ilvl="0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6A96B4A"/>
    <w:multiLevelType w:val="hybridMultilevel"/>
    <w:tmpl w:val="177EA11A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EF53CB"/>
    <w:multiLevelType w:val="hybridMultilevel"/>
    <w:tmpl w:val="B0343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0A7615"/>
    <w:multiLevelType w:val="hybridMultilevel"/>
    <w:tmpl w:val="BCD01846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5F0C2A80"/>
    <w:multiLevelType w:val="hybridMultilevel"/>
    <w:tmpl w:val="B306960A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3550A23"/>
    <w:multiLevelType w:val="hybridMultilevel"/>
    <w:tmpl w:val="1E18BE3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47CE6"/>
    <w:multiLevelType w:val="hybridMultilevel"/>
    <w:tmpl w:val="7D50D99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428137C"/>
    <w:multiLevelType w:val="hybridMultilevel"/>
    <w:tmpl w:val="4B48827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6297BF0"/>
    <w:multiLevelType w:val="hybridMultilevel"/>
    <w:tmpl w:val="CE3C49E6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6EC2D53"/>
    <w:multiLevelType w:val="hybridMultilevel"/>
    <w:tmpl w:val="9F7A76F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7980E9D"/>
    <w:multiLevelType w:val="hybridMultilevel"/>
    <w:tmpl w:val="B11634F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989055F"/>
    <w:multiLevelType w:val="hybridMultilevel"/>
    <w:tmpl w:val="640CB0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102D80"/>
    <w:multiLevelType w:val="hybridMultilevel"/>
    <w:tmpl w:val="8F8A0D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E3178B5"/>
    <w:multiLevelType w:val="hybridMultilevel"/>
    <w:tmpl w:val="DE8E872C"/>
    <w:lvl w:ilvl="0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15"/>
  </w:num>
  <w:num w:numId="4">
    <w:abstractNumId w:val="42"/>
  </w:num>
  <w:num w:numId="5">
    <w:abstractNumId w:val="7"/>
  </w:num>
  <w:num w:numId="6">
    <w:abstractNumId w:val="26"/>
  </w:num>
  <w:num w:numId="7">
    <w:abstractNumId w:val="11"/>
  </w:num>
  <w:num w:numId="8">
    <w:abstractNumId w:val="6"/>
  </w:num>
  <w:num w:numId="9">
    <w:abstractNumId w:val="12"/>
  </w:num>
  <w:num w:numId="10">
    <w:abstractNumId w:val="21"/>
  </w:num>
  <w:num w:numId="11">
    <w:abstractNumId w:val="17"/>
  </w:num>
  <w:num w:numId="12">
    <w:abstractNumId w:val="33"/>
  </w:num>
  <w:num w:numId="13">
    <w:abstractNumId w:val="43"/>
  </w:num>
  <w:num w:numId="14">
    <w:abstractNumId w:val="38"/>
  </w:num>
  <w:num w:numId="15">
    <w:abstractNumId w:val="9"/>
  </w:num>
  <w:num w:numId="16">
    <w:abstractNumId w:val="4"/>
  </w:num>
  <w:num w:numId="17">
    <w:abstractNumId w:val="28"/>
  </w:num>
  <w:num w:numId="18">
    <w:abstractNumId w:val="22"/>
  </w:num>
  <w:num w:numId="19">
    <w:abstractNumId w:val="18"/>
  </w:num>
  <w:num w:numId="20">
    <w:abstractNumId w:val="39"/>
  </w:num>
  <w:num w:numId="21">
    <w:abstractNumId w:val="44"/>
  </w:num>
  <w:num w:numId="22">
    <w:abstractNumId w:val="37"/>
  </w:num>
  <w:num w:numId="23">
    <w:abstractNumId w:val="14"/>
  </w:num>
  <w:num w:numId="24">
    <w:abstractNumId w:val="1"/>
  </w:num>
  <w:num w:numId="25">
    <w:abstractNumId w:val="34"/>
  </w:num>
  <w:num w:numId="26">
    <w:abstractNumId w:val="2"/>
  </w:num>
  <w:num w:numId="27">
    <w:abstractNumId w:val="32"/>
  </w:num>
  <w:num w:numId="28">
    <w:abstractNumId w:val="8"/>
  </w:num>
  <w:num w:numId="29">
    <w:abstractNumId w:val="36"/>
  </w:num>
  <w:num w:numId="30">
    <w:abstractNumId w:val="41"/>
  </w:num>
  <w:num w:numId="31">
    <w:abstractNumId w:val="19"/>
  </w:num>
  <w:num w:numId="32">
    <w:abstractNumId w:val="29"/>
  </w:num>
  <w:num w:numId="33">
    <w:abstractNumId w:val="16"/>
  </w:num>
  <w:num w:numId="34">
    <w:abstractNumId w:val="10"/>
  </w:num>
  <w:num w:numId="35">
    <w:abstractNumId w:val="20"/>
  </w:num>
  <w:num w:numId="36">
    <w:abstractNumId w:val="0"/>
  </w:num>
  <w:num w:numId="37">
    <w:abstractNumId w:val="35"/>
  </w:num>
  <w:num w:numId="38">
    <w:abstractNumId w:val="25"/>
  </w:num>
  <w:num w:numId="39">
    <w:abstractNumId w:val="5"/>
  </w:num>
  <w:num w:numId="40">
    <w:abstractNumId w:val="3"/>
  </w:num>
  <w:num w:numId="41">
    <w:abstractNumId w:val="27"/>
  </w:num>
  <w:num w:numId="42">
    <w:abstractNumId w:val="31"/>
  </w:num>
  <w:num w:numId="43">
    <w:abstractNumId w:val="13"/>
  </w:num>
  <w:num w:numId="44">
    <w:abstractNumId w:val="23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uiPriority w:val="99"/>
    <w:semiHidden/>
    <w:rsid w:val="00961500"/>
  </w:style>
  <w:style w:type="character" w:styleId="FootnoteReference">
    <w:name w:val="footnote reference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6818F1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4383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