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7224B" w:rsidP="0060660F">
      <w:pPr>
        <w:spacing w:after="120"/>
        <w:rPr>
          <w:b/>
          <w:sz w:val="24"/>
        </w:rPr>
      </w:pPr>
    </w:p>
    <w:p w:rsidR="00D47505" w:rsidRPr="00A26017" w:rsidP="00A859CF">
      <w:pPr>
        <w:jc w:val="right"/>
        <w:rPr>
          <w:b/>
          <w:sz w:val="24"/>
          <w:szCs w:val="24"/>
        </w:rPr>
      </w:pPr>
      <w:r w:rsidRPr="00A26017">
        <w:rPr>
          <w:b/>
          <w:sz w:val="24"/>
          <w:szCs w:val="24"/>
        </w:rPr>
        <w:t xml:space="preserve">DA </w:t>
      </w:r>
      <w:r w:rsidRPr="001500C0" w:rsidR="001500C0">
        <w:rPr>
          <w:b/>
          <w:sz w:val="24"/>
          <w:szCs w:val="24"/>
        </w:rPr>
        <w:t>18-</w:t>
      </w:r>
      <w:r w:rsidR="00B83EC2">
        <w:rPr>
          <w:b/>
          <w:sz w:val="24"/>
          <w:szCs w:val="24"/>
        </w:rPr>
        <w:t>721</w:t>
      </w:r>
      <w:bookmarkStart w:id="0" w:name="_GoBack"/>
      <w:bookmarkEnd w:id="0"/>
    </w:p>
    <w:p w:rsidR="006D10CC" w:rsidRPr="00A26017" w:rsidP="006D10CC">
      <w:pPr>
        <w:jc w:val="right"/>
        <w:rPr>
          <w:b/>
          <w:sz w:val="24"/>
          <w:szCs w:val="24"/>
        </w:rPr>
      </w:pPr>
      <w:r w:rsidRPr="00A26017">
        <w:rPr>
          <w:b/>
          <w:sz w:val="24"/>
          <w:szCs w:val="24"/>
        </w:rPr>
        <w:t xml:space="preserve">Released:  </w:t>
      </w:r>
      <w:r w:rsidR="00EC5282">
        <w:rPr>
          <w:b/>
          <w:sz w:val="24"/>
          <w:szCs w:val="24"/>
        </w:rPr>
        <w:t>July 12</w:t>
      </w:r>
      <w:r w:rsidR="00F26F3F">
        <w:rPr>
          <w:b/>
          <w:sz w:val="24"/>
          <w:szCs w:val="24"/>
        </w:rPr>
        <w:t>, 2018</w:t>
      </w:r>
    </w:p>
    <w:p w:rsidR="00D47505" w:rsidRPr="00A26017" w:rsidP="00AD6115">
      <w:pPr>
        <w:spacing w:after="120"/>
        <w:jc w:val="center"/>
        <w:rPr>
          <w:sz w:val="24"/>
          <w:szCs w:val="24"/>
        </w:rPr>
      </w:pPr>
    </w:p>
    <w:p w:rsidR="00BF3887" w:rsidRPr="00A26017" w:rsidP="00A859CF">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p>
    <w:p w:rsidR="00A859CF" w:rsidRPr="00A26017" w:rsidP="00A859CF">
      <w:pPr>
        <w:jc w:val="center"/>
        <w:rPr>
          <w:b/>
          <w:caps/>
          <w:sz w:val="24"/>
          <w:szCs w:val="24"/>
        </w:rPr>
      </w:pPr>
      <w:r>
        <w:rPr>
          <w:b/>
          <w:caps/>
          <w:sz w:val="24"/>
          <w:szCs w:val="24"/>
        </w:rPr>
        <w:t>MB</w:t>
      </w:r>
      <w:r w:rsidRPr="00A26017" w:rsidR="00942573">
        <w:rPr>
          <w:b/>
          <w:caps/>
          <w:sz w:val="24"/>
          <w:szCs w:val="24"/>
        </w:rPr>
        <w:t xml:space="preserve"> docket no. </w:t>
      </w:r>
      <w:r w:rsidRPr="003A4382" w:rsidR="003A4382">
        <w:rPr>
          <w:b/>
          <w:caps/>
          <w:sz w:val="24"/>
          <w:szCs w:val="24"/>
        </w:rPr>
        <w:t>18-214</w:t>
      </w:r>
      <w:r w:rsidRPr="00A26017" w:rsidR="0025781C">
        <w:rPr>
          <w:b/>
          <w:caps/>
          <w:sz w:val="24"/>
          <w:szCs w:val="24"/>
        </w:rPr>
        <w:t xml:space="preserve"> </w:t>
      </w:r>
    </w:p>
    <w:p w:rsidR="00A859CF" w:rsidRPr="00A26017" w:rsidP="00A859CF">
      <w:pPr>
        <w:spacing w:after="120"/>
        <w:jc w:val="center"/>
        <w:rPr>
          <w:b/>
          <w:caps/>
          <w:sz w:val="24"/>
          <w:szCs w:val="24"/>
        </w:rPr>
      </w:pPr>
    </w:p>
    <w:p w:rsidR="00D47505" w:rsidRPr="00A26017" w:rsidP="008D5EFD">
      <w:pPr>
        <w:jc w:val="center"/>
        <w:rPr>
          <w:b/>
          <w:sz w:val="24"/>
          <w:szCs w:val="24"/>
        </w:rPr>
      </w:pPr>
      <w:r>
        <w:rPr>
          <w:b/>
          <w:sz w:val="24"/>
          <w:szCs w:val="24"/>
        </w:rPr>
        <w:t>MB</w:t>
      </w:r>
      <w:r w:rsidRPr="00A26017" w:rsidR="0025781C">
        <w:rPr>
          <w:b/>
          <w:sz w:val="24"/>
          <w:szCs w:val="24"/>
        </w:rPr>
        <w:t xml:space="preserve"> </w:t>
      </w:r>
      <w:r w:rsidRPr="00A26017" w:rsidR="008D5EFD">
        <w:rPr>
          <w:b/>
          <w:sz w:val="24"/>
          <w:szCs w:val="24"/>
        </w:rPr>
        <w:t xml:space="preserve">Docket No. </w:t>
      </w:r>
      <w:r w:rsidRPr="003A4382" w:rsidR="003A4382">
        <w:rPr>
          <w:b/>
          <w:sz w:val="24"/>
          <w:szCs w:val="24"/>
        </w:rPr>
        <w:t>18-214</w:t>
      </w:r>
    </w:p>
    <w:p w:rsidR="00A859CF" w:rsidRPr="00A7224B" w:rsidP="00A7224B">
      <w:pPr>
        <w:widowControl/>
        <w:rPr>
          <w:b/>
          <w:snapToGrid/>
          <w:kern w:val="0"/>
        </w:rPr>
      </w:pPr>
    </w:p>
    <w:p w:rsidR="008A67FC" w:rsidRPr="0059742D" w:rsidP="00A467FE">
      <w:pPr>
        <w:widowControl/>
        <w:tabs>
          <w:tab w:val="center" w:pos="4680"/>
        </w:tabs>
        <w:suppressAutoHyphens/>
        <w:rPr>
          <w:snapToGrid/>
          <w:spacing w:val="-2"/>
          <w:kern w:val="0"/>
          <w:szCs w:val="22"/>
        </w:rPr>
      </w:pPr>
      <w:r w:rsidRPr="00DC2B2A">
        <w:rPr>
          <w:szCs w:val="22"/>
        </w:rPr>
        <w:t xml:space="preserve">By </w:t>
      </w:r>
      <w:r w:rsidRPr="00EC5282">
        <w:rPr>
          <w:szCs w:val="22"/>
        </w:rPr>
        <w:t xml:space="preserve">this Public Notice, the </w:t>
      </w:r>
      <w:r w:rsidRPr="00EC5282" w:rsidR="00696402">
        <w:rPr>
          <w:szCs w:val="22"/>
        </w:rPr>
        <w:t>Media</w:t>
      </w:r>
      <w:r w:rsidRPr="00EC5282">
        <w:rPr>
          <w:szCs w:val="22"/>
        </w:rPr>
        <w:t xml:space="preserve"> Bureau opens </w:t>
      </w:r>
      <w:r w:rsidRPr="00EC5282" w:rsidR="0040091A">
        <w:rPr>
          <w:szCs w:val="22"/>
        </w:rPr>
        <w:t>MB</w:t>
      </w:r>
      <w:r w:rsidRPr="00EC5282">
        <w:rPr>
          <w:szCs w:val="22"/>
        </w:rPr>
        <w:t xml:space="preserve"> Docket No. </w:t>
      </w:r>
      <w:r w:rsidRPr="003A4382" w:rsidR="003A4382">
        <w:rPr>
          <w:szCs w:val="22"/>
        </w:rPr>
        <w:t>18-214</w:t>
      </w:r>
      <w:r w:rsidRPr="00EC5282">
        <w:rPr>
          <w:szCs w:val="22"/>
        </w:rPr>
        <w:t>, which is captioned “</w:t>
      </w:r>
      <w:r w:rsidRPr="00EC5282" w:rsidR="00EC5282">
        <w:rPr>
          <w:noProof/>
          <w:color w:val="262626" w:themeColor="text1" w:themeTint="D9"/>
          <w:szCs w:val="22"/>
        </w:rPr>
        <w:t>LPTV, TV Translator, and FM Broadcast Station Reimbursement; Expanding the Economic and Innovation Opportunities of Spectrum Through Incentive Auctions</w:t>
      </w:r>
      <w:r w:rsidRPr="00EC5282" w:rsidR="007863A1">
        <w:rPr>
          <w:szCs w:val="22"/>
        </w:rPr>
        <w:t>.</w:t>
      </w:r>
      <w:r w:rsidRPr="00EC5282">
        <w:rPr>
          <w:szCs w:val="22"/>
        </w:rPr>
        <w:t>”</w:t>
      </w:r>
    </w:p>
    <w:p w:rsidR="008A67FC" w:rsidRPr="0059742D" w:rsidP="008A67FC">
      <w:pPr>
        <w:ind w:firstLine="720"/>
        <w:rPr>
          <w:szCs w:val="22"/>
        </w:rPr>
      </w:pPr>
    </w:p>
    <w:p w:rsidR="008A67FC" w:rsidRPr="00DC2B2A" w:rsidP="00A45611">
      <w:pPr>
        <w:ind w:firstLine="720"/>
        <w:rPr>
          <w:szCs w:val="22"/>
        </w:rPr>
      </w:pPr>
      <w:r w:rsidRPr="0059742D">
        <w:rPr>
          <w:i/>
          <w:szCs w:val="22"/>
        </w:rPr>
        <w:t xml:space="preserve">Ex </w:t>
      </w:r>
      <w:r w:rsidRPr="0059742D">
        <w:rPr>
          <w:i/>
          <w:szCs w:val="22"/>
        </w:rPr>
        <w:t>Parte</w:t>
      </w:r>
      <w:r w:rsidRPr="0059742D">
        <w:rPr>
          <w:i/>
          <w:szCs w:val="22"/>
        </w:rPr>
        <w:t xml:space="preserve"> Rules</w:t>
      </w:r>
      <w:r w:rsidRPr="0059742D">
        <w:rPr>
          <w:szCs w:val="22"/>
        </w:rPr>
        <w:t>.  Presentations</w:t>
      </w:r>
      <w:r w:rsidRPr="0059742D">
        <w:rPr>
          <w:szCs w:val="22"/>
        </w:rPr>
        <w:t xml:space="preserve"> are subject to “permit-but-disclose”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w:t>
      </w:r>
      <w:r w:rsidRPr="00DC2B2A">
        <w:rPr>
          <w:i/>
          <w:iCs/>
          <w:szCs w:val="22"/>
        </w:rPr>
        <w:t>parte</w:t>
      </w:r>
      <w:r w:rsidRPr="00DC2B2A">
        <w:rPr>
          <w:i/>
          <w:iCs/>
          <w:szCs w:val="22"/>
        </w:rPr>
        <w:t xml:space="preserve"> </w:t>
      </w:r>
      <w:r w:rsidRPr="00DC2B2A">
        <w:rPr>
          <w:szCs w:val="22"/>
        </w:rPr>
        <w:t>rules.</w:t>
      </w:r>
    </w:p>
    <w:p w:rsidR="00C02D97" w:rsidRPr="00DC2B2A" w:rsidP="00A45611">
      <w:pPr>
        <w:ind w:firstLine="720"/>
        <w:rPr>
          <w:szCs w:val="22"/>
        </w:rPr>
      </w:pPr>
    </w:p>
    <w:p w:rsidR="008A67FC" w:rsidRPr="00DC2B2A"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C2B2A">
        <w:rPr>
          <w:snapToGrid/>
          <w:color w:val="0000FF"/>
          <w:kern w:val="0"/>
          <w:szCs w:val="22"/>
          <w:u w:val="single"/>
        </w:rPr>
        <w:t xml:space="preserve">fcc504@fcc.gov </w:t>
      </w:r>
      <w:r>
        <w:fldChar w:fldCharType="end"/>
      </w:r>
      <w:r w:rsidRPr="00DC2B2A">
        <w:rPr>
          <w:snapToGrid/>
          <w:kern w:val="0"/>
          <w:szCs w:val="22"/>
        </w:rPr>
        <w:t>or call the Consumer and Governmental Affairs Bureau at (202) 418-0530 (voice), (202) 418-0432 (TTY).</w:t>
      </w:r>
    </w:p>
    <w:p w:rsidR="008A67FC" w:rsidRPr="00DC2B2A" w:rsidP="008A67FC">
      <w:pPr>
        <w:ind w:firstLine="720"/>
        <w:rPr>
          <w:szCs w:val="22"/>
        </w:rPr>
      </w:pPr>
      <w:r w:rsidRPr="00DC2B2A">
        <w:rPr>
          <w:szCs w:val="22"/>
        </w:rPr>
        <w:t xml:space="preserve">Action by </w:t>
      </w:r>
      <w:r w:rsidR="00696402">
        <w:rPr>
          <w:szCs w:val="22"/>
        </w:rPr>
        <w:t>Chief, Media Bureau</w:t>
      </w:r>
      <w:r w:rsidRPr="00DC2B2A">
        <w:rPr>
          <w:szCs w:val="22"/>
        </w:rPr>
        <w:t>.</w:t>
      </w:r>
    </w:p>
    <w:p w:rsidR="008A67FC" w:rsidRPr="002169E1" w:rsidP="008A67FC">
      <w:pPr>
        <w:ind w:firstLine="720"/>
        <w:jc w:val="right"/>
      </w:pPr>
    </w:p>
    <w:p w:rsidR="006A1F49" w:rsidP="00D47505">
      <w:pPr>
        <w:spacing w:before="120" w:after="240"/>
        <w:rPr>
          <w:sz w:val="24"/>
        </w:rPr>
      </w:pPr>
    </w:p>
    <w:sectPr w:rsidSect="00DF0810">
      <w:footerReference w:type="even" r:id="rId4"/>
      <w:footerReference w:type="default" r:id="rId5"/>
      <w:headerReference w:type="first" r:id="rId6"/>
      <w:footerReference w:type="first" r:id="rId7"/>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sidRPr="00B338A9">
      <w:rPr>
        <w:noProof/>
        <w:sz w:val="24"/>
      </w:rPr>
      <w:drawing>
        <wp:anchor distT="0" distB="0" distL="114300" distR="114300" simplePos="0" relativeHeight="251664384" behindDoc="0" locked="0" layoutInCell="0" allowOverlap="1">
          <wp:simplePos x="0" y="0"/>
          <wp:positionH relativeFrom="column">
            <wp:posOffset>25400</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