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75176">
      <w:pPr>
        <w:jc w:val="center"/>
        <w:rPr>
          <w:b/>
        </w:rPr>
      </w:pPr>
      <w:r>
        <w:rPr>
          <w:b/>
        </w:rPr>
        <w:t>Before the</w:t>
      </w:r>
    </w:p>
    <w:p w:rsidR="00B75176">
      <w:pPr>
        <w:jc w:val="center"/>
        <w:rPr>
          <w:b/>
        </w:rPr>
      </w:pPr>
      <w:r>
        <w:rPr>
          <w:b/>
        </w:rPr>
        <w:t>Federal Communications Commission</w:t>
      </w:r>
    </w:p>
    <w:p w:rsidR="00B75176">
      <w:pPr>
        <w:jc w:val="center"/>
        <w:rPr>
          <w:b/>
        </w:rPr>
      </w:pPr>
      <w:r>
        <w:rPr>
          <w:b/>
        </w:rPr>
        <w:t>Washington, D.C. 20554</w:t>
      </w:r>
    </w:p>
    <w:p w:rsidR="00B75176"/>
    <w:tbl>
      <w:tblPr>
        <w:tblW w:w="9648" w:type="dxa"/>
        <w:tblLayout w:type="fixed"/>
        <w:tblLook w:val="0000"/>
      </w:tblPr>
      <w:tblGrid>
        <w:gridCol w:w="4698"/>
        <w:gridCol w:w="720"/>
        <w:gridCol w:w="4230"/>
      </w:tblGrid>
      <w:tr>
        <w:tblPrEx>
          <w:tblW w:w="9648" w:type="dxa"/>
          <w:tblLayout w:type="fixed"/>
          <w:tblLook w:val="0000"/>
        </w:tblPrEx>
        <w:tc>
          <w:tcPr>
            <w:tcW w:w="4698" w:type="dxa"/>
          </w:tcPr>
          <w:p w:rsidR="00B75176">
            <w:pPr>
              <w:tabs>
                <w:tab w:val="center" w:pos="4680"/>
              </w:tabs>
              <w:suppressAutoHyphens/>
              <w:rPr>
                <w:spacing w:val="-2"/>
              </w:rPr>
            </w:pPr>
            <w:r>
              <w:rPr>
                <w:spacing w:val="-2"/>
              </w:rPr>
              <w:t>In the Matter of</w:t>
            </w:r>
          </w:p>
          <w:p w:rsidR="00B75176">
            <w:pPr>
              <w:tabs>
                <w:tab w:val="center" w:pos="4680"/>
              </w:tabs>
              <w:suppressAutoHyphens/>
              <w:rPr>
                <w:spacing w:val="-2"/>
              </w:rPr>
            </w:pPr>
          </w:p>
          <w:p w:rsidR="00B75176">
            <w:pPr>
              <w:tabs>
                <w:tab w:val="left" w:pos="0"/>
              </w:tabs>
              <w:suppressAutoHyphens/>
              <w:ind w:left="5040" w:hanging="5040"/>
              <w:rPr>
                <w:szCs w:val="22"/>
              </w:rPr>
            </w:pPr>
            <w:r>
              <w:rPr>
                <w:szCs w:val="22"/>
              </w:rPr>
              <w:t xml:space="preserve">Rufus </w:t>
            </w:r>
            <w:r w:rsidR="00847A42">
              <w:rPr>
                <w:szCs w:val="22"/>
              </w:rPr>
              <w:t>Resources, LLC</w:t>
            </w:r>
          </w:p>
          <w:p w:rsidR="00B75176">
            <w:pPr>
              <w:tabs>
                <w:tab w:val="center" w:pos="4680"/>
              </w:tabs>
              <w:suppressAutoHyphens/>
              <w:rPr>
                <w:spacing w:val="-2"/>
              </w:rPr>
            </w:pPr>
          </w:p>
          <w:p w:rsidR="00B75176">
            <w:pPr>
              <w:tabs>
                <w:tab w:val="center" w:pos="4680"/>
              </w:tabs>
              <w:suppressAutoHyphens/>
              <w:rPr>
                <w:spacing w:val="-2"/>
              </w:rPr>
            </w:pPr>
            <w:r>
              <w:rPr>
                <w:spacing w:val="-2"/>
              </w:rPr>
              <w:t xml:space="preserve">Licensee of Station </w:t>
            </w:r>
            <w:r w:rsidR="00847A42">
              <w:rPr>
                <w:spacing w:val="-2"/>
              </w:rPr>
              <w:t>KMFR(AM),</w:t>
            </w:r>
          </w:p>
          <w:p w:rsidR="00B75176">
            <w:pPr>
              <w:ind w:right="-18"/>
            </w:pPr>
            <w:r>
              <w:rPr>
                <w:spacing w:val="-2"/>
              </w:rPr>
              <w:t>Pearsall, Texas</w:t>
            </w:r>
          </w:p>
        </w:tc>
        <w:tc>
          <w:tcPr>
            <w:tcW w:w="720" w:type="dxa"/>
          </w:tcPr>
          <w:p w:rsidR="00B75176">
            <w:pPr>
              <w:rPr>
                <w:b/>
              </w:rPr>
            </w:pPr>
            <w:r>
              <w:rPr>
                <w:b/>
              </w:rPr>
              <w:t>)</w:t>
            </w:r>
          </w:p>
          <w:p w:rsidR="00B75176">
            <w:pPr>
              <w:rPr>
                <w:b/>
              </w:rPr>
            </w:pPr>
            <w:r>
              <w:rPr>
                <w:b/>
              </w:rPr>
              <w:t>)</w:t>
            </w:r>
          </w:p>
          <w:p w:rsidR="00B75176">
            <w:pPr>
              <w:rPr>
                <w:b/>
              </w:rPr>
            </w:pPr>
            <w:r>
              <w:rPr>
                <w:b/>
              </w:rPr>
              <w:t>)</w:t>
            </w:r>
          </w:p>
          <w:p w:rsidR="00B75176">
            <w:pPr>
              <w:rPr>
                <w:b/>
              </w:rPr>
            </w:pPr>
            <w:r>
              <w:rPr>
                <w:b/>
              </w:rPr>
              <w:t>)</w:t>
            </w:r>
          </w:p>
          <w:p w:rsidR="00B75176">
            <w:pPr>
              <w:rPr>
                <w:b/>
              </w:rPr>
            </w:pPr>
            <w:r>
              <w:rPr>
                <w:b/>
              </w:rPr>
              <w:t>)</w:t>
            </w:r>
          </w:p>
          <w:p w:rsidR="00B75176">
            <w:pPr>
              <w:rPr>
                <w:b/>
              </w:rPr>
            </w:pPr>
            <w:r>
              <w:rPr>
                <w:b/>
              </w:rPr>
              <w:t>)</w:t>
            </w:r>
          </w:p>
        </w:tc>
        <w:tc>
          <w:tcPr>
            <w:tcW w:w="4230" w:type="dxa"/>
          </w:tcPr>
          <w:p w:rsidR="00B75176">
            <w:pPr>
              <w:tabs>
                <w:tab w:val="center" w:pos="4680"/>
              </w:tabs>
              <w:suppressAutoHyphens/>
              <w:rPr>
                <w:spacing w:val="-2"/>
              </w:rPr>
            </w:pPr>
          </w:p>
          <w:p w:rsidR="00B75176">
            <w:pPr>
              <w:rPr>
                <w:szCs w:val="22"/>
              </w:rPr>
            </w:pPr>
          </w:p>
          <w:p w:rsidR="00B75176">
            <w:pPr>
              <w:rPr>
                <w:szCs w:val="22"/>
              </w:rPr>
            </w:pPr>
            <w:r>
              <w:rPr>
                <w:szCs w:val="22"/>
              </w:rPr>
              <w:t xml:space="preserve">Facility ID No. </w:t>
            </w:r>
            <w:r w:rsidR="00847A42">
              <w:rPr>
                <w:szCs w:val="22"/>
              </w:rPr>
              <w:t>52048</w:t>
            </w:r>
          </w:p>
          <w:p w:rsidR="00B75176">
            <w:pPr>
              <w:rPr>
                <w:szCs w:val="22"/>
              </w:rPr>
            </w:pPr>
            <w:r>
              <w:rPr>
                <w:szCs w:val="22"/>
              </w:rPr>
              <w:t>NAL/Acct. No. MB-</w:t>
            </w:r>
            <w:r w:rsidR="00B24B61">
              <w:t>20</w:t>
            </w:r>
            <w:r w:rsidR="00847A42">
              <w:t>1841410010</w:t>
            </w:r>
          </w:p>
          <w:p w:rsidR="00B75176">
            <w:pPr>
              <w:rPr>
                <w:szCs w:val="22"/>
              </w:rPr>
            </w:pPr>
            <w:r>
              <w:rPr>
                <w:szCs w:val="22"/>
              </w:rPr>
              <w:t xml:space="preserve">FRN: </w:t>
            </w:r>
            <w:r w:rsidR="00847A42">
              <w:rPr>
                <w:szCs w:val="22"/>
              </w:rPr>
              <w:t>0023542277</w:t>
            </w:r>
          </w:p>
          <w:p w:rsidR="00B75176" w:rsidP="00847A42">
            <w:r>
              <w:rPr>
                <w:szCs w:val="22"/>
              </w:rPr>
              <w:t xml:space="preserve">File No. </w:t>
            </w:r>
            <w:r w:rsidR="00B24B61">
              <w:t>BR</w:t>
            </w:r>
            <w:r w:rsidR="00847A42">
              <w:t>-20170303AAN</w:t>
            </w:r>
          </w:p>
        </w:tc>
      </w:tr>
    </w:tbl>
    <w:p w:rsidR="00B75176">
      <w:pPr>
        <w:spacing w:before="120"/>
        <w:jc w:val="center"/>
        <w:rPr>
          <w:b/>
        </w:rPr>
      </w:pPr>
      <w:r>
        <w:rPr>
          <w:b/>
          <w:spacing w:val="-2"/>
        </w:rPr>
        <w:t>FORFEITURE ORDER</w:t>
      </w:r>
    </w:p>
    <w:p w:rsidR="00B75176"/>
    <w:p w:rsidR="00B75176">
      <w:pPr>
        <w:tabs>
          <w:tab w:val="left" w:pos="5760"/>
        </w:tabs>
        <w:rPr>
          <w:b/>
        </w:rPr>
      </w:pPr>
      <w:r>
        <w:rPr>
          <w:b/>
        </w:rPr>
        <w:t xml:space="preserve">Adopted:  </w:t>
      </w:r>
      <w:r w:rsidR="005C6811">
        <w:rPr>
          <w:b/>
        </w:rPr>
        <w:t xml:space="preserve">July 18, </w:t>
      </w:r>
      <w:r w:rsidR="00847A42">
        <w:rPr>
          <w:b/>
        </w:rPr>
        <w:t>2018</w:t>
      </w:r>
      <w:r>
        <w:rPr>
          <w:b/>
        </w:rPr>
        <w:tab/>
        <w:t xml:space="preserve">Released:  </w:t>
      </w:r>
      <w:r w:rsidR="005C6811">
        <w:rPr>
          <w:b/>
        </w:rPr>
        <w:t xml:space="preserve">July 19, </w:t>
      </w:r>
      <w:r w:rsidR="00847A42">
        <w:rPr>
          <w:b/>
        </w:rPr>
        <w:t>2018</w:t>
      </w:r>
    </w:p>
    <w:p w:rsidR="00B75176">
      <w:pPr>
        <w:tabs>
          <w:tab w:val="left" w:pos="5760"/>
        </w:tabs>
        <w:rPr>
          <w:b/>
        </w:rPr>
      </w:pPr>
    </w:p>
    <w:p w:rsidR="00B75176">
      <w:pPr>
        <w:tabs>
          <w:tab w:val="left" w:pos="5760"/>
        </w:tabs>
        <w:rPr>
          <w:spacing w:val="-2"/>
        </w:rPr>
      </w:pPr>
      <w:r>
        <w:t xml:space="preserve">By the </w:t>
      </w:r>
      <w:r>
        <w:rPr>
          <w:spacing w:val="-2"/>
        </w:rPr>
        <w:t>Chief, Audio Division, Media Bureau:</w:t>
      </w:r>
    </w:p>
    <w:p w:rsidR="00B75176">
      <w:pPr>
        <w:tabs>
          <w:tab w:val="left" w:pos="5760"/>
        </w:tabs>
      </w:pPr>
    </w:p>
    <w:p w:rsidR="00B75176">
      <w:pPr>
        <w:pStyle w:val="Heading1"/>
        <w:jc w:val="left"/>
      </w:pPr>
      <w:r>
        <w:t>INTRODUCTION</w:t>
      </w:r>
    </w:p>
    <w:p w:rsidR="00B75176">
      <w:pPr>
        <w:pStyle w:val="ParaNum"/>
        <w:tabs>
          <w:tab w:val="clear" w:pos="1080"/>
        </w:tabs>
        <w:jc w:val="left"/>
      </w:pPr>
      <w:r>
        <w:t xml:space="preserve">In this Forfeiture Order, we issue a monetary forfeiture in the amount of </w:t>
      </w:r>
      <w:r w:rsidR="002014F7">
        <w:t>five</w:t>
      </w:r>
      <w:r w:rsidR="00A631A7">
        <w:t xml:space="preserve"> thousand</w:t>
      </w:r>
      <w:r w:rsidR="002014F7">
        <w:t xml:space="preserve"> six hundred dollars ($5</w:t>
      </w:r>
      <w:r w:rsidR="004E620D">
        <w:t>,</w:t>
      </w:r>
      <w:r w:rsidR="002014F7">
        <w:t>6</w:t>
      </w:r>
      <w:r>
        <w:t xml:space="preserve">00) to </w:t>
      </w:r>
      <w:r w:rsidR="00847A42">
        <w:rPr>
          <w:szCs w:val="22"/>
        </w:rPr>
        <w:t>Rufus Resources, LLC</w:t>
      </w:r>
      <w:r w:rsidR="004E620D">
        <w:rPr>
          <w:szCs w:val="22"/>
        </w:rPr>
        <w:t xml:space="preserve"> </w:t>
      </w:r>
      <w:r>
        <w:rPr>
          <w:szCs w:val="22"/>
        </w:rPr>
        <w:t>(</w:t>
      </w:r>
      <w:r w:rsidR="00784967">
        <w:rPr>
          <w:szCs w:val="22"/>
        </w:rPr>
        <w:t>Rufus</w:t>
      </w:r>
      <w:r>
        <w:rPr>
          <w:szCs w:val="22"/>
        </w:rPr>
        <w:t xml:space="preserve">), licensee of Station </w:t>
      </w:r>
      <w:r w:rsidR="00623CE4">
        <w:rPr>
          <w:szCs w:val="22"/>
        </w:rPr>
        <w:t>KMFR</w:t>
      </w:r>
      <w:r w:rsidR="000D5272">
        <w:rPr>
          <w:szCs w:val="22"/>
        </w:rPr>
        <w:t>(A</w:t>
      </w:r>
      <w:r>
        <w:rPr>
          <w:szCs w:val="22"/>
        </w:rPr>
        <w:t xml:space="preserve">M), </w:t>
      </w:r>
      <w:r w:rsidR="00623CE4">
        <w:rPr>
          <w:szCs w:val="22"/>
        </w:rPr>
        <w:t>Pearsall, Texas</w:t>
      </w:r>
      <w:r>
        <w:rPr>
          <w:szCs w:val="22"/>
        </w:rPr>
        <w:t xml:space="preserve"> </w:t>
      </w:r>
      <w:r>
        <w:t xml:space="preserve">(Station), for willfully violating Section 73.3539 of the </w:t>
      </w:r>
      <w:r w:rsidR="00623CE4">
        <w:t xml:space="preserve">FCC’s </w:t>
      </w:r>
      <w:r w:rsidR="00AF0C23">
        <w:t>r</w:t>
      </w:r>
      <w:r w:rsidR="00623CE4">
        <w:t>ules (Rules</w:t>
      </w:r>
      <w:r>
        <w:t>)</w:t>
      </w:r>
      <w:r>
        <w:rPr>
          <w:rStyle w:val="FootnoteReference"/>
          <w:szCs w:val="22"/>
        </w:rPr>
        <w:footnoteReference w:id="3"/>
      </w:r>
      <w:r w:rsidR="004E620D">
        <w:t xml:space="preserve"> </w:t>
      </w:r>
      <w:r>
        <w:t>by failing to timely file a license renewal a</w:t>
      </w:r>
      <w:r w:rsidR="004E620D">
        <w:t xml:space="preserve">pplication for the Station, and willfully and repeatedly violated Section 301 of the </w:t>
      </w:r>
      <w:r w:rsidR="006D7790">
        <w:t>Communications</w:t>
      </w:r>
      <w:r w:rsidR="004E620D">
        <w:t xml:space="preserve"> Act of 1934, as amended</w:t>
      </w:r>
      <w:r w:rsidR="00623CE4">
        <w:t xml:space="preserve"> (</w:t>
      </w:r>
      <w:r w:rsidR="006D7790">
        <w:t>Ac</w:t>
      </w:r>
      <w:r w:rsidR="00623CE4">
        <w:t>t</w:t>
      </w:r>
      <w:r w:rsidR="006D7790">
        <w:t>)</w:t>
      </w:r>
      <w:r w:rsidR="004E620D">
        <w:t>,</w:t>
      </w:r>
      <w:r>
        <w:rPr>
          <w:rStyle w:val="FootnoteReference"/>
          <w:szCs w:val="22"/>
        </w:rPr>
        <w:footnoteReference w:id="4"/>
      </w:r>
      <w:r w:rsidR="004E620D">
        <w:t xml:space="preserve"> by engaging in unauthorized operation of the Station after its authorization had expired.</w:t>
      </w:r>
      <w:r w:rsidR="004E620D">
        <w:rPr>
          <w:szCs w:val="22"/>
        </w:rPr>
        <w:t xml:space="preserve">  </w:t>
      </w:r>
    </w:p>
    <w:p w:rsidR="00B75176">
      <w:pPr>
        <w:pStyle w:val="Heading1"/>
        <w:jc w:val="left"/>
      </w:pPr>
      <w:r>
        <w:t>BACKGROUND</w:t>
      </w:r>
    </w:p>
    <w:p w:rsidR="00372F13" w:rsidRPr="00372F13" w:rsidP="00AF0C23">
      <w:pPr>
        <w:pStyle w:val="ParaNum"/>
        <w:tabs>
          <w:tab w:val="clear" w:pos="1080"/>
          <w:tab w:val="num" w:pos="1440"/>
        </w:tabs>
        <w:jc w:val="left"/>
      </w:pPr>
      <w:r>
        <w:t xml:space="preserve">On </w:t>
      </w:r>
      <w:r w:rsidR="00AF0C23">
        <w:t>April 17, 2018</w:t>
      </w:r>
      <w:r>
        <w:t xml:space="preserve">, the Bureau issued a </w:t>
      </w:r>
      <w:r w:rsidRPr="000D5272">
        <w:rPr>
          <w:i/>
        </w:rPr>
        <w:t>Notice of Apparent Liability for Forfeiture</w:t>
      </w:r>
      <w:r>
        <w:t xml:space="preserve"> </w:t>
      </w:r>
      <w:r>
        <w:t xml:space="preserve">in the amount of </w:t>
      </w:r>
      <w:r w:rsidR="00924E4E">
        <w:t>seven thousand dollars ($7,0</w:t>
      </w:r>
      <w:r>
        <w:t xml:space="preserve">00) to </w:t>
      </w:r>
      <w:r w:rsidR="00721FE3">
        <w:rPr>
          <w:szCs w:val="22"/>
        </w:rPr>
        <w:t>Rufus</w:t>
      </w:r>
      <w:r w:rsidRPr="000D5272">
        <w:rPr>
          <w:szCs w:val="22"/>
        </w:rPr>
        <w:t xml:space="preserve"> </w:t>
      </w:r>
      <w:r w:rsidR="00705290">
        <w:t>for these</w:t>
      </w:r>
      <w:r>
        <w:t xml:space="preserve"> violation</w:t>
      </w:r>
      <w:r w:rsidR="00705290">
        <w:t>s</w:t>
      </w:r>
      <w:r>
        <w:t>.</w:t>
      </w:r>
      <w:r>
        <w:rPr>
          <w:rStyle w:val="FootnoteReference"/>
        </w:rPr>
        <w:footnoteReference w:id="5"/>
      </w:r>
      <w:r>
        <w:t xml:space="preserve">  As noted in the </w:t>
      </w:r>
      <w:r w:rsidRPr="000D5272">
        <w:rPr>
          <w:i/>
        </w:rPr>
        <w:t>NAL</w:t>
      </w:r>
      <w:r>
        <w:t xml:space="preserve">, </w:t>
      </w:r>
      <w:r w:rsidR="00AF0C23">
        <w:rPr>
          <w:szCs w:val="22"/>
        </w:rPr>
        <w:t>Rufus</w:t>
      </w:r>
      <w:r>
        <w:rPr>
          <w:szCs w:val="22"/>
        </w:rPr>
        <w:t xml:space="preserve"> failed to file a timely license renewal application </w:t>
      </w:r>
      <w:r w:rsidR="009B0881">
        <w:rPr>
          <w:szCs w:val="22"/>
        </w:rPr>
        <w:t>four months prior to its license expiration</w:t>
      </w:r>
      <w:r>
        <w:rPr>
          <w:szCs w:val="22"/>
        </w:rPr>
        <w:t xml:space="preserve"> on January 26, 2017.</w:t>
      </w:r>
      <w:r>
        <w:rPr>
          <w:rStyle w:val="FootnoteReference"/>
          <w:szCs w:val="22"/>
        </w:rPr>
        <w:footnoteReference w:id="6"/>
      </w:r>
      <w:r>
        <w:rPr>
          <w:szCs w:val="22"/>
        </w:rPr>
        <w:t xml:space="preserve">  </w:t>
      </w:r>
      <w:r w:rsidR="00AF0C23">
        <w:rPr>
          <w:szCs w:val="22"/>
        </w:rPr>
        <w:t>Rufus</w:t>
      </w:r>
      <w:r>
        <w:rPr>
          <w:szCs w:val="22"/>
        </w:rPr>
        <w:t xml:space="preserve"> continue</w:t>
      </w:r>
      <w:r w:rsidR="002014F7">
        <w:rPr>
          <w:szCs w:val="22"/>
        </w:rPr>
        <w:t>d</w:t>
      </w:r>
      <w:r>
        <w:rPr>
          <w:szCs w:val="22"/>
        </w:rPr>
        <w:t xml:space="preserve"> operating </w:t>
      </w:r>
      <w:r w:rsidR="009B0881">
        <w:rPr>
          <w:szCs w:val="22"/>
        </w:rPr>
        <w:t>the Station without authorization, then filed a request for STA on February 15, 2017, seeking authority to remain on the air despite the expiration of its license.  Rufus subsequently filed the Application on March 3, 2017.</w:t>
      </w:r>
      <w:r>
        <w:rPr>
          <w:rStyle w:val="FootnoteReference"/>
          <w:szCs w:val="22"/>
        </w:rPr>
        <w:footnoteReference w:id="7"/>
      </w:r>
      <w:r w:rsidR="009B0881">
        <w:rPr>
          <w:szCs w:val="22"/>
        </w:rPr>
        <w:t xml:space="preserve">  The STA</w:t>
      </w:r>
      <w:r w:rsidR="00AF0C23">
        <w:rPr>
          <w:szCs w:val="22"/>
        </w:rPr>
        <w:t xml:space="preserve"> </w:t>
      </w:r>
      <w:r w:rsidR="003F24C2">
        <w:rPr>
          <w:szCs w:val="22"/>
        </w:rPr>
        <w:t xml:space="preserve">expired </w:t>
      </w:r>
      <w:r w:rsidR="009B0881">
        <w:rPr>
          <w:szCs w:val="22"/>
        </w:rPr>
        <w:t xml:space="preserve">on September 2, 2017, but Rufus did not request an extension of it until May 17, 2018, a month after the </w:t>
      </w:r>
      <w:r w:rsidRPr="009B0881" w:rsidR="009B0881">
        <w:rPr>
          <w:i/>
          <w:szCs w:val="22"/>
        </w:rPr>
        <w:t>NAL</w:t>
      </w:r>
      <w:r w:rsidR="009B0881">
        <w:rPr>
          <w:szCs w:val="22"/>
        </w:rPr>
        <w:t xml:space="preserve"> was issued.</w:t>
      </w:r>
      <w:r>
        <w:rPr>
          <w:rStyle w:val="FootnoteReference"/>
          <w:szCs w:val="22"/>
        </w:rPr>
        <w:footnoteReference w:id="8"/>
      </w:r>
    </w:p>
    <w:p w:rsidR="00B75176" w:rsidP="005A0DB6">
      <w:pPr>
        <w:pStyle w:val="ParaNum"/>
        <w:widowControl/>
        <w:tabs>
          <w:tab w:val="clear" w:pos="1080"/>
        </w:tabs>
        <w:jc w:val="left"/>
      </w:pPr>
      <w:r>
        <w:t>Rufus</w:t>
      </w:r>
      <w:r w:rsidR="000E6233">
        <w:t xml:space="preserve"> </w:t>
      </w:r>
      <w:r w:rsidRPr="000E6233" w:rsidR="000E6233">
        <w:t xml:space="preserve">responded to the </w:t>
      </w:r>
      <w:r w:rsidRPr="00D31B6C" w:rsidR="000E6233">
        <w:rPr>
          <w:i/>
        </w:rPr>
        <w:t>NAL</w:t>
      </w:r>
      <w:r w:rsidRPr="000E6233" w:rsidR="000E6233">
        <w:t xml:space="preserve"> on </w:t>
      </w:r>
      <w:r w:rsidR="00AF55AD">
        <w:t>May 17, 2018</w:t>
      </w:r>
      <w:r>
        <w:t>, requesting a</w:t>
      </w:r>
      <w:r w:rsidR="00884993">
        <w:t xml:space="preserve"> </w:t>
      </w:r>
      <w:r w:rsidR="005A2412">
        <w:t>reduction</w:t>
      </w:r>
      <w:r w:rsidR="00884993">
        <w:t xml:space="preserve"> of the proposed </w:t>
      </w:r>
      <w:r w:rsidR="0080661F">
        <w:t>monetary forfeiture</w:t>
      </w:r>
      <w:r w:rsidRPr="000E6233" w:rsidR="000E6233">
        <w:t>.</w:t>
      </w:r>
      <w:r>
        <w:rPr>
          <w:vertAlign w:val="superscript"/>
        </w:rPr>
        <w:footnoteReference w:id="9"/>
      </w:r>
      <w:r w:rsidRPr="000E6233" w:rsidR="000E6233">
        <w:t xml:space="preserve">  </w:t>
      </w:r>
      <w:r w:rsidR="00884993">
        <w:t>Rufus bas</w:t>
      </w:r>
      <w:r w:rsidR="00E55933">
        <w:t>e</w:t>
      </w:r>
      <w:r w:rsidR="00884993">
        <w:t>s this</w:t>
      </w:r>
      <w:r w:rsidR="000E6233">
        <w:t xml:space="preserve"> request</w:t>
      </w:r>
      <w:r w:rsidR="00884993">
        <w:t xml:space="preserve"> on the</w:t>
      </w:r>
      <w:r w:rsidR="000E6233">
        <w:t xml:space="preserve"> </w:t>
      </w:r>
      <w:r w:rsidR="0080661F">
        <w:t xml:space="preserve">unusual </w:t>
      </w:r>
      <w:r w:rsidR="000E6233">
        <w:t>expiration date</w:t>
      </w:r>
      <w:r w:rsidR="00884993">
        <w:t xml:space="preserve"> of the Station</w:t>
      </w:r>
      <w:r w:rsidR="00E80B11">
        <w:t>’</w:t>
      </w:r>
      <w:r w:rsidR="00884993">
        <w:t>s license</w:t>
      </w:r>
      <w:r w:rsidR="00DF26A2">
        <w:t xml:space="preserve"> attributed to the short-term renewal period</w:t>
      </w:r>
      <w:r w:rsidR="00884993">
        <w:t xml:space="preserve">, and </w:t>
      </w:r>
      <w:r w:rsidR="005A2412">
        <w:t>explains that because</w:t>
      </w:r>
      <w:r w:rsidR="00AF55AD">
        <w:t xml:space="preserve"> the Station was licensed to San </w:t>
      </w:r>
      <w:r w:rsidR="00AF55AD">
        <w:t xml:space="preserve">Antonio </w:t>
      </w:r>
      <w:r w:rsidR="00AF55AD">
        <w:t>Radioworks</w:t>
      </w:r>
      <w:r w:rsidRPr="005A2412" w:rsidR="005A2412">
        <w:t xml:space="preserve"> </w:t>
      </w:r>
      <w:r w:rsidR="0049144F">
        <w:t xml:space="preserve">(SAR) </w:t>
      </w:r>
      <w:r w:rsidR="005A2412">
        <w:t xml:space="preserve">when the </w:t>
      </w:r>
      <w:r w:rsidRPr="00D31B6C" w:rsidR="005A2412">
        <w:rPr>
          <w:i/>
        </w:rPr>
        <w:t xml:space="preserve">Renewal Letter </w:t>
      </w:r>
      <w:r w:rsidR="005A2412">
        <w:t>was issued</w:t>
      </w:r>
      <w:r w:rsidR="00AF55AD">
        <w:t>, “</w:t>
      </w:r>
      <w:r w:rsidR="005A2412">
        <w:t>R</w:t>
      </w:r>
      <w:r w:rsidR="00AF55AD">
        <w:t>ufus had not participated in t</w:t>
      </w:r>
      <w:r w:rsidR="005A2412">
        <w:t>he license renewal process [and]</w:t>
      </w:r>
      <w:r w:rsidR="00AF55AD">
        <w:t xml:space="preserve"> the issues related to a prior license term were not matters that would be b</w:t>
      </w:r>
      <w:r w:rsidR="00995273">
        <w:t>r</w:t>
      </w:r>
      <w:r w:rsidR="00AF55AD">
        <w:t>ought to the attention of the licensee or its principals.”</w:t>
      </w:r>
      <w:r>
        <w:rPr>
          <w:rStyle w:val="FootnoteReference"/>
        </w:rPr>
        <w:footnoteReference w:id="10"/>
      </w:r>
      <w:r w:rsidR="00D31B6C">
        <w:t xml:space="preserve">  </w:t>
      </w:r>
      <w:r w:rsidR="005A2412">
        <w:t xml:space="preserve">Rufus further explains </w:t>
      </w:r>
      <w:r w:rsidR="00DF26A2">
        <w:t>that</w:t>
      </w:r>
      <w:r w:rsidR="005A2412">
        <w:t xml:space="preserve"> </w:t>
      </w:r>
      <w:r w:rsidR="00FF69D0">
        <w:t xml:space="preserve">it filed the STA Request when it realized that it had missed the renewal </w:t>
      </w:r>
      <w:r w:rsidR="00C504DC">
        <w:t>filing</w:t>
      </w:r>
      <w:r w:rsidR="00FF69D0">
        <w:t xml:space="preserve"> deadline, and </w:t>
      </w:r>
      <w:r w:rsidR="00C504DC">
        <w:t>failed to</w:t>
      </w:r>
      <w:r w:rsidR="00FF69D0">
        <w:t xml:space="preserve"> request an extension of that STA because it was focused on the operation of its other stations </w:t>
      </w:r>
      <w:bookmarkStart w:id="0" w:name="_GoBack"/>
      <w:bookmarkEnd w:id="0"/>
      <w:r w:rsidR="00FF69D0">
        <w:t>during and after Hurricane Harvey.</w:t>
      </w:r>
      <w:r>
        <w:rPr>
          <w:rStyle w:val="FootnoteReference"/>
        </w:rPr>
        <w:footnoteReference w:id="11"/>
      </w:r>
      <w:r w:rsidR="005A2412">
        <w:t xml:space="preserve"> </w:t>
      </w:r>
      <w:r w:rsidR="00FF69D0">
        <w:t xml:space="preserve"> </w:t>
      </w:r>
      <w:r w:rsidR="00070F64">
        <w:t>Rufus avers that these circumstances make its violations “more understandable and less culpable” and that the forfeiture amount should consider these factors.</w:t>
      </w:r>
      <w:r>
        <w:rPr>
          <w:rStyle w:val="FootnoteReference"/>
        </w:rPr>
        <w:footnoteReference w:id="12"/>
      </w:r>
      <w:r w:rsidR="00070F64">
        <w:t xml:space="preserve">  </w:t>
      </w:r>
      <w:r w:rsidR="005A2412">
        <w:t>Rufus</w:t>
      </w:r>
      <w:r w:rsidR="00AF55AD">
        <w:t xml:space="preserve"> </w:t>
      </w:r>
      <w:r w:rsidR="005A2412">
        <w:t>finally</w:t>
      </w:r>
      <w:r w:rsidRPr="000E6233" w:rsidR="000E6233">
        <w:t xml:space="preserve"> notes that </w:t>
      </w:r>
      <w:r w:rsidR="00AF55AD">
        <w:t>it</w:t>
      </w:r>
      <w:r w:rsidRPr="000E6233" w:rsidR="000E6233">
        <w:t xml:space="preserve"> has no history of prior violations and requests that the Commission reduce or rescind the proposed forfeiture</w:t>
      </w:r>
      <w:r w:rsidR="00AF55AD">
        <w:t xml:space="preserve"> accordingly.</w:t>
      </w:r>
      <w:r>
        <w:rPr>
          <w:rStyle w:val="FootnoteReference"/>
        </w:rPr>
        <w:footnoteReference w:id="13"/>
      </w:r>
    </w:p>
    <w:p w:rsidR="00B75176">
      <w:pPr>
        <w:pStyle w:val="Heading1"/>
        <w:jc w:val="left"/>
      </w:pPr>
      <w:r>
        <w:t>DISCUSSION</w:t>
      </w:r>
    </w:p>
    <w:p w:rsidR="00705290" w:rsidP="00705290">
      <w:pPr>
        <w:pStyle w:val="ParaNum"/>
        <w:widowControl/>
        <w:tabs>
          <w:tab w:val="clear" w:pos="1080"/>
        </w:tabs>
        <w:jc w:val="left"/>
      </w:pPr>
      <w:r>
        <w:t>The forfeiture amount proposed in this case was assessed in accordance with Section 503(b) of the Act,</w:t>
      </w:r>
      <w:r>
        <w:rPr>
          <w:rStyle w:val="FootnoteReference"/>
          <w:szCs w:val="22"/>
        </w:rPr>
        <w:footnoteReference w:id="14"/>
      </w:r>
      <w:r>
        <w:t xml:space="preserve"> Section 1.80 of the Rules,</w:t>
      </w:r>
      <w:r>
        <w:rPr>
          <w:rStyle w:val="FootnoteReference"/>
          <w:szCs w:val="22"/>
        </w:rPr>
        <w:footnoteReference w:id="15"/>
      </w:r>
      <w:r>
        <w:rPr>
          <w:szCs w:val="22"/>
        </w:rPr>
        <w:t xml:space="preserve"> </w:t>
      </w:r>
      <w:r>
        <w:t xml:space="preserve">and the Commission’s </w:t>
      </w:r>
      <w:r>
        <w:rPr>
          <w:i/>
        </w:rPr>
        <w:t>Forfeiture Policy Statement</w:t>
      </w:r>
      <w:r>
        <w:t>.</w:t>
      </w:r>
      <w:r>
        <w:rPr>
          <w:rStyle w:val="FootnoteReference"/>
          <w:szCs w:val="22"/>
        </w:rPr>
        <w:footnoteReference w:id="16"/>
      </w:r>
      <w:r>
        <w:t xml:space="preserve">  In assessing forfeitures, Section 503(b)(2)(E) of the Act requires that we </w:t>
      </w:r>
      <w:r>
        <w:t>take into account</w:t>
      </w:r>
      <w:r>
        <w:t xml:space="preserve"> the nature, circumstances, extent and gravity of the violation and, with respect to the violator, the degree of culpability, any history of prior offenses, ability to pay, and such other matters as justice may require.</w:t>
      </w:r>
      <w:r>
        <w:rPr>
          <w:szCs w:val="22"/>
          <w:vertAlign w:val="superscript"/>
        </w:rPr>
        <w:footnoteReference w:id="17"/>
      </w:r>
      <w:r>
        <w:t xml:space="preserve"> </w:t>
      </w:r>
    </w:p>
    <w:p w:rsidR="00B43C28" w:rsidP="00826CDF">
      <w:pPr>
        <w:pStyle w:val="ParaNum"/>
        <w:widowControl/>
        <w:tabs>
          <w:tab w:val="clear" w:pos="1080"/>
        </w:tabs>
        <w:jc w:val="left"/>
      </w:pPr>
      <w:r>
        <w:t>We reject Rufus’</w:t>
      </w:r>
      <w:r w:rsidR="00E55933">
        <w:t>s</w:t>
      </w:r>
      <w:r>
        <w:t xml:space="preserve"> argument that the </w:t>
      </w:r>
      <w:r w:rsidR="009A6901">
        <w:t xml:space="preserve">unusual </w:t>
      </w:r>
      <w:r>
        <w:t xml:space="preserve">expiration date is grounds for a reduction of the proposed forfeiture.  It is well settled that ignorance of the </w:t>
      </w:r>
      <w:r w:rsidR="009A6901">
        <w:t>R</w:t>
      </w:r>
      <w:r>
        <w:t>ules does not excuse a violation</w:t>
      </w:r>
      <w:r w:rsidRPr="000E6233">
        <w:t>.</w:t>
      </w:r>
      <w:r>
        <w:rPr>
          <w:rStyle w:val="FootnoteReference"/>
        </w:rPr>
        <w:footnoteReference w:id="18"/>
      </w:r>
      <w:r>
        <w:t xml:space="preserve">  </w:t>
      </w:r>
      <w:r w:rsidR="00DF09F5">
        <w:t>Additionally,</w:t>
      </w:r>
      <w:r>
        <w:t xml:space="preserve"> the License Renewal Authorization</w:t>
      </w:r>
      <w:r w:rsidR="003240C6">
        <w:t xml:space="preserve"> for the Station’s prior term</w:t>
      </w:r>
      <w:r>
        <w:t xml:space="preserve"> clearly stated that the Station’s license would expire on January 26, 2017.</w:t>
      </w:r>
      <w:r>
        <w:rPr>
          <w:rStyle w:val="FootnoteReference"/>
        </w:rPr>
        <w:footnoteReference w:id="19"/>
      </w:r>
      <w:r w:rsidR="00D64F6F">
        <w:t xml:space="preserve">  </w:t>
      </w:r>
      <w:r w:rsidR="00477879">
        <w:t xml:space="preserve">The proposed forfeiture is consistent with forfeitures issued to similarly situated licensees that were granted a short-term license renewal pursuant to Section 309(k)(2), failed to file a timely license renewal application, and continued operation of their </w:t>
      </w:r>
      <w:r w:rsidR="00477879">
        <w:t>station after the license expired without STA.</w:t>
      </w:r>
      <w:r>
        <w:rPr>
          <w:rStyle w:val="FootnoteReference"/>
        </w:rPr>
        <w:footnoteReference w:id="20"/>
      </w:r>
      <w:r w:rsidR="00EA6911">
        <w:t xml:space="preserve"> </w:t>
      </w:r>
      <w:r w:rsidR="00A37975">
        <w:t xml:space="preserve"> </w:t>
      </w:r>
      <w:r w:rsidR="00EA6911">
        <w:t>We thus reject</w:t>
      </w:r>
      <w:r w:rsidR="004C242D">
        <w:t xml:space="preserve"> the short-term license</w:t>
      </w:r>
      <w:r w:rsidR="00477879">
        <w:t xml:space="preserve"> period</w:t>
      </w:r>
      <w:r w:rsidR="00FE72CB">
        <w:t xml:space="preserve"> as a reason to reduce the proposed forfeiture amount set forth in </w:t>
      </w:r>
      <w:r w:rsidRPr="004C242D" w:rsidR="00FE72CB">
        <w:rPr>
          <w:i/>
        </w:rPr>
        <w:t>NAL</w:t>
      </w:r>
      <w:r w:rsidR="00FE72CB">
        <w:t xml:space="preserve">. </w:t>
      </w:r>
    </w:p>
    <w:p w:rsidR="00B75176" w:rsidRPr="00B43C28" w:rsidP="006A0CE0">
      <w:pPr>
        <w:pStyle w:val="ParaNum"/>
        <w:widowControl/>
        <w:tabs>
          <w:tab w:val="clear" w:pos="1080"/>
        </w:tabs>
        <w:jc w:val="left"/>
        <w:rPr>
          <w:szCs w:val="22"/>
        </w:rPr>
      </w:pPr>
      <w:r>
        <w:rPr>
          <w:rStyle w:val="ssleftalign"/>
        </w:rPr>
        <w:t>However, w</w:t>
      </w:r>
      <w:r w:rsidR="00B43C28">
        <w:rPr>
          <w:rStyle w:val="ssleftalign"/>
        </w:rPr>
        <w:t xml:space="preserve">e do find that </w:t>
      </w:r>
      <w:r>
        <w:rPr>
          <w:rStyle w:val="ssleftalign"/>
        </w:rPr>
        <w:t>Rufus’</w:t>
      </w:r>
      <w:r w:rsidR="00E55933">
        <w:rPr>
          <w:rStyle w:val="ssleftalign"/>
        </w:rPr>
        <w:t>s</w:t>
      </w:r>
      <w:r w:rsidR="00B43C28">
        <w:rPr>
          <w:rStyle w:val="ssleftalign"/>
        </w:rPr>
        <w:t xml:space="preserve"> </w:t>
      </w:r>
      <w:r w:rsidR="00B43C28">
        <w:rPr>
          <w:rStyle w:val="sssh"/>
        </w:rPr>
        <w:t>history</w:t>
      </w:r>
      <w:r w:rsidR="00B43C28">
        <w:rPr>
          <w:rStyle w:val="ssleftalign"/>
        </w:rPr>
        <w:t xml:space="preserve"> of </w:t>
      </w:r>
      <w:r w:rsidR="00B43C28">
        <w:rPr>
          <w:rStyle w:val="sssh"/>
        </w:rPr>
        <w:t>compliance</w:t>
      </w:r>
      <w:r w:rsidR="00B43C28">
        <w:rPr>
          <w:rStyle w:val="ssleftalign"/>
        </w:rPr>
        <w:t xml:space="preserve"> warrants a </w:t>
      </w:r>
      <w:r w:rsidR="00B43C28">
        <w:rPr>
          <w:rStyle w:val="sssh"/>
        </w:rPr>
        <w:t>forfeiture</w:t>
      </w:r>
      <w:r w:rsidR="00B43C28">
        <w:rPr>
          <w:rStyle w:val="ssleftalign"/>
        </w:rPr>
        <w:t xml:space="preserve"> </w:t>
      </w:r>
      <w:r w:rsidR="00B43C28">
        <w:rPr>
          <w:rStyle w:val="sssh"/>
        </w:rPr>
        <w:t>reduction</w:t>
      </w:r>
      <w:r w:rsidR="00B43C28">
        <w:rPr>
          <w:rStyle w:val="ssleftalign"/>
        </w:rPr>
        <w:t>.</w:t>
      </w:r>
      <w:r>
        <w:rPr>
          <w:rStyle w:val="FootnoteReference"/>
        </w:rPr>
        <w:footnoteReference w:id="21"/>
      </w:r>
      <w:r w:rsidR="00B43C28">
        <w:rPr>
          <w:rStyle w:val="ssleftalign"/>
        </w:rPr>
        <w:t xml:space="preserve">  Accordingly, based on the record before us and </w:t>
      </w:r>
      <w:r w:rsidR="00B43C28">
        <w:rPr>
          <w:rStyle w:val="ssleftalign"/>
        </w:rPr>
        <w:t>in light of</w:t>
      </w:r>
      <w:r w:rsidR="00B43C28">
        <w:rPr>
          <w:rStyle w:val="ssleftalign"/>
        </w:rPr>
        <w:t xml:space="preserve"> the applicable statutory factors, we impose a penalty of </w:t>
      </w:r>
      <w:r>
        <w:rPr>
          <w:rStyle w:val="ssleftalign"/>
        </w:rPr>
        <w:t xml:space="preserve">five </w:t>
      </w:r>
      <w:r w:rsidR="00B43C28">
        <w:rPr>
          <w:rStyle w:val="ssleftalign"/>
        </w:rPr>
        <w:t xml:space="preserve">thousand </w:t>
      </w:r>
      <w:r>
        <w:rPr>
          <w:rStyle w:val="ssleftalign"/>
        </w:rPr>
        <w:t>six</w:t>
      </w:r>
      <w:r w:rsidR="00B43C28">
        <w:rPr>
          <w:rStyle w:val="ssleftalign"/>
        </w:rPr>
        <w:t xml:space="preserve"> hundred dollars ($</w:t>
      </w:r>
      <w:r>
        <w:rPr>
          <w:rStyle w:val="ssleftalign"/>
        </w:rPr>
        <w:t>5,6</w:t>
      </w:r>
      <w:r w:rsidR="00B43C28">
        <w:rPr>
          <w:rStyle w:val="ssleftalign"/>
        </w:rPr>
        <w:t xml:space="preserve">00) against </w:t>
      </w:r>
      <w:r w:rsidR="0051724C">
        <w:rPr>
          <w:rStyle w:val="ssleftalign"/>
        </w:rPr>
        <w:t>Rufus</w:t>
      </w:r>
      <w:r w:rsidR="00B43C28">
        <w:rPr>
          <w:rStyle w:val="ssleftalign"/>
        </w:rPr>
        <w:t xml:space="preserve"> for </w:t>
      </w:r>
      <w:r w:rsidRPr="00B43C28" w:rsidR="00B43C28">
        <w:rPr>
          <w:szCs w:val="22"/>
        </w:rPr>
        <w:t>willfully</w:t>
      </w:r>
      <w:r>
        <w:rPr>
          <w:rStyle w:val="FootnoteReference"/>
          <w:szCs w:val="22"/>
        </w:rPr>
        <w:footnoteReference w:id="22"/>
      </w:r>
      <w:r w:rsidRPr="00B43C28" w:rsidR="00B43C28">
        <w:rPr>
          <w:szCs w:val="22"/>
        </w:rPr>
        <w:t xml:space="preserve"> </w:t>
      </w:r>
      <w:r w:rsidRPr="00B43C28" w:rsidR="00B43C28">
        <w:rPr>
          <w:rStyle w:val="documentbody5"/>
          <w:rFonts w:ascii="Times New Roman" w:hAnsi="Times New Roman"/>
          <w:color w:val="000000"/>
          <w:sz w:val="22"/>
          <w:szCs w:val="22"/>
        </w:rPr>
        <w:t>violating Section 73.3539 of the Rules,</w:t>
      </w:r>
      <w:r>
        <w:rPr>
          <w:rStyle w:val="FootnoteReference"/>
          <w:color w:val="000000"/>
          <w:szCs w:val="22"/>
        </w:rPr>
        <w:footnoteReference w:id="23"/>
      </w:r>
      <w:r w:rsidRPr="00B43C28" w:rsidR="00B43C28">
        <w:rPr>
          <w:rStyle w:val="documentbody5"/>
          <w:rFonts w:ascii="Times New Roman" w:hAnsi="Times New Roman"/>
          <w:color w:val="000000"/>
          <w:sz w:val="22"/>
          <w:szCs w:val="22"/>
        </w:rPr>
        <w:t xml:space="preserve"> and </w:t>
      </w:r>
      <w:r w:rsidRPr="00B43C28" w:rsidR="00B43C28">
        <w:rPr>
          <w:szCs w:val="22"/>
        </w:rPr>
        <w:t>willfully and repeatedly</w:t>
      </w:r>
      <w:r>
        <w:rPr>
          <w:rStyle w:val="FootnoteReference"/>
          <w:szCs w:val="22"/>
        </w:rPr>
        <w:footnoteReference w:id="24"/>
      </w:r>
      <w:r w:rsidRPr="00B43C28" w:rsidR="00B43C28">
        <w:rPr>
          <w:szCs w:val="22"/>
        </w:rPr>
        <w:t xml:space="preserve"> violating </w:t>
      </w:r>
      <w:r w:rsidRPr="00B43C28" w:rsidR="00B43C28">
        <w:rPr>
          <w:rStyle w:val="documentbody5"/>
          <w:rFonts w:ascii="Times New Roman" w:hAnsi="Times New Roman"/>
          <w:color w:val="000000"/>
          <w:sz w:val="22"/>
          <w:szCs w:val="22"/>
        </w:rPr>
        <w:t>Section 301 of the Act.</w:t>
      </w:r>
      <w:r>
        <w:rPr>
          <w:rStyle w:val="FootnoteReference"/>
          <w:color w:val="000000"/>
          <w:szCs w:val="22"/>
        </w:rPr>
        <w:footnoteReference w:id="25"/>
      </w:r>
      <w:r w:rsidR="00B43C28">
        <w:rPr>
          <w:rStyle w:val="documentbody5"/>
          <w:rFonts w:ascii="Times New Roman" w:hAnsi="Times New Roman"/>
          <w:color w:val="000000"/>
          <w:sz w:val="22"/>
          <w:szCs w:val="22"/>
        </w:rPr>
        <w:t xml:space="preserve"> </w:t>
      </w:r>
      <w:r w:rsidRPr="00B43C28">
        <w:rPr>
          <w:color w:val="000000"/>
          <w:szCs w:val="22"/>
          <w:shd w:val="clear" w:color="auto" w:fill="FFFFFF"/>
        </w:rPr>
        <w:t xml:space="preserve"> We will withhold grant of the </w:t>
      </w:r>
      <w:r w:rsidR="00FF7521">
        <w:rPr>
          <w:color w:val="000000"/>
          <w:szCs w:val="22"/>
          <w:shd w:val="clear" w:color="auto" w:fill="FFFFFF"/>
        </w:rPr>
        <w:t>A</w:t>
      </w:r>
      <w:r w:rsidRPr="00B43C28">
        <w:rPr>
          <w:color w:val="000000"/>
          <w:szCs w:val="22"/>
          <w:shd w:val="clear" w:color="auto" w:fill="FFFFFF"/>
        </w:rPr>
        <w:t xml:space="preserve">pplication until </w:t>
      </w:r>
      <w:r>
        <w:rPr>
          <w:color w:val="000000"/>
          <w:szCs w:val="22"/>
          <w:shd w:val="clear" w:color="auto" w:fill="FFFFFF"/>
        </w:rPr>
        <w:t>Rufus</w:t>
      </w:r>
      <w:r w:rsidRPr="00B43C28">
        <w:rPr>
          <w:color w:val="000000"/>
          <w:szCs w:val="22"/>
          <w:shd w:val="clear" w:color="auto" w:fill="FFFFFF"/>
        </w:rPr>
        <w:t xml:space="preserve"> has completed payment of the forfeiture.</w:t>
      </w:r>
    </w:p>
    <w:p w:rsidR="00B75176">
      <w:pPr>
        <w:pStyle w:val="Heading1"/>
        <w:jc w:val="left"/>
      </w:pPr>
      <w:r>
        <w:t>ORDERING CLAUSES</w:t>
      </w:r>
    </w:p>
    <w:p w:rsidR="00B75176" w:rsidRPr="008F4148">
      <w:pPr>
        <w:pStyle w:val="ParaNum"/>
        <w:tabs>
          <w:tab w:val="clear" w:pos="1080"/>
        </w:tabs>
        <w:jc w:val="left"/>
        <w:rPr>
          <w:szCs w:val="22"/>
        </w:rPr>
      </w:pPr>
      <w:r w:rsidRPr="008F4148">
        <w:rPr>
          <w:szCs w:val="22"/>
        </w:rPr>
        <w:t xml:space="preserve">IT IS ORDERED, pursuant to Section 503(b) of the Communications Act of 1934, as amended, and Sections 0.283 and 1.80 of the </w:t>
      </w:r>
      <w:r w:rsidR="00D16D95">
        <w:rPr>
          <w:szCs w:val="22"/>
        </w:rPr>
        <w:t>FCC</w:t>
      </w:r>
      <w:r w:rsidRPr="008F4148">
        <w:rPr>
          <w:szCs w:val="22"/>
        </w:rPr>
        <w:t>’s Rules,</w:t>
      </w:r>
      <w:r>
        <w:rPr>
          <w:rStyle w:val="FootnoteReference"/>
          <w:szCs w:val="22"/>
        </w:rPr>
        <w:footnoteReference w:id="26"/>
      </w:r>
      <w:r w:rsidRPr="008F4148">
        <w:rPr>
          <w:szCs w:val="22"/>
        </w:rPr>
        <w:t xml:space="preserve"> that </w:t>
      </w:r>
      <w:r w:rsidR="00D16D95">
        <w:rPr>
          <w:szCs w:val="22"/>
        </w:rPr>
        <w:t>Rufus Resources, LLC,</w:t>
      </w:r>
      <w:r w:rsidR="000D5272">
        <w:rPr>
          <w:szCs w:val="22"/>
        </w:rPr>
        <w:t xml:space="preserve"> </w:t>
      </w:r>
      <w:r w:rsidRPr="008F4148">
        <w:rPr>
          <w:szCs w:val="22"/>
        </w:rPr>
        <w:t xml:space="preserve">SHALL FORFEIT to the United States the sum of </w:t>
      </w:r>
      <w:r w:rsidR="00D16D95">
        <w:rPr>
          <w:szCs w:val="22"/>
        </w:rPr>
        <w:t>five</w:t>
      </w:r>
      <w:r w:rsidRPr="008F4148" w:rsidR="00705290">
        <w:rPr>
          <w:szCs w:val="22"/>
        </w:rPr>
        <w:t xml:space="preserve"> thousand </w:t>
      </w:r>
      <w:r w:rsidR="00D16D95">
        <w:rPr>
          <w:szCs w:val="22"/>
        </w:rPr>
        <w:t>six hundred dollars ($5,6</w:t>
      </w:r>
      <w:r w:rsidRPr="008F4148">
        <w:rPr>
          <w:szCs w:val="22"/>
        </w:rPr>
        <w:t>00) for willfully violating Section 73</w:t>
      </w:r>
      <w:r w:rsidRPr="008F4148" w:rsidR="00705290">
        <w:rPr>
          <w:szCs w:val="22"/>
        </w:rPr>
        <w:t xml:space="preserve">.3539 of the </w:t>
      </w:r>
      <w:r w:rsidR="00FF7521">
        <w:rPr>
          <w:szCs w:val="22"/>
        </w:rPr>
        <w:t>FCC</w:t>
      </w:r>
      <w:r w:rsidRPr="008F4148" w:rsidR="00705290">
        <w:rPr>
          <w:szCs w:val="22"/>
        </w:rPr>
        <w:t>’s Rules</w:t>
      </w:r>
      <w:r w:rsidRPr="008F4148" w:rsidR="008F4148">
        <w:rPr>
          <w:szCs w:val="22"/>
        </w:rPr>
        <w:t>,</w:t>
      </w:r>
      <w:r w:rsidRPr="008F4148" w:rsidR="00705290">
        <w:rPr>
          <w:szCs w:val="22"/>
        </w:rPr>
        <w:t xml:space="preserve"> and </w:t>
      </w:r>
      <w:r w:rsidRPr="008F4148" w:rsidR="008F4148">
        <w:rPr>
          <w:szCs w:val="22"/>
        </w:rPr>
        <w:t xml:space="preserve">willfully and </w:t>
      </w:r>
      <w:r w:rsidRPr="008F4148" w:rsidR="00705290">
        <w:rPr>
          <w:szCs w:val="22"/>
        </w:rPr>
        <w:t xml:space="preserve">repeatedly violating </w:t>
      </w:r>
      <w:r w:rsidRPr="008F4148" w:rsidR="00705290">
        <w:rPr>
          <w:rStyle w:val="documentbody5"/>
          <w:rFonts w:ascii="Times New Roman" w:hAnsi="Times New Roman"/>
          <w:color w:val="000000"/>
          <w:sz w:val="22"/>
          <w:szCs w:val="22"/>
        </w:rPr>
        <w:t>Section 301 of the Communications Act of 1934, as amended</w:t>
      </w:r>
      <w:r w:rsidRPr="008F4148" w:rsidR="00705290">
        <w:rPr>
          <w:szCs w:val="22"/>
        </w:rPr>
        <w:t>.</w:t>
      </w:r>
    </w:p>
    <w:p w:rsidR="00B75176">
      <w:pPr>
        <w:pStyle w:val="ParaNum"/>
        <w:widowControl/>
        <w:tabs>
          <w:tab w:val="clear" w:pos="1080"/>
        </w:tabs>
        <w:jc w:val="left"/>
        <w:rPr>
          <w:szCs w:val="22"/>
        </w:rPr>
      </w:pPr>
      <w:r>
        <w:t xml:space="preserve">Payment of the forfeiture must be made by a check or similar instrument, wire transfer or credit card and include the Account Number and FRN referenced in the caption above.  Regardless of the form of payment, a completed FCC Form 159 (Remittance Advice) must be submitted.  When completing the FCC Form 159, enter the Account Number in block number 23A (callsign/other ID) and enter the letters “FORF” in block number 24A (payment type code).  </w:t>
      </w:r>
      <w:r w:rsidR="0051724C">
        <w:t>Rufus</w:t>
      </w:r>
      <w:r>
        <w:t xml:space="preserve"> will also send electronic notification on the date said payment is made to </w:t>
      </w:r>
      <w:r w:rsidR="00FF7521">
        <w:t>Michael Wagner</w:t>
      </w:r>
      <w:r>
        <w:t xml:space="preserve"> at </w:t>
      </w:r>
      <w:r w:rsidR="00D16D95">
        <w:t>Michael.Wagner</w:t>
      </w:r>
      <w:r>
        <w:t xml:space="preserve">@FCC.GOV and Alexander Sanjenis at Alexander.Sanjenis@FCC.GOV.  Below are additional instructions that should be followed based on the form of payment selected: </w:t>
      </w:r>
    </w:p>
    <w:p w:rsidR="00B75176">
      <w:pPr>
        <w:tabs>
          <w:tab w:val="left" w:pos="1180"/>
        </w:tabs>
        <w:ind w:left="1180" w:right="58" w:hanging="360"/>
      </w:pPr>
      <w:r>
        <w:rPr>
          <w:rFonts w:ascii="Wingdings" w:eastAsia="Wingdings" w:hAnsi="Wingdings" w:cs="Wingdings"/>
          <w:sz w:val="16"/>
          <w:szCs w:val="16"/>
        </w:rPr>
        <w:sym w:font="Wingdings" w:char="F09F"/>
      </w:r>
      <w:r>
        <w:rPr>
          <w:sz w:val="16"/>
          <w:szCs w:val="16"/>
        </w:rPr>
        <w:tab/>
      </w:r>
      <w:r>
        <w:t>Pay</w:t>
      </w:r>
      <w:r>
        <w:rPr>
          <w:spacing w:val="-4"/>
        </w:rPr>
        <w:t>m</w:t>
      </w:r>
      <w:r>
        <w:t>ent by check</w:t>
      </w:r>
      <w:r>
        <w:rPr>
          <w:spacing w:val="3"/>
        </w:rPr>
        <w:t xml:space="preserve"> </w:t>
      </w:r>
      <w:r>
        <w:t xml:space="preserve">or </w:t>
      </w:r>
      <w:r>
        <w:rPr>
          <w:spacing w:val="-4"/>
        </w:rPr>
        <w:t>m</w:t>
      </w:r>
      <w:r>
        <w:t>oney o</w:t>
      </w:r>
      <w:r>
        <w:rPr>
          <w:spacing w:val="1"/>
        </w:rPr>
        <w:t>r</w:t>
      </w:r>
      <w:r>
        <w:t xml:space="preserve">der </w:t>
      </w:r>
      <w:r>
        <w:rPr>
          <w:spacing w:val="-4"/>
        </w:rPr>
        <w:t>m</w:t>
      </w:r>
      <w:r>
        <w:t xml:space="preserve">ust be </w:t>
      </w:r>
      <w:r>
        <w:rPr>
          <w:spacing w:val="-4"/>
        </w:rPr>
        <w:t>m</w:t>
      </w:r>
      <w:r>
        <w:t>ade</w:t>
      </w:r>
      <w:r>
        <w:rPr>
          <w:spacing w:val="3"/>
        </w:rPr>
        <w:t xml:space="preserve"> </w:t>
      </w:r>
      <w:r>
        <w:t>p</w:t>
      </w:r>
      <w:r>
        <w:rPr>
          <w:spacing w:val="4"/>
        </w:rPr>
        <w:t>a</w:t>
      </w:r>
      <w:r>
        <w:rPr>
          <w:spacing w:val="-2"/>
        </w:rPr>
        <w:t>y</w:t>
      </w:r>
      <w:r>
        <w:t>ab</w:t>
      </w:r>
      <w:r>
        <w:rPr>
          <w:spacing w:val="1"/>
        </w:rPr>
        <w:t>l</w:t>
      </w:r>
      <w:r>
        <w:t xml:space="preserve">e </w:t>
      </w:r>
      <w:r>
        <w:rPr>
          <w:spacing w:val="1"/>
        </w:rPr>
        <w:t>t</w:t>
      </w:r>
      <w:r>
        <w:t>o</w:t>
      </w:r>
      <w:r>
        <w:rPr>
          <w:spacing w:val="3"/>
        </w:rPr>
        <w:t xml:space="preserve"> </w:t>
      </w:r>
      <w:r>
        <w:rPr>
          <w:spacing w:val="1"/>
        </w:rPr>
        <w:t>t</w:t>
      </w:r>
      <w:r>
        <w:t>he o</w:t>
      </w:r>
      <w:r>
        <w:rPr>
          <w:spacing w:val="1"/>
        </w:rPr>
        <w:t>r</w:t>
      </w:r>
      <w:r>
        <w:rPr>
          <w:spacing w:val="-2"/>
        </w:rPr>
        <w:t>d</w:t>
      </w:r>
      <w:r>
        <w:t xml:space="preserve">er of </w:t>
      </w:r>
      <w:r>
        <w:rPr>
          <w:spacing w:val="1"/>
        </w:rPr>
        <w:t>t</w:t>
      </w:r>
      <w:r>
        <w:t>he Fed</w:t>
      </w:r>
      <w:r>
        <w:rPr>
          <w:spacing w:val="-2"/>
        </w:rPr>
        <w:t>e</w:t>
      </w:r>
      <w:r>
        <w:rPr>
          <w:spacing w:val="1"/>
        </w:rPr>
        <w:t>r</w:t>
      </w:r>
      <w:r>
        <w:rPr>
          <w:spacing w:val="-2"/>
        </w:rPr>
        <w:t>a</w:t>
      </w:r>
      <w:r>
        <w:t xml:space="preserve">l </w:t>
      </w:r>
      <w:r>
        <w:rPr>
          <w:spacing w:val="-1"/>
        </w:rPr>
        <w:t>C</w:t>
      </w:r>
      <w:r>
        <w:t>o</w:t>
      </w:r>
      <w:r>
        <w:rPr>
          <w:spacing w:val="-1"/>
        </w:rPr>
        <w:t>m</w:t>
      </w:r>
      <w:r>
        <w:rPr>
          <w:spacing w:val="-4"/>
        </w:rPr>
        <w:t>m</w:t>
      </w:r>
      <w:r>
        <w:t>un</w:t>
      </w:r>
      <w:r>
        <w:rPr>
          <w:spacing w:val="1"/>
        </w:rPr>
        <w:t>i</w:t>
      </w:r>
      <w:r>
        <w:t>ca</w:t>
      </w:r>
      <w:r>
        <w:rPr>
          <w:spacing w:val="1"/>
        </w:rPr>
        <w:t>ti</w:t>
      </w:r>
      <w:r>
        <w:t>o</w:t>
      </w:r>
      <w:r>
        <w:rPr>
          <w:spacing w:val="-2"/>
        </w:rPr>
        <w:t>n</w:t>
      </w:r>
      <w:r>
        <w:t>s Co</w:t>
      </w:r>
      <w:r>
        <w:rPr>
          <w:spacing w:val="-2"/>
        </w:rPr>
        <w:t>m</w:t>
      </w:r>
      <w:r>
        <w:rPr>
          <w:spacing w:val="-4"/>
        </w:rPr>
        <w:t>m</w:t>
      </w:r>
      <w:r>
        <w:rPr>
          <w:spacing w:val="1"/>
        </w:rPr>
        <w:t>i</w:t>
      </w:r>
      <w:r>
        <w:t>s</w:t>
      </w:r>
      <w:r>
        <w:rPr>
          <w:spacing w:val="1"/>
        </w:rPr>
        <w:t>si</w:t>
      </w:r>
      <w:r>
        <w:t xml:space="preserve">on. </w:t>
      </w:r>
      <w:r>
        <w:rPr>
          <w:spacing w:val="2"/>
        </w:rPr>
        <w:t xml:space="preserve"> </w:t>
      </w:r>
      <w:r>
        <w:t>Such pay</w:t>
      </w:r>
      <w:r>
        <w:rPr>
          <w:spacing w:val="-3"/>
        </w:rPr>
        <w:t>m</w:t>
      </w:r>
      <w:r>
        <w:t>en</w:t>
      </w:r>
      <w:r>
        <w:rPr>
          <w:spacing w:val="1"/>
        </w:rPr>
        <w:t>t</w:t>
      </w:r>
      <w:r>
        <w:t>s</w:t>
      </w:r>
      <w:r>
        <w:rPr>
          <w:spacing w:val="1"/>
        </w:rPr>
        <w:t xml:space="preserve"> </w:t>
      </w:r>
      <w:r>
        <w:rPr>
          <w:spacing w:val="-2"/>
        </w:rPr>
        <w:t>(</w:t>
      </w:r>
      <w:r>
        <w:t>a</w:t>
      </w:r>
      <w:r>
        <w:rPr>
          <w:spacing w:val="1"/>
        </w:rPr>
        <w:t>l</w:t>
      </w:r>
      <w:r>
        <w:rPr>
          <w:spacing w:val="-2"/>
        </w:rPr>
        <w:t>o</w:t>
      </w:r>
      <w:r>
        <w:t xml:space="preserve">ng </w:t>
      </w:r>
      <w:r>
        <w:rPr>
          <w:spacing w:val="-1"/>
        </w:rPr>
        <w:t>w</w:t>
      </w:r>
      <w:r>
        <w:rPr>
          <w:spacing w:val="1"/>
        </w:rPr>
        <w:t>it</w:t>
      </w:r>
      <w:r>
        <w:t xml:space="preserve">h </w:t>
      </w:r>
      <w:r>
        <w:rPr>
          <w:spacing w:val="1"/>
        </w:rPr>
        <w:t>t</w:t>
      </w:r>
      <w:r>
        <w:rPr>
          <w:spacing w:val="-2"/>
        </w:rPr>
        <w:t>h</w:t>
      </w:r>
      <w:r>
        <w:t>e co</w:t>
      </w:r>
      <w:r>
        <w:rPr>
          <w:spacing w:val="-4"/>
        </w:rPr>
        <w:t>m</w:t>
      </w:r>
      <w:r>
        <w:t>p</w:t>
      </w:r>
      <w:r>
        <w:rPr>
          <w:spacing w:val="1"/>
        </w:rPr>
        <w:t>l</w:t>
      </w:r>
      <w:r>
        <w:t>e</w:t>
      </w:r>
      <w:r>
        <w:rPr>
          <w:spacing w:val="1"/>
        </w:rPr>
        <w:t>t</w:t>
      </w:r>
      <w:r>
        <w:t>ed Fo</w:t>
      </w:r>
      <w:r>
        <w:rPr>
          <w:spacing w:val="1"/>
        </w:rPr>
        <w:t>r</w:t>
      </w:r>
      <w:r>
        <w:t>m</w:t>
      </w:r>
      <w:r>
        <w:rPr>
          <w:spacing w:val="-4"/>
        </w:rPr>
        <w:t xml:space="preserve"> </w:t>
      </w:r>
      <w:r>
        <w:t>159)</w:t>
      </w:r>
      <w:r>
        <w:rPr>
          <w:spacing w:val="4"/>
        </w:rPr>
        <w:t xml:space="preserve"> </w:t>
      </w:r>
      <w:r>
        <w:rPr>
          <w:spacing w:val="-4"/>
        </w:rPr>
        <w:t>m</w:t>
      </w:r>
      <w:r>
        <w:t>ust</w:t>
      </w:r>
      <w:r>
        <w:rPr>
          <w:spacing w:val="2"/>
        </w:rPr>
        <w:t xml:space="preserve"> </w:t>
      </w:r>
      <w:r>
        <w:t xml:space="preserve">be </w:t>
      </w:r>
      <w:r>
        <w:rPr>
          <w:spacing w:val="-4"/>
        </w:rPr>
        <w:t>m</w:t>
      </w:r>
      <w:r>
        <w:t>a</w:t>
      </w:r>
      <w:r>
        <w:rPr>
          <w:spacing w:val="1"/>
        </w:rPr>
        <w:t>il</w:t>
      </w:r>
      <w:r>
        <w:t>ed</w:t>
      </w:r>
      <w:r>
        <w:rPr>
          <w:spacing w:val="29"/>
        </w:rPr>
        <w:t xml:space="preserve"> </w:t>
      </w:r>
      <w:r>
        <w:rPr>
          <w:spacing w:val="1"/>
        </w:rPr>
        <w:t>t</w:t>
      </w:r>
      <w:r>
        <w:t>o</w:t>
      </w:r>
      <w:r>
        <w:rPr>
          <w:spacing w:val="29"/>
        </w:rPr>
        <w:t xml:space="preserve"> </w:t>
      </w:r>
      <w:r>
        <w:t>Fed</w:t>
      </w:r>
      <w:r>
        <w:rPr>
          <w:spacing w:val="-2"/>
        </w:rPr>
        <w:t>e</w:t>
      </w:r>
      <w:r>
        <w:rPr>
          <w:spacing w:val="1"/>
        </w:rPr>
        <w:t>r</w:t>
      </w:r>
      <w:r>
        <w:rPr>
          <w:spacing w:val="-2"/>
        </w:rPr>
        <w:t>a</w:t>
      </w:r>
      <w:r>
        <w:t>l</w:t>
      </w:r>
      <w:r>
        <w:rPr>
          <w:spacing w:val="30"/>
        </w:rPr>
        <w:t xml:space="preserve"> </w:t>
      </w:r>
      <w:r>
        <w:rPr>
          <w:spacing w:val="-1"/>
        </w:rPr>
        <w:t>C</w:t>
      </w:r>
      <w:r>
        <w:t>o</w:t>
      </w:r>
      <w:r>
        <w:rPr>
          <w:spacing w:val="-1"/>
        </w:rPr>
        <w:t>m</w:t>
      </w:r>
      <w:r>
        <w:rPr>
          <w:spacing w:val="-4"/>
        </w:rPr>
        <w:t>m</w:t>
      </w:r>
      <w:r>
        <w:rPr>
          <w:spacing w:val="2"/>
        </w:rPr>
        <w:t>u</w:t>
      </w:r>
      <w:r>
        <w:t>n</w:t>
      </w:r>
      <w:r>
        <w:rPr>
          <w:spacing w:val="1"/>
        </w:rPr>
        <w:t>i</w:t>
      </w:r>
      <w:r>
        <w:t>c</w:t>
      </w:r>
      <w:r>
        <w:rPr>
          <w:spacing w:val="-2"/>
        </w:rPr>
        <w:t>a</w:t>
      </w:r>
      <w:r>
        <w:rPr>
          <w:spacing w:val="1"/>
        </w:rPr>
        <w:t>t</w:t>
      </w:r>
      <w:r>
        <w:rPr>
          <w:spacing w:val="-1"/>
        </w:rPr>
        <w:t>i</w:t>
      </w:r>
      <w:r>
        <w:t>ons</w:t>
      </w:r>
      <w:r>
        <w:rPr>
          <w:spacing w:val="29"/>
        </w:rPr>
        <w:t xml:space="preserve"> </w:t>
      </w:r>
      <w:r>
        <w:rPr>
          <w:spacing w:val="-1"/>
        </w:rPr>
        <w:t>C</w:t>
      </w:r>
      <w:r>
        <w:t>o</w:t>
      </w:r>
      <w:r>
        <w:rPr>
          <w:spacing w:val="-1"/>
        </w:rPr>
        <w:t>m</w:t>
      </w:r>
      <w:r>
        <w:rPr>
          <w:spacing w:val="-4"/>
        </w:rPr>
        <w:t>m</w:t>
      </w:r>
      <w:r>
        <w:rPr>
          <w:spacing w:val="1"/>
        </w:rPr>
        <w:t>i</w:t>
      </w:r>
      <w:r>
        <w:t>s</w:t>
      </w:r>
      <w:r>
        <w:rPr>
          <w:spacing w:val="1"/>
        </w:rPr>
        <w:t>si</w:t>
      </w:r>
      <w:r>
        <w:t>on,</w:t>
      </w:r>
      <w:r>
        <w:rPr>
          <w:spacing w:val="29"/>
        </w:rPr>
        <w:t xml:space="preserve"> </w:t>
      </w:r>
      <w:r>
        <w:t>P</w:t>
      </w:r>
      <w:r>
        <w:rPr>
          <w:spacing w:val="-3"/>
        </w:rPr>
        <w:t>.</w:t>
      </w:r>
      <w:r>
        <w:rPr>
          <w:spacing w:val="-1"/>
        </w:rPr>
        <w:t>O</w:t>
      </w:r>
      <w:r>
        <w:t>.</w:t>
      </w:r>
      <w:r>
        <w:rPr>
          <w:spacing w:val="29"/>
        </w:rPr>
        <w:t xml:space="preserve"> </w:t>
      </w:r>
      <w:r>
        <w:rPr>
          <w:spacing w:val="-1"/>
        </w:rPr>
        <w:t>B</w:t>
      </w:r>
      <w:r>
        <w:t>ox</w:t>
      </w:r>
      <w:r>
        <w:rPr>
          <w:spacing w:val="29"/>
        </w:rPr>
        <w:t xml:space="preserve"> </w:t>
      </w:r>
      <w:r>
        <w:t>979088,</w:t>
      </w:r>
      <w:r>
        <w:rPr>
          <w:spacing w:val="29"/>
        </w:rPr>
        <w:t xml:space="preserve"> </w:t>
      </w:r>
      <w:r>
        <w:t>St.</w:t>
      </w:r>
      <w:r>
        <w:rPr>
          <w:spacing w:val="29"/>
        </w:rPr>
        <w:t xml:space="preserve"> </w:t>
      </w:r>
      <w:r>
        <w:t>Loui</w:t>
      </w:r>
      <w:r>
        <w:rPr>
          <w:spacing w:val="1"/>
        </w:rPr>
        <w:t>s</w:t>
      </w:r>
      <w:r>
        <w:t>,</w:t>
      </w:r>
      <w:r>
        <w:rPr>
          <w:spacing w:val="26"/>
        </w:rPr>
        <w:t xml:space="preserve"> </w:t>
      </w:r>
      <w:r>
        <w:t>MO</w:t>
      </w:r>
      <w:r>
        <w:rPr>
          <w:spacing w:val="28"/>
        </w:rPr>
        <w:t xml:space="preserve"> </w:t>
      </w:r>
      <w:r>
        <w:t>6319</w:t>
      </w:r>
      <w:r>
        <w:rPr>
          <w:spacing w:val="7"/>
        </w:rPr>
        <w:t>7</w:t>
      </w:r>
      <w:r>
        <w:t>-9000,</w:t>
      </w:r>
      <w:r>
        <w:rPr>
          <w:spacing w:val="9"/>
        </w:rPr>
        <w:t xml:space="preserve"> </w:t>
      </w:r>
      <w:r>
        <w:rPr>
          <w:spacing w:val="-2"/>
        </w:rPr>
        <w:t>o</w:t>
      </w:r>
      <w:r>
        <w:t>r</w:t>
      </w:r>
      <w:r>
        <w:rPr>
          <w:spacing w:val="10"/>
        </w:rPr>
        <w:t xml:space="preserve"> </w:t>
      </w:r>
      <w:r>
        <w:rPr>
          <w:spacing w:val="-2"/>
        </w:rPr>
        <w:t>s</w:t>
      </w:r>
      <w:r>
        <w:t>ent</w:t>
      </w:r>
      <w:r>
        <w:rPr>
          <w:spacing w:val="8"/>
        </w:rPr>
        <w:t xml:space="preserve"> </w:t>
      </w:r>
      <w:r>
        <w:rPr>
          <w:spacing w:val="-2"/>
        </w:rPr>
        <w:t>v</w:t>
      </w:r>
      <w:r>
        <w:rPr>
          <w:spacing w:val="1"/>
        </w:rPr>
        <w:t>i</w:t>
      </w:r>
      <w:r>
        <w:t>a</w:t>
      </w:r>
      <w:r>
        <w:rPr>
          <w:spacing w:val="3"/>
        </w:rPr>
        <w:t xml:space="preserve"> </w:t>
      </w:r>
      <w:r>
        <w:t>o</w:t>
      </w:r>
      <w:r>
        <w:rPr>
          <w:spacing w:val="-2"/>
        </w:rPr>
        <w:t>v</w:t>
      </w:r>
      <w:r>
        <w:t>e</w:t>
      </w:r>
      <w:r>
        <w:rPr>
          <w:spacing w:val="1"/>
        </w:rPr>
        <w:t>r</w:t>
      </w:r>
      <w:r>
        <w:rPr>
          <w:spacing w:val="-2"/>
        </w:rPr>
        <w:t>n</w:t>
      </w:r>
      <w:r>
        <w:rPr>
          <w:spacing w:val="1"/>
        </w:rPr>
        <w:t>i</w:t>
      </w:r>
      <w:r>
        <w:rPr>
          <w:spacing w:val="-2"/>
        </w:rPr>
        <w:t>g</w:t>
      </w:r>
      <w:r>
        <w:t>ht</w:t>
      </w:r>
      <w:r>
        <w:rPr>
          <w:spacing w:val="8"/>
        </w:rPr>
        <w:t xml:space="preserve"> </w:t>
      </w:r>
      <w:r>
        <w:rPr>
          <w:spacing w:val="-4"/>
        </w:rPr>
        <w:t>m</w:t>
      </w:r>
      <w:r>
        <w:t>a</w:t>
      </w:r>
      <w:r>
        <w:rPr>
          <w:spacing w:val="1"/>
        </w:rPr>
        <w:t>i</w:t>
      </w:r>
      <w:r>
        <w:t>l</w:t>
      </w:r>
      <w:r>
        <w:rPr>
          <w:spacing w:val="2"/>
        </w:rPr>
        <w:t xml:space="preserve"> </w:t>
      </w:r>
      <w:r>
        <w:rPr>
          <w:spacing w:val="1"/>
        </w:rPr>
        <w:t>t</w:t>
      </w:r>
      <w:r>
        <w:t>o</w:t>
      </w:r>
      <w:r>
        <w:rPr>
          <w:spacing w:val="9"/>
        </w:rPr>
        <w:t xml:space="preserve"> </w:t>
      </w:r>
      <w:r>
        <w:rPr>
          <w:spacing w:val="-1"/>
        </w:rPr>
        <w:t>U</w:t>
      </w:r>
      <w:r>
        <w:t>.S.</w:t>
      </w:r>
      <w:r>
        <w:rPr>
          <w:spacing w:val="7"/>
        </w:rPr>
        <w:t xml:space="preserve"> </w:t>
      </w:r>
      <w:r>
        <w:rPr>
          <w:spacing w:val="-1"/>
        </w:rPr>
        <w:t>B</w:t>
      </w:r>
      <w:r>
        <w:t>ank</w:t>
      </w:r>
      <w:r>
        <w:rPr>
          <w:spacing w:val="9"/>
        </w:rPr>
        <w:t xml:space="preserve"> </w:t>
      </w:r>
      <w:r>
        <w:t>–</w:t>
      </w:r>
      <w:r>
        <w:rPr>
          <w:spacing w:val="10"/>
        </w:rPr>
        <w:t xml:space="preserve"> </w:t>
      </w:r>
      <w:r>
        <w:rPr>
          <w:spacing w:val="-1"/>
        </w:rPr>
        <w:t>G</w:t>
      </w:r>
      <w:r>
        <w:t>o</w:t>
      </w:r>
      <w:r>
        <w:rPr>
          <w:spacing w:val="-2"/>
        </w:rPr>
        <w:t>v</w:t>
      </w:r>
      <w:r>
        <w:t>e</w:t>
      </w:r>
      <w:r>
        <w:rPr>
          <w:spacing w:val="-1"/>
        </w:rPr>
        <w:t>r</w:t>
      </w:r>
      <w:r>
        <w:t>n</w:t>
      </w:r>
      <w:r>
        <w:rPr>
          <w:spacing w:val="-4"/>
        </w:rPr>
        <w:t>m</w:t>
      </w:r>
      <w:r>
        <w:t>ent</w:t>
      </w:r>
      <w:r>
        <w:rPr>
          <w:spacing w:val="11"/>
        </w:rPr>
        <w:t xml:space="preserve"> </w:t>
      </w:r>
      <w:r>
        <w:t>Loc</w:t>
      </w:r>
      <w:r>
        <w:rPr>
          <w:spacing w:val="-3"/>
        </w:rPr>
        <w:t>k</w:t>
      </w:r>
      <w:r>
        <w:t>box</w:t>
      </w:r>
      <w:r>
        <w:rPr>
          <w:spacing w:val="9"/>
        </w:rPr>
        <w:t xml:space="preserve"> </w:t>
      </w:r>
      <w:r>
        <w:t>#97</w:t>
      </w:r>
      <w:r>
        <w:rPr>
          <w:spacing w:val="-2"/>
        </w:rPr>
        <w:t>9</w:t>
      </w:r>
      <w:r>
        <w:t>088,</w:t>
      </w:r>
      <w:r>
        <w:rPr>
          <w:spacing w:val="7"/>
        </w:rPr>
        <w:t xml:space="preserve"> </w:t>
      </w:r>
      <w:r>
        <w:t>S</w:t>
      </w:r>
      <w:r>
        <w:rPr>
          <w:spacing w:val="3"/>
        </w:rPr>
        <w:t>L</w:t>
      </w:r>
      <w:r>
        <w:rPr>
          <w:spacing w:val="-4"/>
        </w:rPr>
        <w:t>-</w:t>
      </w:r>
      <w:r>
        <w:rPr>
          <w:spacing w:val="1"/>
        </w:rPr>
        <w:t>M</w:t>
      </w:r>
      <w:r>
        <w:rPr>
          <w:spacing w:val="2"/>
        </w:rPr>
        <w:t>O</w:t>
      </w:r>
      <w:r>
        <w:rPr>
          <w:spacing w:val="-4"/>
        </w:rPr>
        <w:t>-</w:t>
      </w:r>
      <w:r>
        <w:rPr>
          <w:spacing w:val="-1"/>
        </w:rPr>
        <w:t>C</w:t>
      </w:r>
      <w:r>
        <w:rPr>
          <w:spacing w:val="2"/>
        </w:rPr>
        <w:t>2</w:t>
      </w:r>
      <w:r>
        <w:t xml:space="preserve">- </w:t>
      </w:r>
      <w:r>
        <w:rPr>
          <w:spacing w:val="-1"/>
        </w:rPr>
        <w:t>G</w:t>
      </w:r>
      <w:r>
        <w:t xml:space="preserve">L, 1005 </w:t>
      </w:r>
      <w:r>
        <w:rPr>
          <w:spacing w:val="-1"/>
        </w:rPr>
        <w:t>C</w:t>
      </w:r>
      <w:r>
        <w:t>on</w:t>
      </w:r>
      <w:r>
        <w:rPr>
          <w:spacing w:val="-2"/>
        </w:rPr>
        <w:t>v</w:t>
      </w:r>
      <w:r>
        <w:t>en</w:t>
      </w:r>
      <w:r>
        <w:rPr>
          <w:spacing w:val="-1"/>
        </w:rPr>
        <w:t>t</w:t>
      </w:r>
      <w:r>
        <w:rPr>
          <w:spacing w:val="1"/>
        </w:rPr>
        <w:t>i</w:t>
      </w:r>
      <w:r>
        <w:t xml:space="preserve">on </w:t>
      </w:r>
      <w:r>
        <w:rPr>
          <w:spacing w:val="-3"/>
        </w:rPr>
        <w:t>P</w:t>
      </w:r>
      <w:r>
        <w:rPr>
          <w:spacing w:val="1"/>
        </w:rPr>
        <w:t>l</w:t>
      </w:r>
      <w:r>
        <w:t>a</w:t>
      </w:r>
      <w:r>
        <w:rPr>
          <w:spacing w:val="-2"/>
        </w:rPr>
        <w:t>z</w:t>
      </w:r>
      <w:r>
        <w:t>a, S</w:t>
      </w:r>
      <w:r>
        <w:rPr>
          <w:spacing w:val="1"/>
        </w:rPr>
        <w:t>t</w:t>
      </w:r>
      <w:r>
        <w:t>. L</w:t>
      </w:r>
      <w:r>
        <w:rPr>
          <w:spacing w:val="-3"/>
        </w:rPr>
        <w:t>o</w:t>
      </w:r>
      <w:r>
        <w:t>u</w:t>
      </w:r>
      <w:r>
        <w:rPr>
          <w:spacing w:val="1"/>
        </w:rPr>
        <w:t>i</w:t>
      </w:r>
      <w:r>
        <w:t>s,</w:t>
      </w:r>
      <w:r>
        <w:rPr>
          <w:spacing w:val="-2"/>
        </w:rPr>
        <w:t xml:space="preserve"> </w:t>
      </w:r>
      <w:r>
        <w:t>MO 63</w:t>
      </w:r>
      <w:r>
        <w:rPr>
          <w:spacing w:val="-3"/>
        </w:rPr>
        <w:t>1</w:t>
      </w:r>
      <w:r>
        <w:t>01.</w:t>
      </w:r>
    </w:p>
    <w:p w:rsidR="00B75176">
      <w:pPr>
        <w:spacing w:before="16" w:line="220" w:lineRule="exact"/>
      </w:pPr>
    </w:p>
    <w:p w:rsidR="00B75176">
      <w:pPr>
        <w:tabs>
          <w:tab w:val="left" w:pos="1180"/>
        </w:tabs>
        <w:ind w:left="1180" w:right="61" w:hanging="360"/>
      </w:pPr>
      <w:r>
        <w:rPr>
          <w:rFonts w:ascii="Wingdings" w:eastAsia="Wingdings" w:hAnsi="Wingdings" w:cs="Wingdings"/>
          <w:sz w:val="16"/>
          <w:szCs w:val="16"/>
        </w:rPr>
        <w:sym w:font="Wingdings" w:char="F09F"/>
      </w:r>
      <w:r>
        <w:rPr>
          <w:sz w:val="16"/>
          <w:szCs w:val="16"/>
        </w:rPr>
        <w:tab/>
      </w:r>
      <w:r>
        <w:t>Pay</w:t>
      </w:r>
      <w:r>
        <w:rPr>
          <w:spacing w:val="-4"/>
        </w:rPr>
        <w:t>m</w:t>
      </w:r>
      <w:r>
        <w:t>ent</w:t>
      </w:r>
      <w:r>
        <w:rPr>
          <w:spacing w:val="28"/>
        </w:rPr>
        <w:t xml:space="preserve"> </w:t>
      </w:r>
      <w:r>
        <w:t>by</w:t>
      </w:r>
      <w:r>
        <w:rPr>
          <w:spacing w:val="-1"/>
        </w:rPr>
        <w:t xml:space="preserve"> w</w:t>
      </w:r>
      <w:r>
        <w:rPr>
          <w:spacing w:val="1"/>
        </w:rPr>
        <w:t>ir</w:t>
      </w:r>
      <w:r>
        <w:t>e</w:t>
      </w:r>
      <w:r>
        <w:rPr>
          <w:spacing w:val="25"/>
        </w:rPr>
        <w:t xml:space="preserve"> </w:t>
      </w:r>
      <w:r>
        <w:rPr>
          <w:spacing w:val="-1"/>
        </w:rPr>
        <w:t>t</w:t>
      </w:r>
      <w:r>
        <w:rPr>
          <w:spacing w:val="1"/>
        </w:rPr>
        <w:t>r</w:t>
      </w:r>
      <w:r>
        <w:t>an</w:t>
      </w:r>
      <w:r>
        <w:rPr>
          <w:spacing w:val="-2"/>
        </w:rPr>
        <w:t>s</w:t>
      </w:r>
      <w:r>
        <w:rPr>
          <w:spacing w:val="1"/>
        </w:rPr>
        <w:t>f</w:t>
      </w:r>
      <w:r>
        <w:rPr>
          <w:spacing w:val="-2"/>
        </w:rPr>
        <w:t>e</w:t>
      </w:r>
      <w:r>
        <w:t xml:space="preserve">r </w:t>
      </w:r>
      <w:r>
        <w:rPr>
          <w:spacing w:val="-4"/>
        </w:rPr>
        <w:t>m</w:t>
      </w:r>
      <w:r>
        <w:t>ust</w:t>
      </w:r>
      <w:r>
        <w:rPr>
          <w:spacing w:val="28"/>
        </w:rPr>
        <w:t xml:space="preserve"> </w:t>
      </w:r>
      <w:r>
        <w:t xml:space="preserve">be </w:t>
      </w:r>
      <w:r>
        <w:rPr>
          <w:spacing w:val="-4"/>
        </w:rPr>
        <w:t>m</w:t>
      </w:r>
      <w:r>
        <w:t>ade</w:t>
      </w:r>
      <w:r>
        <w:rPr>
          <w:spacing w:val="27"/>
        </w:rPr>
        <w:t xml:space="preserve"> </w:t>
      </w:r>
      <w:r>
        <w:rPr>
          <w:spacing w:val="-1"/>
        </w:rPr>
        <w:t>t</w:t>
      </w:r>
      <w:r>
        <w:t xml:space="preserve">o </w:t>
      </w:r>
      <w:r>
        <w:rPr>
          <w:spacing w:val="-1"/>
        </w:rPr>
        <w:t>AB</w:t>
      </w:r>
      <w:r>
        <w:t xml:space="preserve">A </w:t>
      </w:r>
      <w:r>
        <w:rPr>
          <w:spacing w:val="-1"/>
        </w:rPr>
        <w:t>N</w:t>
      </w:r>
      <w:r>
        <w:t>u</w:t>
      </w:r>
      <w:r>
        <w:rPr>
          <w:spacing w:val="-4"/>
        </w:rPr>
        <w:t>m</w:t>
      </w:r>
      <w:r>
        <w:t>ber 02103000</w:t>
      </w:r>
      <w:r>
        <w:rPr>
          <w:spacing w:val="-2"/>
        </w:rPr>
        <w:t>4</w:t>
      </w:r>
      <w:r>
        <w:t xml:space="preserve">, </w:t>
      </w:r>
      <w:r>
        <w:rPr>
          <w:spacing w:val="-2"/>
        </w:rPr>
        <w:t>r</w:t>
      </w:r>
      <w:r>
        <w:t>ec</w:t>
      </w:r>
      <w:r>
        <w:rPr>
          <w:spacing w:val="-2"/>
        </w:rPr>
        <w:t>e</w:t>
      </w:r>
      <w:r>
        <w:rPr>
          <w:spacing w:val="1"/>
        </w:rPr>
        <w:t>i</w:t>
      </w:r>
      <w:r>
        <w:rPr>
          <w:spacing w:val="-2"/>
        </w:rPr>
        <w:t>v</w:t>
      </w:r>
      <w:r>
        <w:rPr>
          <w:spacing w:val="1"/>
        </w:rPr>
        <w:t>i</w:t>
      </w:r>
      <w:r>
        <w:t>ng</w:t>
      </w:r>
      <w:r>
        <w:rPr>
          <w:spacing w:val="24"/>
        </w:rPr>
        <w:t xml:space="preserve"> </w:t>
      </w:r>
      <w:r>
        <w:t xml:space="preserve">bank </w:t>
      </w:r>
      <w:r>
        <w:rPr>
          <w:spacing w:val="2"/>
        </w:rPr>
        <w:t>T</w:t>
      </w:r>
      <w:r>
        <w:rPr>
          <w:spacing w:val="-1"/>
        </w:rPr>
        <w:t>R</w:t>
      </w:r>
      <w:r>
        <w:t>E</w:t>
      </w:r>
      <w:r>
        <w:rPr>
          <w:spacing w:val="-2"/>
        </w:rPr>
        <w:t>A</w:t>
      </w:r>
      <w:r>
        <w:t>S/N</w:t>
      </w:r>
      <w:r>
        <w:rPr>
          <w:spacing w:val="-1"/>
        </w:rPr>
        <w:t>YC</w:t>
      </w:r>
      <w:r>
        <w:t>,</w:t>
      </w:r>
      <w:r>
        <w:rPr>
          <w:spacing w:val="2"/>
        </w:rPr>
        <w:t xml:space="preserve"> </w:t>
      </w:r>
      <w:r>
        <w:t>and</w:t>
      </w:r>
      <w:r>
        <w:rPr>
          <w:spacing w:val="3"/>
        </w:rPr>
        <w:t xml:space="preserve"> </w:t>
      </w:r>
      <w:r>
        <w:rPr>
          <w:spacing w:val="-1"/>
        </w:rPr>
        <w:t>A</w:t>
      </w:r>
      <w:r>
        <w:t>c</w:t>
      </w:r>
      <w:r>
        <w:rPr>
          <w:spacing w:val="-2"/>
        </w:rPr>
        <w:t>c</w:t>
      </w:r>
      <w:r>
        <w:t>ou</w:t>
      </w:r>
      <w:r>
        <w:rPr>
          <w:spacing w:val="-2"/>
        </w:rPr>
        <w:t>n</w:t>
      </w:r>
      <w:r>
        <w:t>t</w:t>
      </w:r>
      <w:r>
        <w:rPr>
          <w:spacing w:val="3"/>
        </w:rPr>
        <w:t xml:space="preserve"> </w:t>
      </w:r>
      <w:r>
        <w:rPr>
          <w:spacing w:val="-1"/>
        </w:rPr>
        <w:t>N</w:t>
      </w:r>
      <w:r>
        <w:t>u</w:t>
      </w:r>
      <w:r>
        <w:rPr>
          <w:spacing w:val="-4"/>
        </w:rPr>
        <w:t>m</w:t>
      </w:r>
      <w:r>
        <w:t>ber</w:t>
      </w:r>
      <w:r>
        <w:rPr>
          <w:spacing w:val="3"/>
        </w:rPr>
        <w:t xml:space="preserve"> </w:t>
      </w:r>
      <w:r>
        <w:t xml:space="preserve">27000001. </w:t>
      </w:r>
      <w:r>
        <w:rPr>
          <w:spacing w:val="3"/>
        </w:rPr>
        <w:t xml:space="preserve"> </w:t>
      </w:r>
      <w:r>
        <w:rPr>
          <w:spacing w:val="2"/>
        </w:rPr>
        <w:t>T</w:t>
      </w:r>
      <w:r>
        <w:t>o co</w:t>
      </w:r>
      <w:r>
        <w:rPr>
          <w:spacing w:val="-3"/>
        </w:rPr>
        <w:t>m</w:t>
      </w:r>
      <w:r>
        <w:t>p</w:t>
      </w:r>
      <w:r>
        <w:rPr>
          <w:spacing w:val="1"/>
        </w:rPr>
        <w:t>l</w:t>
      </w:r>
      <w:r>
        <w:t>e</w:t>
      </w:r>
      <w:r>
        <w:rPr>
          <w:spacing w:val="1"/>
        </w:rPr>
        <w:t>t</w:t>
      </w:r>
      <w:r>
        <w:t>e</w:t>
      </w:r>
      <w:r>
        <w:rPr>
          <w:spacing w:val="3"/>
        </w:rPr>
        <w:t xml:space="preserve"> </w:t>
      </w:r>
      <w:r>
        <w:rPr>
          <w:spacing w:val="-1"/>
        </w:rPr>
        <w:t>t</w:t>
      </w:r>
      <w:r>
        <w:t>he</w:t>
      </w:r>
      <w:r>
        <w:rPr>
          <w:spacing w:val="3"/>
        </w:rPr>
        <w:t xml:space="preserve"> </w:t>
      </w:r>
      <w:r>
        <w:rPr>
          <w:spacing w:val="-1"/>
        </w:rPr>
        <w:t>w</w:t>
      </w:r>
      <w:r>
        <w:rPr>
          <w:spacing w:val="1"/>
        </w:rPr>
        <w:t>i</w:t>
      </w:r>
      <w:r>
        <w:rPr>
          <w:spacing w:val="-2"/>
        </w:rPr>
        <w:t>r</w:t>
      </w:r>
      <w:r>
        <w:t>e</w:t>
      </w:r>
      <w:r>
        <w:rPr>
          <w:spacing w:val="3"/>
        </w:rPr>
        <w:t xml:space="preserve"> </w:t>
      </w:r>
      <w:r>
        <w:rPr>
          <w:spacing w:val="-1"/>
        </w:rPr>
        <w:t>t</w:t>
      </w:r>
      <w:r>
        <w:rPr>
          <w:spacing w:val="1"/>
        </w:rPr>
        <w:t>r</w:t>
      </w:r>
      <w:r>
        <w:t>an</w:t>
      </w:r>
      <w:r>
        <w:rPr>
          <w:spacing w:val="-2"/>
        </w:rPr>
        <w:t>s</w:t>
      </w:r>
      <w:r>
        <w:rPr>
          <w:spacing w:val="1"/>
        </w:rPr>
        <w:t>f</w:t>
      </w:r>
      <w:r>
        <w:rPr>
          <w:spacing w:val="-2"/>
        </w:rPr>
        <w:t>e</w:t>
      </w:r>
      <w:r>
        <w:t>r</w:t>
      </w:r>
      <w:r>
        <w:rPr>
          <w:spacing w:val="1"/>
        </w:rPr>
        <w:t xml:space="preserve"> </w:t>
      </w:r>
      <w:r>
        <w:t>and</w:t>
      </w:r>
      <w:r>
        <w:rPr>
          <w:spacing w:val="3"/>
        </w:rPr>
        <w:t xml:space="preserve"> </w:t>
      </w:r>
      <w:r>
        <w:t>en</w:t>
      </w:r>
      <w:r>
        <w:rPr>
          <w:spacing w:val="1"/>
        </w:rPr>
        <w:t>s</w:t>
      </w:r>
      <w:r>
        <w:rPr>
          <w:spacing w:val="-2"/>
        </w:rPr>
        <w:t>u</w:t>
      </w:r>
      <w:r>
        <w:rPr>
          <w:spacing w:val="1"/>
        </w:rPr>
        <w:t>r</w:t>
      </w:r>
      <w:r>
        <w:t>e app</w:t>
      </w:r>
      <w:r>
        <w:rPr>
          <w:spacing w:val="1"/>
        </w:rPr>
        <w:t>r</w:t>
      </w:r>
      <w:r>
        <w:t>o</w:t>
      </w:r>
      <w:r>
        <w:rPr>
          <w:spacing w:val="-2"/>
        </w:rPr>
        <w:t>p</w:t>
      </w:r>
      <w:r>
        <w:rPr>
          <w:spacing w:val="1"/>
        </w:rPr>
        <w:t>r</w:t>
      </w:r>
      <w:r>
        <w:rPr>
          <w:spacing w:val="-1"/>
        </w:rPr>
        <w:t>i</w:t>
      </w:r>
      <w:r>
        <w:t>a</w:t>
      </w:r>
      <w:r>
        <w:rPr>
          <w:spacing w:val="-1"/>
        </w:rPr>
        <w:t>t</w:t>
      </w:r>
      <w:r>
        <w:t>e</w:t>
      </w:r>
      <w:r>
        <w:rPr>
          <w:spacing w:val="15"/>
        </w:rPr>
        <w:t xml:space="preserve"> </w:t>
      </w:r>
      <w:r>
        <w:rPr>
          <w:spacing w:val="-2"/>
        </w:rPr>
        <w:t>c</w:t>
      </w:r>
      <w:r>
        <w:rPr>
          <w:spacing w:val="1"/>
        </w:rPr>
        <w:t>r</w:t>
      </w:r>
      <w:r>
        <w:rPr>
          <w:spacing w:val="2"/>
        </w:rPr>
        <w:t>e</w:t>
      </w:r>
      <w:r>
        <w:rPr>
          <w:spacing w:val="-2"/>
        </w:rPr>
        <w:t>d</w:t>
      </w:r>
      <w:r>
        <w:rPr>
          <w:spacing w:val="1"/>
        </w:rPr>
        <w:t>i</w:t>
      </w:r>
      <w:r>
        <w:rPr>
          <w:spacing w:val="-1"/>
        </w:rPr>
        <w:t>t</w:t>
      </w:r>
      <w:r>
        <w:rPr>
          <w:spacing w:val="1"/>
        </w:rPr>
        <w:t>i</w:t>
      </w:r>
      <w:r>
        <w:t>ng</w:t>
      </w:r>
      <w:r>
        <w:rPr>
          <w:spacing w:val="12"/>
        </w:rPr>
        <w:t xml:space="preserve"> </w:t>
      </w:r>
      <w:r>
        <w:t>of</w:t>
      </w:r>
      <w:r>
        <w:rPr>
          <w:spacing w:val="13"/>
        </w:rPr>
        <w:t xml:space="preserve"> </w:t>
      </w:r>
      <w:r>
        <w:rPr>
          <w:spacing w:val="1"/>
        </w:rPr>
        <w:t>t</w:t>
      </w:r>
      <w:r>
        <w:rPr>
          <w:spacing w:val="-2"/>
        </w:rPr>
        <w:t>h</w:t>
      </w:r>
      <w:r>
        <w:t>e</w:t>
      </w:r>
      <w:r>
        <w:rPr>
          <w:spacing w:val="12"/>
        </w:rPr>
        <w:t xml:space="preserve"> </w:t>
      </w:r>
      <w:r>
        <w:rPr>
          <w:spacing w:val="-1"/>
        </w:rPr>
        <w:t>w</w:t>
      </w:r>
      <w:r>
        <w:rPr>
          <w:spacing w:val="1"/>
        </w:rPr>
        <w:t>i</w:t>
      </w:r>
      <w:r>
        <w:rPr>
          <w:spacing w:val="-2"/>
        </w:rPr>
        <w:t>r</w:t>
      </w:r>
      <w:r>
        <w:t>ed</w:t>
      </w:r>
      <w:r>
        <w:rPr>
          <w:spacing w:val="12"/>
        </w:rPr>
        <w:t xml:space="preserve"> </w:t>
      </w:r>
      <w:r>
        <w:rPr>
          <w:spacing w:val="1"/>
        </w:rPr>
        <w:t>f</w:t>
      </w:r>
      <w:r>
        <w:t>und</w:t>
      </w:r>
      <w:r>
        <w:rPr>
          <w:spacing w:val="-2"/>
        </w:rPr>
        <w:t>s</w:t>
      </w:r>
      <w:r>
        <w:t>,</w:t>
      </w:r>
      <w:r>
        <w:rPr>
          <w:spacing w:val="14"/>
        </w:rPr>
        <w:t xml:space="preserve"> </w:t>
      </w:r>
      <w:r>
        <w:t>a</w:t>
      </w:r>
      <w:r>
        <w:rPr>
          <w:spacing w:val="12"/>
        </w:rPr>
        <w:t xml:space="preserve"> </w:t>
      </w:r>
      <w:r>
        <w:t>co</w:t>
      </w:r>
      <w:r>
        <w:rPr>
          <w:spacing w:val="-3"/>
        </w:rPr>
        <w:t>m</w:t>
      </w:r>
      <w:r>
        <w:t>p</w:t>
      </w:r>
      <w:r>
        <w:rPr>
          <w:spacing w:val="1"/>
        </w:rPr>
        <w:t>l</w:t>
      </w:r>
      <w:r>
        <w:t>e</w:t>
      </w:r>
      <w:r>
        <w:rPr>
          <w:spacing w:val="-1"/>
        </w:rPr>
        <w:t>t</w:t>
      </w:r>
      <w:r>
        <w:t>ed</w:t>
      </w:r>
      <w:r>
        <w:rPr>
          <w:spacing w:val="12"/>
        </w:rPr>
        <w:t xml:space="preserve"> </w:t>
      </w:r>
      <w:r>
        <w:t>Form</w:t>
      </w:r>
      <w:r>
        <w:rPr>
          <w:spacing w:val="11"/>
        </w:rPr>
        <w:t xml:space="preserve"> </w:t>
      </w:r>
      <w:r>
        <w:t>159</w:t>
      </w:r>
      <w:r>
        <w:rPr>
          <w:spacing w:val="14"/>
        </w:rPr>
        <w:t xml:space="preserve"> </w:t>
      </w:r>
      <w:r>
        <w:rPr>
          <w:spacing w:val="-4"/>
        </w:rPr>
        <w:t>m</w:t>
      </w:r>
      <w:r>
        <w:t>ust</w:t>
      </w:r>
      <w:r>
        <w:rPr>
          <w:spacing w:val="16"/>
        </w:rPr>
        <w:t xml:space="preserve"> </w:t>
      </w:r>
      <w:r>
        <w:t>be</w:t>
      </w:r>
      <w:r>
        <w:rPr>
          <w:spacing w:val="12"/>
        </w:rPr>
        <w:t xml:space="preserve"> </w:t>
      </w:r>
      <w:r>
        <w:rPr>
          <w:spacing w:val="-2"/>
        </w:rPr>
        <w:t>f</w:t>
      </w:r>
      <w:r>
        <w:t>axed</w:t>
      </w:r>
      <w:r>
        <w:rPr>
          <w:spacing w:val="12"/>
        </w:rPr>
        <w:t xml:space="preserve"> </w:t>
      </w:r>
      <w:r>
        <w:rPr>
          <w:spacing w:val="1"/>
        </w:rPr>
        <w:t>t</w:t>
      </w:r>
      <w:r>
        <w:t>o</w:t>
      </w:r>
      <w:r>
        <w:rPr>
          <w:spacing w:val="12"/>
        </w:rPr>
        <w:t xml:space="preserve"> </w:t>
      </w:r>
      <w:r>
        <w:rPr>
          <w:spacing w:val="-1"/>
        </w:rPr>
        <w:t>U</w:t>
      </w:r>
      <w:r>
        <w:t>.S.</w:t>
      </w:r>
      <w:r>
        <w:rPr>
          <w:spacing w:val="14"/>
        </w:rPr>
        <w:t xml:space="preserve"> </w:t>
      </w:r>
      <w:r>
        <w:rPr>
          <w:spacing w:val="-1"/>
        </w:rPr>
        <w:t>B</w:t>
      </w:r>
      <w:r>
        <w:t>ank at</w:t>
      </w:r>
      <w:r>
        <w:rPr>
          <w:spacing w:val="1"/>
        </w:rPr>
        <w:t xml:space="preserve"> </w:t>
      </w:r>
      <w:r>
        <w:rPr>
          <w:spacing w:val="-2"/>
        </w:rPr>
        <w:t>(</w:t>
      </w:r>
      <w:r>
        <w:t>314)</w:t>
      </w:r>
      <w:r>
        <w:rPr>
          <w:spacing w:val="-2"/>
        </w:rPr>
        <w:t xml:space="preserve"> </w:t>
      </w:r>
      <w:r>
        <w:t>41</w:t>
      </w:r>
      <w:r>
        <w:rPr>
          <w:spacing w:val="1"/>
        </w:rPr>
        <w:t>8</w:t>
      </w:r>
      <w:r>
        <w:rPr>
          <w:spacing w:val="-4"/>
        </w:rPr>
        <w:t>-</w:t>
      </w:r>
      <w:r>
        <w:t xml:space="preserve">4232 on </w:t>
      </w:r>
      <w:r>
        <w:rPr>
          <w:spacing w:val="1"/>
        </w:rPr>
        <w:t>t</w:t>
      </w:r>
      <w:r>
        <w:rPr>
          <w:spacing w:val="-2"/>
        </w:rPr>
        <w:t>h</w:t>
      </w:r>
      <w:r>
        <w:t xml:space="preserve">e </w:t>
      </w:r>
      <w:r>
        <w:rPr>
          <w:spacing w:val="1"/>
        </w:rPr>
        <w:t>s</w:t>
      </w:r>
      <w:r>
        <w:rPr>
          <w:spacing w:val="-2"/>
        </w:rPr>
        <w:t>a</w:t>
      </w:r>
      <w:r>
        <w:rPr>
          <w:spacing w:val="-4"/>
        </w:rPr>
        <w:t>m</w:t>
      </w:r>
      <w:r>
        <w:t>e bu</w:t>
      </w:r>
      <w:r>
        <w:rPr>
          <w:spacing w:val="1"/>
        </w:rPr>
        <w:t>si</w:t>
      </w:r>
      <w:r>
        <w:t>ne</w:t>
      </w:r>
      <w:r>
        <w:rPr>
          <w:spacing w:val="1"/>
        </w:rPr>
        <w:t>s</w:t>
      </w:r>
      <w:r>
        <w:t>s</w:t>
      </w:r>
      <w:r>
        <w:rPr>
          <w:spacing w:val="-2"/>
        </w:rPr>
        <w:t xml:space="preserve"> </w:t>
      </w:r>
      <w:r>
        <w:t>day</w:t>
      </w:r>
      <w:r>
        <w:rPr>
          <w:spacing w:val="-2"/>
        </w:rPr>
        <w:t xml:space="preserve"> </w:t>
      </w:r>
      <w:r>
        <w:rPr>
          <w:spacing w:val="1"/>
        </w:rPr>
        <w:t>t</w:t>
      </w:r>
      <w:r>
        <w:t xml:space="preserve">he </w:t>
      </w:r>
      <w:r>
        <w:rPr>
          <w:spacing w:val="-3"/>
        </w:rPr>
        <w:t>w</w:t>
      </w:r>
      <w:r>
        <w:rPr>
          <w:spacing w:val="1"/>
        </w:rPr>
        <w:t>ir</w:t>
      </w:r>
      <w:r>
        <w:t>e</w:t>
      </w:r>
      <w:r>
        <w:rPr>
          <w:spacing w:val="-2"/>
        </w:rPr>
        <w:t xml:space="preserve"> </w:t>
      </w:r>
      <w:r>
        <w:rPr>
          <w:spacing w:val="1"/>
        </w:rPr>
        <w:t>t</w:t>
      </w:r>
      <w:r>
        <w:rPr>
          <w:spacing w:val="-2"/>
        </w:rPr>
        <w:t>r</w:t>
      </w:r>
      <w:r>
        <w:t>an</w:t>
      </w:r>
      <w:r>
        <w:rPr>
          <w:spacing w:val="1"/>
        </w:rPr>
        <w:t>s</w:t>
      </w:r>
      <w:r>
        <w:rPr>
          <w:spacing w:val="-2"/>
        </w:rPr>
        <w:t>f</w:t>
      </w:r>
      <w:r>
        <w:t>er</w:t>
      </w:r>
      <w:r>
        <w:rPr>
          <w:spacing w:val="-1"/>
        </w:rPr>
        <w:t xml:space="preserve"> </w:t>
      </w:r>
      <w:r>
        <w:rPr>
          <w:spacing w:val="1"/>
        </w:rPr>
        <w:t>i</w:t>
      </w:r>
      <w:r>
        <w:t>s</w:t>
      </w:r>
      <w:r>
        <w:rPr>
          <w:spacing w:val="-2"/>
        </w:rPr>
        <w:t xml:space="preserve"> </w:t>
      </w:r>
      <w:r>
        <w:rPr>
          <w:spacing w:val="1"/>
        </w:rPr>
        <w:t>i</w:t>
      </w:r>
      <w:r>
        <w:t>n</w:t>
      </w:r>
      <w:r>
        <w:rPr>
          <w:spacing w:val="-1"/>
        </w:rPr>
        <w:t>i</w:t>
      </w:r>
      <w:r>
        <w:rPr>
          <w:spacing w:val="1"/>
        </w:rPr>
        <w:t>t</w:t>
      </w:r>
      <w:r>
        <w:rPr>
          <w:spacing w:val="-1"/>
        </w:rPr>
        <w:t>i</w:t>
      </w:r>
      <w:r>
        <w:t>a</w:t>
      </w:r>
      <w:r>
        <w:rPr>
          <w:spacing w:val="-1"/>
        </w:rPr>
        <w:t>t</w:t>
      </w:r>
      <w:r>
        <w:t>ed.</w:t>
      </w:r>
    </w:p>
    <w:p w:rsidR="00B75176">
      <w:pPr>
        <w:spacing w:before="2" w:line="240" w:lineRule="exact"/>
        <w:rPr>
          <w:sz w:val="24"/>
          <w:szCs w:val="24"/>
        </w:rPr>
      </w:pPr>
    </w:p>
    <w:p w:rsidR="00B75176">
      <w:pPr>
        <w:tabs>
          <w:tab w:val="left" w:pos="1180"/>
        </w:tabs>
        <w:spacing w:line="239" w:lineRule="auto"/>
        <w:ind w:left="1180" w:right="60" w:hanging="360"/>
      </w:pPr>
      <w:r>
        <w:rPr>
          <w:rFonts w:ascii="Wingdings" w:eastAsia="Wingdings" w:hAnsi="Wingdings" w:cs="Wingdings"/>
          <w:sz w:val="16"/>
          <w:szCs w:val="16"/>
        </w:rPr>
        <w:sym w:font="Wingdings" w:char="F09F"/>
      </w:r>
      <w:r>
        <w:rPr>
          <w:sz w:val="16"/>
          <w:szCs w:val="16"/>
        </w:rPr>
        <w:tab/>
      </w:r>
      <w:r>
        <w:t>Pay</w:t>
      </w:r>
      <w:r>
        <w:rPr>
          <w:spacing w:val="-4"/>
        </w:rPr>
        <w:t>m</w:t>
      </w:r>
      <w:r>
        <w:t>ent</w:t>
      </w:r>
      <w:r>
        <w:rPr>
          <w:spacing w:val="23"/>
        </w:rPr>
        <w:t xml:space="preserve"> </w:t>
      </w:r>
      <w:r>
        <w:t>by</w:t>
      </w:r>
      <w:r>
        <w:rPr>
          <w:spacing w:val="19"/>
        </w:rPr>
        <w:t xml:space="preserve"> </w:t>
      </w:r>
      <w:r>
        <w:t>c</w:t>
      </w:r>
      <w:r>
        <w:rPr>
          <w:spacing w:val="1"/>
        </w:rPr>
        <w:t>r</w:t>
      </w:r>
      <w:r>
        <w:t>ed</w:t>
      </w:r>
      <w:r>
        <w:rPr>
          <w:spacing w:val="1"/>
        </w:rPr>
        <w:t>i</w:t>
      </w:r>
      <w:r>
        <w:t>t</w:t>
      </w:r>
      <w:r>
        <w:rPr>
          <w:spacing w:val="23"/>
        </w:rPr>
        <w:t xml:space="preserve"> </w:t>
      </w:r>
      <w:r>
        <w:rPr>
          <w:spacing w:val="-2"/>
        </w:rPr>
        <w:t>c</w:t>
      </w:r>
      <w:r>
        <w:t>a</w:t>
      </w:r>
      <w:r>
        <w:rPr>
          <w:spacing w:val="1"/>
        </w:rPr>
        <w:t>r</w:t>
      </w:r>
      <w:r>
        <w:t>d</w:t>
      </w:r>
      <w:r>
        <w:rPr>
          <w:spacing w:val="22"/>
        </w:rPr>
        <w:t xml:space="preserve"> </w:t>
      </w:r>
      <w:r>
        <w:rPr>
          <w:spacing w:val="-4"/>
        </w:rPr>
        <w:t>m</w:t>
      </w:r>
      <w:r>
        <w:t>ust</w:t>
      </w:r>
      <w:r>
        <w:rPr>
          <w:spacing w:val="23"/>
        </w:rPr>
        <w:t xml:space="preserve"> </w:t>
      </w:r>
      <w:r>
        <w:t>be</w:t>
      </w:r>
      <w:r>
        <w:rPr>
          <w:spacing w:val="22"/>
        </w:rPr>
        <w:t xml:space="preserve"> </w:t>
      </w:r>
      <w:r>
        <w:rPr>
          <w:spacing w:val="-4"/>
        </w:rPr>
        <w:t>m</w:t>
      </w:r>
      <w:r>
        <w:t>ade</w:t>
      </w:r>
      <w:r>
        <w:rPr>
          <w:spacing w:val="22"/>
        </w:rPr>
        <w:t xml:space="preserve"> </w:t>
      </w:r>
      <w:r>
        <w:t>by</w:t>
      </w:r>
      <w:r>
        <w:rPr>
          <w:spacing w:val="19"/>
        </w:rPr>
        <w:t xml:space="preserve"> </w:t>
      </w:r>
      <w:r>
        <w:t>p</w:t>
      </w:r>
      <w:r>
        <w:rPr>
          <w:spacing w:val="1"/>
        </w:rPr>
        <w:t>r</w:t>
      </w:r>
      <w:r>
        <w:t>o</w:t>
      </w:r>
      <w:r>
        <w:rPr>
          <w:spacing w:val="-2"/>
        </w:rPr>
        <w:t>v</w:t>
      </w:r>
      <w:r>
        <w:rPr>
          <w:spacing w:val="1"/>
        </w:rPr>
        <w:t>i</w:t>
      </w:r>
      <w:r>
        <w:t>d</w:t>
      </w:r>
      <w:r>
        <w:rPr>
          <w:spacing w:val="1"/>
        </w:rPr>
        <w:t>i</w:t>
      </w:r>
      <w:r>
        <w:t>ng</w:t>
      </w:r>
      <w:r>
        <w:rPr>
          <w:spacing w:val="19"/>
        </w:rPr>
        <w:t xml:space="preserve"> </w:t>
      </w:r>
      <w:r>
        <w:rPr>
          <w:spacing w:val="1"/>
        </w:rPr>
        <w:t>t</w:t>
      </w:r>
      <w:r>
        <w:t>he</w:t>
      </w:r>
      <w:r>
        <w:rPr>
          <w:spacing w:val="22"/>
        </w:rPr>
        <w:t xml:space="preserve"> </w:t>
      </w:r>
      <w:r>
        <w:rPr>
          <w:spacing w:val="-2"/>
        </w:rPr>
        <w:t>r</w:t>
      </w:r>
      <w:r>
        <w:t>equ</w:t>
      </w:r>
      <w:r>
        <w:rPr>
          <w:spacing w:val="-1"/>
        </w:rPr>
        <w:t>i</w:t>
      </w:r>
      <w:r>
        <w:rPr>
          <w:spacing w:val="1"/>
        </w:rPr>
        <w:t>r</w:t>
      </w:r>
      <w:r>
        <w:t>ed</w:t>
      </w:r>
      <w:r>
        <w:rPr>
          <w:spacing w:val="22"/>
        </w:rPr>
        <w:t xml:space="preserve"> </w:t>
      </w:r>
      <w:r>
        <w:rPr>
          <w:spacing w:val="-2"/>
        </w:rPr>
        <w:t>c</w:t>
      </w:r>
      <w:r>
        <w:rPr>
          <w:spacing w:val="1"/>
        </w:rPr>
        <w:t>r</w:t>
      </w:r>
      <w:r>
        <w:t>e</w:t>
      </w:r>
      <w:r>
        <w:rPr>
          <w:spacing w:val="-2"/>
        </w:rPr>
        <w:t>d</w:t>
      </w:r>
      <w:r>
        <w:rPr>
          <w:spacing w:val="1"/>
        </w:rPr>
        <w:t>i</w:t>
      </w:r>
      <w:r>
        <w:t>t</w:t>
      </w:r>
      <w:r>
        <w:rPr>
          <w:spacing w:val="23"/>
        </w:rPr>
        <w:t xml:space="preserve"> </w:t>
      </w:r>
      <w:r>
        <w:rPr>
          <w:spacing w:val="-2"/>
        </w:rPr>
        <w:t>c</w:t>
      </w:r>
      <w:r>
        <w:t>a</w:t>
      </w:r>
      <w:r>
        <w:rPr>
          <w:spacing w:val="1"/>
        </w:rPr>
        <w:t>r</w:t>
      </w:r>
      <w:r>
        <w:t>d</w:t>
      </w:r>
      <w:r>
        <w:rPr>
          <w:spacing w:val="19"/>
        </w:rPr>
        <w:t xml:space="preserve"> </w:t>
      </w:r>
      <w:r>
        <w:rPr>
          <w:spacing w:val="1"/>
        </w:rPr>
        <w:t>i</w:t>
      </w:r>
      <w:r>
        <w:t>n</w:t>
      </w:r>
      <w:r>
        <w:rPr>
          <w:spacing w:val="-2"/>
        </w:rPr>
        <w:t>f</w:t>
      </w:r>
      <w:r>
        <w:t>o</w:t>
      </w:r>
      <w:r>
        <w:rPr>
          <w:spacing w:val="1"/>
        </w:rPr>
        <w:t>r</w:t>
      </w:r>
      <w:r>
        <w:rPr>
          <w:spacing w:val="-4"/>
        </w:rPr>
        <w:t>m</w:t>
      </w:r>
      <w:r>
        <w:t>a</w:t>
      </w:r>
      <w:r>
        <w:rPr>
          <w:spacing w:val="1"/>
        </w:rPr>
        <w:t>ti</w:t>
      </w:r>
      <w:r>
        <w:t>on</w:t>
      </w:r>
      <w:r>
        <w:rPr>
          <w:spacing w:val="22"/>
        </w:rPr>
        <w:t xml:space="preserve"> </w:t>
      </w:r>
      <w:r>
        <w:t>on F</w:t>
      </w:r>
      <w:r>
        <w:rPr>
          <w:spacing w:val="-1"/>
        </w:rPr>
        <w:t>C</w:t>
      </w:r>
      <w:r>
        <w:t>C</w:t>
      </w:r>
      <w:r>
        <w:rPr>
          <w:spacing w:val="30"/>
        </w:rPr>
        <w:t xml:space="preserve"> </w:t>
      </w:r>
      <w:r>
        <w:t>Form</w:t>
      </w:r>
      <w:r>
        <w:rPr>
          <w:spacing w:val="28"/>
        </w:rPr>
        <w:t xml:space="preserve"> </w:t>
      </w:r>
      <w:r>
        <w:t>159</w:t>
      </w:r>
      <w:r>
        <w:rPr>
          <w:spacing w:val="31"/>
        </w:rPr>
        <w:t xml:space="preserve"> </w:t>
      </w:r>
      <w:r>
        <w:t>a</w:t>
      </w:r>
      <w:r>
        <w:rPr>
          <w:spacing w:val="2"/>
        </w:rPr>
        <w:t>n</w:t>
      </w:r>
      <w:r>
        <w:t>d</w:t>
      </w:r>
      <w:r>
        <w:rPr>
          <w:spacing w:val="31"/>
        </w:rPr>
        <w:t xml:space="preserve"> </w:t>
      </w:r>
      <w:r>
        <w:t>s</w:t>
      </w:r>
      <w:r>
        <w:rPr>
          <w:spacing w:val="1"/>
        </w:rPr>
        <w:t>i</w:t>
      </w:r>
      <w:r>
        <w:rPr>
          <w:spacing w:val="-2"/>
        </w:rPr>
        <w:t>g</w:t>
      </w:r>
      <w:r>
        <w:t>n</w:t>
      </w:r>
      <w:r>
        <w:rPr>
          <w:spacing w:val="1"/>
        </w:rPr>
        <w:t>i</w:t>
      </w:r>
      <w:r>
        <w:rPr>
          <w:spacing w:val="-2"/>
        </w:rPr>
        <w:t>n</w:t>
      </w:r>
      <w:r>
        <w:t>g</w:t>
      </w:r>
      <w:r>
        <w:rPr>
          <w:spacing w:val="-2"/>
        </w:rPr>
        <w:t xml:space="preserve"> </w:t>
      </w:r>
      <w:r>
        <w:t>and</w:t>
      </w:r>
      <w:r>
        <w:rPr>
          <w:spacing w:val="32"/>
        </w:rPr>
        <w:t xml:space="preserve"> </w:t>
      </w:r>
      <w:r>
        <w:t>da</w:t>
      </w:r>
      <w:r>
        <w:rPr>
          <w:spacing w:val="-1"/>
        </w:rPr>
        <w:t>t</w:t>
      </w:r>
      <w:r>
        <w:rPr>
          <w:spacing w:val="1"/>
        </w:rPr>
        <w:t>i</w:t>
      </w:r>
      <w:r>
        <w:t>ng</w:t>
      </w:r>
      <w:r>
        <w:rPr>
          <w:spacing w:val="-1"/>
        </w:rPr>
        <w:t xml:space="preserve"> </w:t>
      </w:r>
      <w:r>
        <w:rPr>
          <w:spacing w:val="1"/>
        </w:rPr>
        <w:t>t</w:t>
      </w:r>
      <w:r>
        <w:t>he</w:t>
      </w:r>
      <w:r>
        <w:rPr>
          <w:spacing w:val="32"/>
        </w:rPr>
        <w:t xml:space="preserve"> </w:t>
      </w:r>
      <w:r>
        <w:t>F</w:t>
      </w:r>
      <w:r>
        <w:rPr>
          <w:spacing w:val="-3"/>
        </w:rPr>
        <w:t>o</w:t>
      </w:r>
      <w:r>
        <w:rPr>
          <w:spacing w:val="1"/>
        </w:rPr>
        <w:t>r</w:t>
      </w:r>
      <w:r>
        <w:t>m</w:t>
      </w:r>
      <w:r>
        <w:rPr>
          <w:spacing w:val="27"/>
        </w:rPr>
        <w:t xml:space="preserve"> </w:t>
      </w:r>
      <w:r>
        <w:t>159</w:t>
      </w:r>
      <w:r>
        <w:rPr>
          <w:spacing w:val="31"/>
        </w:rPr>
        <w:t xml:space="preserve"> </w:t>
      </w:r>
      <w:r>
        <w:rPr>
          <w:spacing w:val="1"/>
        </w:rPr>
        <w:t>t</w:t>
      </w:r>
      <w:r>
        <w:t>o</w:t>
      </w:r>
      <w:r>
        <w:rPr>
          <w:spacing w:val="31"/>
        </w:rPr>
        <w:t xml:space="preserve"> </w:t>
      </w:r>
      <w:r>
        <w:t>a</w:t>
      </w:r>
      <w:r>
        <w:rPr>
          <w:spacing w:val="-2"/>
        </w:rPr>
        <w:t>u</w:t>
      </w:r>
      <w:r>
        <w:rPr>
          <w:spacing w:val="1"/>
        </w:rPr>
        <w:t>t</w:t>
      </w:r>
      <w:r>
        <w:t>h</w:t>
      </w:r>
      <w:r>
        <w:rPr>
          <w:spacing w:val="-2"/>
        </w:rPr>
        <w:t>o</w:t>
      </w:r>
      <w:r>
        <w:rPr>
          <w:spacing w:val="1"/>
        </w:rPr>
        <w:t>ri</w:t>
      </w:r>
      <w:r>
        <w:rPr>
          <w:spacing w:val="-2"/>
        </w:rPr>
        <w:t>z</w:t>
      </w:r>
      <w:r>
        <w:t>e</w:t>
      </w:r>
      <w:r>
        <w:rPr>
          <w:spacing w:val="3"/>
        </w:rPr>
        <w:t xml:space="preserve"> </w:t>
      </w:r>
      <w:r>
        <w:rPr>
          <w:spacing w:val="-1"/>
        </w:rPr>
        <w:t>t</w:t>
      </w:r>
      <w:r>
        <w:t>he</w:t>
      </w:r>
      <w:r>
        <w:rPr>
          <w:spacing w:val="32"/>
        </w:rPr>
        <w:t xml:space="preserve"> </w:t>
      </w:r>
      <w:r>
        <w:rPr>
          <w:spacing w:val="-2"/>
        </w:rPr>
        <w:t>c</w:t>
      </w:r>
      <w:r>
        <w:rPr>
          <w:spacing w:val="1"/>
        </w:rPr>
        <w:t>r</w:t>
      </w:r>
      <w:r>
        <w:t>e</w:t>
      </w:r>
      <w:r>
        <w:rPr>
          <w:spacing w:val="-2"/>
        </w:rPr>
        <w:t>d</w:t>
      </w:r>
      <w:r>
        <w:rPr>
          <w:spacing w:val="1"/>
        </w:rPr>
        <w:t>i</w:t>
      </w:r>
      <w:r>
        <w:t>t</w:t>
      </w:r>
      <w:r>
        <w:rPr>
          <w:spacing w:val="30"/>
        </w:rPr>
        <w:t xml:space="preserve"> </w:t>
      </w:r>
      <w:r>
        <w:t>c</w:t>
      </w:r>
      <w:r>
        <w:rPr>
          <w:spacing w:val="-2"/>
        </w:rPr>
        <w:t>ar</w:t>
      </w:r>
      <w:r>
        <w:t>d</w:t>
      </w:r>
      <w:r>
        <w:rPr>
          <w:spacing w:val="31"/>
        </w:rPr>
        <w:t xml:space="preserve"> </w:t>
      </w:r>
      <w:r>
        <w:t>pa</w:t>
      </w:r>
      <w:r>
        <w:rPr>
          <w:spacing w:val="-2"/>
        </w:rPr>
        <w:t>y</w:t>
      </w:r>
      <w:r>
        <w:rPr>
          <w:spacing w:val="-4"/>
        </w:rPr>
        <w:t>m</w:t>
      </w:r>
      <w:r>
        <w:t>en</w:t>
      </w:r>
      <w:r>
        <w:rPr>
          <w:spacing w:val="1"/>
        </w:rPr>
        <w:t>t</w:t>
      </w:r>
      <w:r>
        <w:t xml:space="preserve">.  </w:t>
      </w:r>
      <w:r>
        <w:rPr>
          <w:spacing w:val="2"/>
        </w:rPr>
        <w:t>T</w:t>
      </w:r>
      <w:r>
        <w:t>he</w:t>
      </w:r>
      <w:r>
        <w:rPr>
          <w:spacing w:val="2"/>
        </w:rPr>
        <w:t xml:space="preserve"> </w:t>
      </w:r>
      <w:r>
        <w:t>co</w:t>
      </w:r>
      <w:r>
        <w:rPr>
          <w:spacing w:val="-3"/>
        </w:rPr>
        <w:t>m</w:t>
      </w:r>
      <w:r>
        <w:t>p</w:t>
      </w:r>
      <w:r>
        <w:rPr>
          <w:spacing w:val="1"/>
        </w:rPr>
        <w:t>l</w:t>
      </w:r>
      <w:r>
        <w:rPr>
          <w:spacing w:val="-2"/>
        </w:rPr>
        <w:t>e</w:t>
      </w:r>
      <w:r>
        <w:rPr>
          <w:spacing w:val="1"/>
        </w:rPr>
        <w:t>t</w:t>
      </w:r>
      <w:r>
        <w:t>ed</w:t>
      </w:r>
      <w:r>
        <w:rPr>
          <w:spacing w:val="4"/>
        </w:rPr>
        <w:t xml:space="preserve"> </w:t>
      </w:r>
      <w:r>
        <w:rPr>
          <w:spacing w:val="-3"/>
        </w:rPr>
        <w:t>F</w:t>
      </w:r>
      <w:r>
        <w:t>o</w:t>
      </w:r>
      <w:r>
        <w:rPr>
          <w:spacing w:val="1"/>
        </w:rPr>
        <w:t>r</w:t>
      </w:r>
      <w:r>
        <w:t>m 159</w:t>
      </w:r>
      <w:r>
        <w:rPr>
          <w:spacing w:val="1"/>
        </w:rPr>
        <w:t xml:space="preserve"> </w:t>
      </w:r>
      <w:r>
        <w:rPr>
          <w:spacing w:val="-4"/>
        </w:rPr>
        <w:t>m</w:t>
      </w:r>
      <w:r>
        <w:t>ust</w:t>
      </w:r>
      <w:r>
        <w:rPr>
          <w:spacing w:val="5"/>
        </w:rPr>
        <w:t xml:space="preserve"> </w:t>
      </w:r>
      <w:r>
        <w:rPr>
          <w:spacing w:val="1"/>
        </w:rPr>
        <w:t>t</w:t>
      </w:r>
      <w:r>
        <w:t>hen</w:t>
      </w:r>
      <w:r>
        <w:rPr>
          <w:spacing w:val="2"/>
        </w:rPr>
        <w:t xml:space="preserve"> </w:t>
      </w:r>
      <w:r>
        <w:t>be</w:t>
      </w:r>
      <w:r>
        <w:rPr>
          <w:spacing w:val="4"/>
        </w:rPr>
        <w:t xml:space="preserve"> </w:t>
      </w:r>
      <w:r>
        <w:rPr>
          <w:spacing w:val="-4"/>
        </w:rPr>
        <w:t>m</w:t>
      </w:r>
      <w:r>
        <w:t>a</w:t>
      </w:r>
      <w:r>
        <w:rPr>
          <w:spacing w:val="-1"/>
        </w:rPr>
        <w:t>i</w:t>
      </w:r>
      <w:r>
        <w:rPr>
          <w:spacing w:val="1"/>
        </w:rPr>
        <w:t>l</w:t>
      </w:r>
      <w:r>
        <w:t>ed</w:t>
      </w:r>
      <w:r>
        <w:rPr>
          <w:spacing w:val="2"/>
        </w:rPr>
        <w:t xml:space="preserve"> </w:t>
      </w:r>
      <w:r>
        <w:rPr>
          <w:spacing w:val="1"/>
        </w:rPr>
        <w:t>t</w:t>
      </w:r>
      <w:r>
        <w:t>o</w:t>
      </w:r>
      <w:r>
        <w:rPr>
          <w:spacing w:val="4"/>
        </w:rPr>
        <w:t xml:space="preserve"> </w:t>
      </w:r>
      <w:r>
        <w:rPr>
          <w:spacing w:val="-3"/>
        </w:rPr>
        <w:t>F</w:t>
      </w:r>
      <w:r>
        <w:t>e</w:t>
      </w:r>
      <w:r>
        <w:rPr>
          <w:spacing w:val="-2"/>
        </w:rPr>
        <w:t>d</w:t>
      </w:r>
      <w:r>
        <w:t>e</w:t>
      </w:r>
      <w:r>
        <w:rPr>
          <w:spacing w:val="1"/>
        </w:rPr>
        <w:t>r</w:t>
      </w:r>
      <w:r>
        <w:rPr>
          <w:spacing w:val="-2"/>
        </w:rPr>
        <w:t>a</w:t>
      </w:r>
      <w:r>
        <w:t>l</w:t>
      </w:r>
      <w:r>
        <w:rPr>
          <w:spacing w:val="5"/>
        </w:rPr>
        <w:t xml:space="preserve"> </w:t>
      </w:r>
      <w:r>
        <w:rPr>
          <w:spacing w:val="-1"/>
        </w:rPr>
        <w:t>C</w:t>
      </w:r>
      <w:r>
        <w:t>o</w:t>
      </w:r>
      <w:r>
        <w:rPr>
          <w:spacing w:val="-1"/>
        </w:rPr>
        <w:t>m</w:t>
      </w:r>
      <w:r>
        <w:rPr>
          <w:spacing w:val="-4"/>
        </w:rPr>
        <w:t>m</w:t>
      </w:r>
      <w:r>
        <w:t>un</w:t>
      </w:r>
      <w:r>
        <w:rPr>
          <w:spacing w:val="1"/>
        </w:rPr>
        <w:t>i</w:t>
      </w:r>
      <w:r>
        <w:t>ca</w:t>
      </w:r>
      <w:r>
        <w:rPr>
          <w:spacing w:val="-1"/>
        </w:rPr>
        <w:t>t</w:t>
      </w:r>
      <w:r>
        <w:rPr>
          <w:spacing w:val="1"/>
        </w:rPr>
        <w:t>i</w:t>
      </w:r>
      <w:r>
        <w:t>o</w:t>
      </w:r>
      <w:r>
        <w:rPr>
          <w:spacing w:val="-2"/>
        </w:rPr>
        <w:t>n</w:t>
      </w:r>
      <w:r>
        <w:t>s</w:t>
      </w:r>
      <w:r>
        <w:rPr>
          <w:spacing w:val="4"/>
        </w:rPr>
        <w:t xml:space="preserve"> </w:t>
      </w:r>
      <w:r>
        <w:rPr>
          <w:spacing w:val="-1"/>
        </w:rPr>
        <w:t>C</w:t>
      </w:r>
      <w:r>
        <w:t>o</w:t>
      </w:r>
      <w:r>
        <w:rPr>
          <w:spacing w:val="-4"/>
        </w:rPr>
        <w:t>mm</w:t>
      </w:r>
      <w:r>
        <w:rPr>
          <w:spacing w:val="1"/>
        </w:rPr>
        <w:t>i</w:t>
      </w:r>
      <w:r>
        <w:t>s</w:t>
      </w:r>
      <w:r>
        <w:rPr>
          <w:spacing w:val="1"/>
        </w:rPr>
        <w:t>si</w:t>
      </w:r>
      <w:r>
        <w:t>on,</w:t>
      </w:r>
      <w:r>
        <w:rPr>
          <w:spacing w:val="4"/>
        </w:rPr>
        <w:t xml:space="preserve"> </w:t>
      </w:r>
      <w:r>
        <w:t>P.</w:t>
      </w:r>
      <w:r>
        <w:rPr>
          <w:spacing w:val="-1"/>
        </w:rPr>
        <w:t>O</w:t>
      </w:r>
      <w:r>
        <w:t xml:space="preserve">. </w:t>
      </w:r>
      <w:r>
        <w:rPr>
          <w:spacing w:val="-1"/>
        </w:rPr>
        <w:t>B</w:t>
      </w:r>
      <w:r>
        <w:t xml:space="preserve">ox 979088, </w:t>
      </w:r>
      <w:r>
        <w:rPr>
          <w:spacing w:val="-3"/>
        </w:rPr>
        <w:t>S</w:t>
      </w:r>
      <w:r>
        <w:rPr>
          <w:spacing w:val="1"/>
        </w:rPr>
        <w:t>t</w:t>
      </w:r>
      <w:r>
        <w:t>. Lo</w:t>
      </w:r>
      <w:r>
        <w:rPr>
          <w:spacing w:val="-3"/>
        </w:rPr>
        <w:t>u</w:t>
      </w:r>
      <w:r>
        <w:rPr>
          <w:spacing w:val="1"/>
        </w:rPr>
        <w:t>i</w:t>
      </w:r>
      <w:r>
        <w:t>s, MO 6319</w:t>
      </w:r>
      <w:r>
        <w:rPr>
          <w:spacing w:val="2"/>
        </w:rPr>
        <w:t>7</w:t>
      </w:r>
      <w:r>
        <w:rPr>
          <w:spacing w:val="-4"/>
        </w:rPr>
        <w:t>-</w:t>
      </w:r>
      <w:r>
        <w:t>9000, or s</w:t>
      </w:r>
      <w:r>
        <w:rPr>
          <w:spacing w:val="-2"/>
        </w:rPr>
        <w:t>e</w:t>
      </w:r>
      <w:r>
        <w:t xml:space="preserve">nt </w:t>
      </w:r>
      <w:r>
        <w:rPr>
          <w:spacing w:val="-2"/>
        </w:rPr>
        <w:t>v</w:t>
      </w:r>
      <w:r>
        <w:rPr>
          <w:spacing w:val="1"/>
        </w:rPr>
        <w:t>i</w:t>
      </w:r>
      <w:r>
        <w:t>a</w:t>
      </w:r>
      <w:r>
        <w:rPr>
          <w:spacing w:val="1"/>
        </w:rPr>
        <w:t xml:space="preserve"> </w:t>
      </w:r>
      <w:r>
        <w:t>o</w:t>
      </w:r>
      <w:r>
        <w:rPr>
          <w:spacing w:val="-2"/>
        </w:rPr>
        <w:t>v</w:t>
      </w:r>
      <w:r>
        <w:t>e</w:t>
      </w:r>
      <w:r>
        <w:rPr>
          <w:spacing w:val="1"/>
        </w:rPr>
        <w:t>r</w:t>
      </w:r>
      <w:r>
        <w:t>n</w:t>
      </w:r>
      <w:r>
        <w:rPr>
          <w:spacing w:val="1"/>
        </w:rPr>
        <w:t>i</w:t>
      </w:r>
      <w:r>
        <w:rPr>
          <w:spacing w:val="-2"/>
        </w:rPr>
        <w:t>g</w:t>
      </w:r>
      <w:r>
        <w:t xml:space="preserve">ht </w:t>
      </w:r>
      <w:r>
        <w:rPr>
          <w:spacing w:val="-4"/>
        </w:rPr>
        <w:t>m</w:t>
      </w:r>
      <w:r>
        <w:t>a</w:t>
      </w:r>
      <w:r>
        <w:rPr>
          <w:spacing w:val="1"/>
        </w:rPr>
        <w:t>i</w:t>
      </w:r>
      <w:r>
        <w:t>l</w:t>
      </w:r>
      <w:r>
        <w:rPr>
          <w:spacing w:val="3"/>
        </w:rPr>
        <w:t xml:space="preserve"> </w:t>
      </w:r>
      <w:r>
        <w:rPr>
          <w:spacing w:val="1"/>
        </w:rPr>
        <w:t>t</w:t>
      </w:r>
      <w:r>
        <w:t>o</w:t>
      </w:r>
      <w:r>
        <w:rPr>
          <w:spacing w:val="27"/>
        </w:rPr>
        <w:t xml:space="preserve"> </w:t>
      </w:r>
      <w:r>
        <w:rPr>
          <w:spacing w:val="-1"/>
        </w:rPr>
        <w:t>U</w:t>
      </w:r>
      <w:r>
        <w:rPr>
          <w:spacing w:val="-2"/>
        </w:rPr>
        <w:t>.</w:t>
      </w:r>
      <w:r>
        <w:t>S.</w:t>
      </w:r>
      <w:r>
        <w:rPr>
          <w:spacing w:val="26"/>
        </w:rPr>
        <w:t xml:space="preserve"> </w:t>
      </w:r>
      <w:r>
        <w:rPr>
          <w:spacing w:val="-1"/>
        </w:rPr>
        <w:t>B</w:t>
      </w:r>
      <w:r>
        <w:t xml:space="preserve">ank – </w:t>
      </w:r>
      <w:r>
        <w:rPr>
          <w:spacing w:val="-1"/>
        </w:rPr>
        <w:t>G</w:t>
      </w:r>
      <w:r>
        <w:t>o</w:t>
      </w:r>
      <w:r>
        <w:rPr>
          <w:spacing w:val="-2"/>
        </w:rPr>
        <w:t>v</w:t>
      </w:r>
      <w:r>
        <w:t>e</w:t>
      </w:r>
      <w:r>
        <w:rPr>
          <w:spacing w:val="1"/>
        </w:rPr>
        <w:t>r</w:t>
      </w:r>
      <w:r>
        <w:t>n</w:t>
      </w:r>
      <w:r>
        <w:rPr>
          <w:spacing w:val="-4"/>
        </w:rPr>
        <w:t>m</w:t>
      </w:r>
      <w:r>
        <w:t>ent Loc</w:t>
      </w:r>
      <w:r>
        <w:rPr>
          <w:spacing w:val="-3"/>
        </w:rPr>
        <w:t>k</w:t>
      </w:r>
      <w:r>
        <w:rPr>
          <w:spacing w:val="1"/>
        </w:rPr>
        <w:t>b</w:t>
      </w:r>
      <w:r>
        <w:t>ox #9</w:t>
      </w:r>
      <w:r>
        <w:rPr>
          <w:spacing w:val="-2"/>
        </w:rPr>
        <w:t>7</w:t>
      </w:r>
      <w:r>
        <w:t>9088, SL</w:t>
      </w:r>
      <w:r>
        <w:rPr>
          <w:spacing w:val="-4"/>
        </w:rPr>
        <w:t>-</w:t>
      </w:r>
      <w:r>
        <w:rPr>
          <w:spacing w:val="1"/>
        </w:rPr>
        <w:t>MO</w:t>
      </w:r>
      <w:r>
        <w:rPr>
          <w:spacing w:val="-4"/>
        </w:rPr>
        <w:t>-</w:t>
      </w:r>
      <w:r>
        <w:rPr>
          <w:spacing w:val="-1"/>
        </w:rPr>
        <w:t>C</w:t>
      </w:r>
      <w:r>
        <w:rPr>
          <w:spacing w:val="2"/>
        </w:rPr>
        <w:t>2</w:t>
      </w:r>
      <w:r>
        <w:rPr>
          <w:spacing w:val="-2"/>
        </w:rPr>
        <w:t>-</w:t>
      </w:r>
      <w:r>
        <w:rPr>
          <w:spacing w:val="-1"/>
        </w:rPr>
        <w:t>G</w:t>
      </w:r>
      <w:r>
        <w:t xml:space="preserve">L, 1005 </w:t>
      </w:r>
      <w:r>
        <w:rPr>
          <w:spacing w:val="-1"/>
        </w:rPr>
        <w:t>C</w:t>
      </w:r>
      <w:r>
        <w:t>on</w:t>
      </w:r>
      <w:r>
        <w:rPr>
          <w:spacing w:val="-2"/>
        </w:rPr>
        <w:t>v</w:t>
      </w:r>
      <w:r>
        <w:t>en</w:t>
      </w:r>
      <w:r>
        <w:rPr>
          <w:spacing w:val="1"/>
        </w:rPr>
        <w:t>t</w:t>
      </w:r>
      <w:r>
        <w:rPr>
          <w:spacing w:val="-1"/>
        </w:rPr>
        <w:t>i</w:t>
      </w:r>
      <w:r>
        <w:t>on P</w:t>
      </w:r>
      <w:r>
        <w:rPr>
          <w:spacing w:val="-2"/>
        </w:rPr>
        <w:t>l</w:t>
      </w:r>
      <w:r>
        <w:t>a</w:t>
      </w:r>
      <w:r>
        <w:rPr>
          <w:spacing w:val="-2"/>
        </w:rPr>
        <w:t>z</w:t>
      </w:r>
      <w:r>
        <w:t>a, St.</w:t>
      </w:r>
      <w:r>
        <w:rPr>
          <w:spacing w:val="53"/>
        </w:rPr>
        <w:t xml:space="preserve"> </w:t>
      </w:r>
      <w:r>
        <w:t>Loui</w:t>
      </w:r>
      <w:r>
        <w:rPr>
          <w:spacing w:val="1"/>
        </w:rPr>
        <w:t>s</w:t>
      </w:r>
      <w:r>
        <w:t>,</w:t>
      </w:r>
      <w:r>
        <w:rPr>
          <w:spacing w:val="53"/>
        </w:rPr>
        <w:t xml:space="preserve"> </w:t>
      </w:r>
      <w:r>
        <w:t>MO 63101.</w:t>
      </w:r>
    </w:p>
    <w:p w:rsidR="00B75176">
      <w:pPr>
        <w:tabs>
          <w:tab w:val="left" w:pos="1180"/>
        </w:tabs>
        <w:spacing w:line="239" w:lineRule="auto"/>
        <w:ind w:left="1180" w:right="60" w:hanging="360"/>
      </w:pPr>
    </w:p>
    <w:p w:rsidR="00B75176">
      <w:pPr>
        <w:pStyle w:val="ParaNum"/>
        <w:tabs>
          <w:tab w:val="clear" w:pos="1080"/>
        </w:tabs>
        <w:jc w:val="left"/>
      </w:pPr>
      <w:r>
        <w:rPr>
          <w:szCs w:val="22"/>
        </w:rPr>
        <w:t xml:space="preserve">IT IS FURTHER ORDERED </w:t>
      </w:r>
      <w:r>
        <w:t xml:space="preserve">that a copy of this </w:t>
      </w:r>
      <w:r>
        <w:rPr>
          <w:i/>
        </w:rPr>
        <w:t>NAL</w:t>
      </w:r>
      <w:r>
        <w:t xml:space="preserve"> shall be sent, by First Class and Certified Mail-Return Receipt Requested, to </w:t>
      </w:r>
      <w:r w:rsidR="00D16D95">
        <w:t xml:space="preserve">Rufus Resources, LLC, c/o David Martin Phillip, 201 North Pana Maria Avenue, Karnes City, TX 78118, and to its counsel, Anne Goodwin Crump, Esq., Fletcher, </w:t>
      </w:r>
      <w:r w:rsidR="00D16D95">
        <w:t>Heald</w:t>
      </w:r>
      <w:r w:rsidR="00D16D95">
        <w:t xml:space="preserve"> &amp; Hildreth, P.L.C.</w:t>
      </w:r>
      <w:r w:rsidR="008A6303">
        <w:t>, 1300 N. 17</w:t>
      </w:r>
      <w:r w:rsidRPr="008A6303" w:rsidR="008A6303">
        <w:rPr>
          <w:vertAlign w:val="superscript"/>
        </w:rPr>
        <w:t>th</w:t>
      </w:r>
      <w:r w:rsidR="008A6303">
        <w:t xml:space="preserve"> Street, Eleventh Floor, Arlington, VA 22209</w:t>
      </w:r>
      <w:r w:rsidR="0015733D">
        <w:t>.</w:t>
      </w:r>
    </w:p>
    <w:p w:rsidR="00B75176">
      <w:pPr>
        <w:jc w:val="both"/>
        <w:rPr>
          <w:szCs w:val="22"/>
        </w:rPr>
      </w:pPr>
      <w:r>
        <w:rPr>
          <w:szCs w:val="22"/>
        </w:rPr>
        <w:tab/>
      </w:r>
      <w:r>
        <w:rPr>
          <w:szCs w:val="22"/>
        </w:rPr>
        <w:tab/>
      </w:r>
      <w:r>
        <w:rPr>
          <w:szCs w:val="22"/>
        </w:rPr>
        <w:tab/>
      </w:r>
      <w:r>
        <w:rPr>
          <w:szCs w:val="22"/>
        </w:rPr>
        <w:tab/>
      </w:r>
      <w:r>
        <w:rPr>
          <w:szCs w:val="22"/>
        </w:rPr>
        <w:tab/>
      </w:r>
      <w:r>
        <w:rPr>
          <w:szCs w:val="22"/>
        </w:rPr>
        <w:tab/>
        <w:t>FEDERAL COMMUNICATIONS COMMISSION</w:t>
      </w:r>
    </w:p>
    <w:p w:rsidR="00B75176">
      <w:pPr>
        <w:jc w:val="both"/>
        <w:rPr>
          <w:szCs w:val="22"/>
        </w:rPr>
      </w:pPr>
    </w:p>
    <w:p w:rsidR="00B75176">
      <w:pPr>
        <w:jc w:val="both"/>
        <w:rPr>
          <w:szCs w:val="22"/>
        </w:rPr>
      </w:pPr>
    </w:p>
    <w:p w:rsidR="00B75176">
      <w:pPr>
        <w:jc w:val="both"/>
        <w:rPr>
          <w:szCs w:val="22"/>
        </w:rPr>
      </w:pPr>
    </w:p>
    <w:p w:rsidR="00B75176">
      <w:pPr>
        <w:tabs>
          <w:tab w:val="left" w:pos="0"/>
          <w:tab w:val="left" w:pos="2880"/>
        </w:tabs>
        <w:suppressAutoHyphens/>
        <w:jc w:val="both"/>
        <w:rPr>
          <w:szCs w:val="22"/>
        </w:rPr>
      </w:pPr>
      <w:r>
        <w:tab/>
      </w:r>
      <w:r>
        <w:tab/>
      </w:r>
      <w:r>
        <w:tab/>
      </w:r>
      <w:r w:rsidR="00005462">
        <w:rPr>
          <w:szCs w:val="22"/>
        </w:rPr>
        <w:t>Albert Shuldiner</w:t>
      </w:r>
    </w:p>
    <w:p w:rsidR="00B75176">
      <w:pPr>
        <w:tabs>
          <w:tab w:val="left" w:pos="0"/>
          <w:tab w:val="left" w:pos="2880"/>
        </w:tabs>
        <w:suppressAutoHyphens/>
        <w:jc w:val="both"/>
      </w:pPr>
      <w:r>
        <w:rPr>
          <w:szCs w:val="22"/>
        </w:rPr>
        <w:tab/>
      </w:r>
      <w:r>
        <w:rPr>
          <w:szCs w:val="22"/>
        </w:rPr>
        <w:tab/>
      </w:r>
      <w:r>
        <w:rPr>
          <w:szCs w:val="22"/>
        </w:rPr>
        <w:tab/>
        <w:t xml:space="preserve">Chief, Audio Division </w:t>
      </w:r>
    </w:p>
    <w:p w:rsidR="00B75176">
      <w:pPr>
        <w:ind w:left="3600" w:firstLine="720"/>
        <w:jc w:val="both"/>
      </w:pPr>
      <w:r>
        <w:t>Media Bureau</w:t>
      </w:r>
    </w:p>
    <w:sectPr>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5176">
    <w:pPr>
      <w:pStyle w:val="Footer"/>
      <w:tabs>
        <w:tab w:val="center" w:pos="4680"/>
        <w:tab w:val="left" w:pos="6994"/>
      </w:tabs>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ab/>
    </w:r>
    <w:r w:rsidR="00E10790">
      <w:rPr>
        <w:noProof/>
      </w:rPr>
      <w:drawing>
        <wp:inline distT="0" distB="0" distL="0" distR="0">
          <wp:extent cx="6086475" cy="807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086475" cy="807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5AB7">
      <w:pPr>
        <w:rPr>
          <w:sz w:val="20"/>
        </w:rPr>
      </w:pPr>
      <w:r>
        <w:rPr>
          <w:sz w:val="20"/>
        </w:rPr>
        <w:separator/>
      </w:r>
    </w:p>
  </w:footnote>
  <w:footnote w:type="continuationSeparator" w:id="1">
    <w:p w:rsidR="002B5AB7">
      <w:pPr>
        <w:rPr>
          <w:sz w:val="20"/>
        </w:rPr>
      </w:pPr>
      <w:r>
        <w:rPr>
          <w:sz w:val="20"/>
        </w:rPr>
        <w:separator/>
      </w:r>
    </w:p>
    <w:p w:rsidR="002B5AB7">
      <w:pPr>
        <w:rPr>
          <w:sz w:val="20"/>
        </w:rPr>
      </w:pPr>
      <w:r>
        <w:rPr>
          <w:sz w:val="20"/>
        </w:rPr>
        <w:t>(...continued from previous page)</w:t>
      </w:r>
    </w:p>
  </w:footnote>
  <w:footnote w:type="continuationNotice" w:id="2">
    <w:p w:rsidR="002B5AB7">
      <w:pPr>
        <w:jc w:val="right"/>
        <w:rPr>
          <w:sz w:val="20"/>
        </w:rPr>
      </w:pPr>
      <w:r>
        <w:rPr>
          <w:sz w:val="20"/>
        </w:rPr>
        <w:t>(continued....)</w:t>
      </w:r>
    </w:p>
  </w:footnote>
  <w:footnote w:id="3">
    <w:p w:rsidR="004E620D" w:rsidP="00C5531C">
      <w:pPr>
        <w:pStyle w:val="FootnoteText"/>
        <w:jc w:val="left"/>
      </w:pPr>
      <w:r>
        <w:rPr>
          <w:rStyle w:val="FootnoteReference"/>
        </w:rPr>
        <w:footnoteRef/>
      </w:r>
      <w:r w:rsidR="00C5531C">
        <w:t xml:space="preserve"> 47 C</w:t>
      </w:r>
      <w:r>
        <w:t>FR § 73.3539.</w:t>
      </w:r>
    </w:p>
  </w:footnote>
  <w:footnote w:id="4">
    <w:p w:rsidR="004E620D" w:rsidP="00C5531C">
      <w:pPr>
        <w:pStyle w:val="FootnoteText"/>
        <w:jc w:val="left"/>
      </w:pPr>
      <w:r>
        <w:rPr>
          <w:rStyle w:val="FootnoteReference"/>
        </w:rPr>
        <w:footnoteRef/>
      </w:r>
      <w:r>
        <w:t xml:space="preserve"> 47 U.S.C. § 301.</w:t>
      </w:r>
    </w:p>
  </w:footnote>
  <w:footnote w:id="5">
    <w:p w:rsidR="00B75176" w:rsidP="00C5531C">
      <w:pPr>
        <w:pStyle w:val="FootnoteText"/>
        <w:jc w:val="left"/>
      </w:pPr>
      <w:r>
        <w:rPr>
          <w:rStyle w:val="FootnoteReference"/>
        </w:rPr>
        <w:footnoteRef/>
      </w:r>
      <w:r>
        <w:t xml:space="preserve"> </w:t>
      </w:r>
      <w:r w:rsidR="00784967">
        <w:rPr>
          <w:i/>
          <w:szCs w:val="22"/>
        </w:rPr>
        <w:t>Rufus Resources, LLC</w:t>
      </w:r>
      <w:r w:rsidR="00705290">
        <w:rPr>
          <w:i/>
          <w:szCs w:val="22"/>
        </w:rPr>
        <w:t>,</w:t>
      </w:r>
      <w:r>
        <w:t xml:space="preserve"> Memorandum Opinion and Order and Notice of Appar</w:t>
      </w:r>
      <w:r w:rsidR="00705290">
        <w:t xml:space="preserve">ent Liability for Forfeiture, </w:t>
      </w:r>
      <w:r w:rsidR="009B0881">
        <w:t>DA 18-384</w:t>
      </w:r>
      <w:r w:rsidR="00784967">
        <w:t xml:space="preserve"> (MB </w:t>
      </w:r>
      <w:r w:rsidR="00AF0C23">
        <w:t xml:space="preserve">Apr. 17, </w:t>
      </w:r>
      <w:r w:rsidR="00784967">
        <w:t>2018</w:t>
      </w:r>
      <w:r>
        <w:t>)</w:t>
      </w:r>
      <w:r w:rsidR="00AF0C23">
        <w:t xml:space="preserve"> (</w:t>
      </w:r>
      <w:r w:rsidRPr="000D5272" w:rsidR="00AF0C23">
        <w:rPr>
          <w:i/>
        </w:rPr>
        <w:t>NAL</w:t>
      </w:r>
      <w:r w:rsidR="00AF0C23">
        <w:t>)</w:t>
      </w:r>
      <w:r>
        <w:t xml:space="preserve">.  </w:t>
      </w:r>
    </w:p>
  </w:footnote>
  <w:footnote w:id="6">
    <w:p w:rsidR="00372F13" w:rsidRPr="00721FE3" w:rsidP="00C5531C">
      <w:pPr>
        <w:pStyle w:val="FootnoteText"/>
        <w:jc w:val="left"/>
      </w:pPr>
      <w:r>
        <w:rPr>
          <w:rStyle w:val="FootnoteReference"/>
        </w:rPr>
        <w:footnoteRef/>
      </w:r>
      <w:r>
        <w:t xml:space="preserve"> </w:t>
      </w:r>
      <w:r>
        <w:rPr>
          <w:i/>
        </w:rPr>
        <w:t>NAL</w:t>
      </w:r>
      <w:r w:rsidR="009B0881">
        <w:t xml:space="preserve"> at </w:t>
      </w:r>
      <w:r w:rsidR="00AF0C23">
        <w:t>1-2</w:t>
      </w:r>
      <w:r>
        <w:t>, para. 2.</w:t>
      </w:r>
      <w:r w:rsidR="00721FE3">
        <w:t xml:space="preserve">  As discussed in the </w:t>
      </w:r>
      <w:r w:rsidR="00721FE3">
        <w:rPr>
          <w:i/>
        </w:rPr>
        <w:t>NAL</w:t>
      </w:r>
      <w:r w:rsidR="00721FE3">
        <w:t xml:space="preserve">, the Station’s license was renewed for a term of two years </w:t>
      </w:r>
      <w:r w:rsidR="009B0881">
        <w:t>instead</w:t>
      </w:r>
      <w:r w:rsidR="00721FE3">
        <w:t xml:space="preserve"> of a full term of eight years</w:t>
      </w:r>
      <w:r w:rsidR="00C5531C">
        <w:t xml:space="preserve"> pur</w:t>
      </w:r>
      <w:r w:rsidR="007E2E3E">
        <w:t>suant</w:t>
      </w:r>
      <w:r w:rsidR="00C5531C">
        <w:t xml:space="preserve"> to Section 309(k)(2) of the Act</w:t>
      </w:r>
      <w:r w:rsidR="00721FE3">
        <w:t xml:space="preserve">.  </w:t>
      </w:r>
      <w:r w:rsidR="00721FE3">
        <w:rPr>
          <w:i/>
        </w:rPr>
        <w:t xml:space="preserve">See </w:t>
      </w:r>
      <w:r w:rsidR="009B0881">
        <w:rPr>
          <w:i/>
        </w:rPr>
        <w:t>Broadcast</w:t>
      </w:r>
      <w:r w:rsidR="00721FE3">
        <w:rPr>
          <w:i/>
        </w:rPr>
        <w:t xml:space="preserve"> Actions</w:t>
      </w:r>
      <w:r w:rsidR="00721FE3">
        <w:t xml:space="preserve">, Public Notice, Report No. 48415 (MB Jan. 29, 2015); </w:t>
      </w:r>
      <w:r w:rsidR="00721FE3">
        <w:rPr>
          <w:i/>
        </w:rPr>
        <w:t xml:space="preserve">San Antonio </w:t>
      </w:r>
      <w:r w:rsidR="00721FE3">
        <w:rPr>
          <w:i/>
        </w:rPr>
        <w:t>Radioworks</w:t>
      </w:r>
      <w:r w:rsidR="00721FE3">
        <w:rPr>
          <w:i/>
        </w:rPr>
        <w:t>, LLC</w:t>
      </w:r>
      <w:r w:rsidR="00721FE3">
        <w:t>, Letter Order, Ref. 1800B3-TH (MB Jan. 26, 2015)</w:t>
      </w:r>
      <w:r w:rsidR="00EA6911">
        <w:t xml:space="preserve"> (</w:t>
      </w:r>
      <w:r w:rsidR="00EA6911">
        <w:rPr>
          <w:i/>
        </w:rPr>
        <w:t>Renewal Letter</w:t>
      </w:r>
      <w:r w:rsidR="00EA6911">
        <w:t>)</w:t>
      </w:r>
      <w:r w:rsidR="00C5531C">
        <w:t>; 47 USC § 309(k)(2)</w:t>
      </w:r>
      <w:r w:rsidR="00721FE3">
        <w:t xml:space="preserve">.  </w:t>
      </w:r>
    </w:p>
  </w:footnote>
  <w:footnote w:id="7">
    <w:p w:rsidR="009B0881" w:rsidP="00C5531C">
      <w:pPr>
        <w:pStyle w:val="FootnoteText"/>
        <w:jc w:val="left"/>
      </w:pPr>
      <w:r>
        <w:rPr>
          <w:rStyle w:val="FootnoteReference"/>
        </w:rPr>
        <w:footnoteRef/>
      </w:r>
      <w:r>
        <w:t xml:space="preserve"> BLSTA-20170215AAU.</w:t>
      </w:r>
    </w:p>
  </w:footnote>
  <w:footnote w:id="8">
    <w:p w:rsidR="009B0881" w:rsidP="00C5531C">
      <w:pPr>
        <w:pStyle w:val="FootnoteText"/>
        <w:jc w:val="left"/>
      </w:pPr>
      <w:r>
        <w:rPr>
          <w:rStyle w:val="FootnoteReference"/>
        </w:rPr>
        <w:footnoteRef/>
      </w:r>
      <w:r>
        <w:t xml:space="preserve"> BLSTA-20180517AFA.</w:t>
      </w:r>
    </w:p>
  </w:footnote>
  <w:footnote w:id="9">
    <w:p w:rsidR="000E6233" w:rsidRPr="00D140F0" w:rsidP="00C5531C">
      <w:pPr>
        <w:pStyle w:val="FootnoteText"/>
        <w:jc w:val="left"/>
      </w:pPr>
      <w:r w:rsidRPr="00A403D9">
        <w:rPr>
          <w:rStyle w:val="FootnoteReference"/>
        </w:rPr>
        <w:footnoteRef/>
      </w:r>
      <w:r w:rsidRPr="00A403D9">
        <w:t xml:space="preserve"> </w:t>
      </w:r>
      <w:r>
        <w:rPr>
          <w:i/>
        </w:rPr>
        <w:t xml:space="preserve">See </w:t>
      </w:r>
      <w:r w:rsidR="00673DDE">
        <w:t xml:space="preserve">Response to Notice of </w:t>
      </w:r>
      <w:r w:rsidR="005A2412">
        <w:t>Apparent</w:t>
      </w:r>
      <w:r w:rsidR="00673DDE">
        <w:t xml:space="preserve"> Liability for Forfeiture</w:t>
      </w:r>
      <w:r>
        <w:t xml:space="preserve"> (</w:t>
      </w:r>
      <w:r w:rsidR="00673DDE">
        <w:t>May 17</w:t>
      </w:r>
      <w:r>
        <w:t>, 2018)</w:t>
      </w:r>
      <w:r w:rsidR="005A2412">
        <w:t xml:space="preserve"> (</w:t>
      </w:r>
      <w:r w:rsidR="005A2412">
        <w:rPr>
          <w:i/>
        </w:rPr>
        <w:t>NAL Response</w:t>
      </w:r>
      <w:r w:rsidR="005A2412">
        <w:t>)</w:t>
      </w:r>
      <w:r>
        <w:t xml:space="preserve">. </w:t>
      </w:r>
    </w:p>
  </w:footnote>
  <w:footnote w:id="10">
    <w:p w:rsidR="00AF55AD" w:rsidRPr="005A2412" w:rsidP="00C5531C">
      <w:pPr>
        <w:pStyle w:val="FootnoteText"/>
        <w:jc w:val="left"/>
      </w:pPr>
      <w:r>
        <w:rPr>
          <w:rStyle w:val="FootnoteReference"/>
        </w:rPr>
        <w:footnoteRef/>
      </w:r>
      <w:r>
        <w:t xml:space="preserve"> </w:t>
      </w:r>
      <w:r w:rsidR="005A2412">
        <w:rPr>
          <w:i/>
        </w:rPr>
        <w:t>Id</w:t>
      </w:r>
      <w:r w:rsidR="00DF26A2">
        <w:t>. at 1-3.</w:t>
      </w:r>
    </w:p>
  </w:footnote>
  <w:footnote w:id="11">
    <w:p w:rsidR="00FF69D0" w:rsidRPr="00070F64" w:rsidP="00C5531C">
      <w:pPr>
        <w:pStyle w:val="FootnoteText"/>
        <w:jc w:val="left"/>
      </w:pPr>
      <w:r>
        <w:rPr>
          <w:rStyle w:val="FootnoteReference"/>
        </w:rPr>
        <w:footnoteRef/>
      </w:r>
      <w:r>
        <w:t xml:space="preserve"> </w:t>
      </w:r>
      <w:r w:rsidR="00070F64">
        <w:rPr>
          <w:i/>
        </w:rPr>
        <w:t>Id</w:t>
      </w:r>
      <w:r w:rsidR="00070F64">
        <w:t>. at 3-4</w:t>
      </w:r>
    </w:p>
  </w:footnote>
  <w:footnote w:id="12">
    <w:p w:rsidR="00070F64" w:rsidP="00C5531C">
      <w:pPr>
        <w:pStyle w:val="FootnoteText"/>
        <w:jc w:val="left"/>
      </w:pPr>
      <w:r>
        <w:rPr>
          <w:rStyle w:val="FootnoteReference"/>
        </w:rPr>
        <w:footnoteRef/>
      </w:r>
      <w:r>
        <w:t xml:space="preserve"> </w:t>
      </w:r>
      <w:r>
        <w:rPr>
          <w:i/>
        </w:rPr>
        <w:t>Id.</w:t>
      </w:r>
      <w:r>
        <w:t xml:space="preserve"> at 4-5.</w:t>
      </w:r>
    </w:p>
  </w:footnote>
  <w:footnote w:id="13">
    <w:p w:rsidR="00AF55AD" w:rsidP="00C5531C">
      <w:pPr>
        <w:pStyle w:val="FootnoteText"/>
        <w:jc w:val="left"/>
      </w:pPr>
      <w:r>
        <w:rPr>
          <w:rStyle w:val="FootnoteReference"/>
        </w:rPr>
        <w:footnoteRef/>
      </w:r>
      <w:r>
        <w:t xml:space="preserve"> </w:t>
      </w:r>
      <w:r w:rsidR="00070F64">
        <w:rPr>
          <w:i/>
        </w:rPr>
        <w:t>Id.</w:t>
      </w:r>
      <w:r>
        <w:t xml:space="preserve"> at 5.</w:t>
      </w:r>
    </w:p>
  </w:footnote>
  <w:footnote w:id="14">
    <w:p w:rsidR="00B75176" w:rsidP="00C5531C">
      <w:pPr>
        <w:pStyle w:val="FootnoteText"/>
        <w:jc w:val="left"/>
      </w:pPr>
      <w:r>
        <w:rPr>
          <w:rStyle w:val="FootnoteReference"/>
        </w:rPr>
        <w:footnoteRef/>
      </w:r>
      <w:r>
        <w:t xml:space="preserve"> 47 U.S.C. § 503(b).</w:t>
      </w:r>
    </w:p>
  </w:footnote>
  <w:footnote w:id="15">
    <w:p w:rsidR="00B75176" w:rsidP="00C5531C">
      <w:pPr>
        <w:pStyle w:val="FootnoteText"/>
        <w:jc w:val="left"/>
      </w:pPr>
      <w:r>
        <w:rPr>
          <w:rStyle w:val="FootnoteReference"/>
        </w:rPr>
        <w:footnoteRef/>
      </w:r>
      <w:r>
        <w:t xml:space="preserve"> 47 CFR § 1.80. </w:t>
      </w:r>
    </w:p>
  </w:footnote>
  <w:footnote w:id="16">
    <w:p w:rsidR="00B75176" w:rsidP="00C5531C">
      <w:pPr>
        <w:pStyle w:val="FootnoteText"/>
        <w:jc w:val="left"/>
      </w:pPr>
      <w:r>
        <w:rPr>
          <w:rStyle w:val="FootnoteReference"/>
        </w:rPr>
        <w:footnoteRef/>
      </w:r>
      <w:r>
        <w:t xml:space="preserve"> </w:t>
      </w:r>
      <w:r>
        <w:rPr>
          <w:i/>
        </w:rPr>
        <w:t>The Commission’s Forfeiture Policy Statement and Amendment of Section 1.80 of the Rules to Incorporate the Forfeiture Guidelines</w:t>
      </w:r>
      <w:r>
        <w:t xml:space="preserve">, Report and Order, 12 FCC </w:t>
      </w:r>
      <w:r>
        <w:t>Rcd</w:t>
      </w:r>
      <w:r>
        <w:t xml:space="preserve"> 17087 (1997), </w:t>
      </w:r>
      <w:r>
        <w:rPr>
          <w:i/>
        </w:rPr>
        <w:t>recon. denied</w:t>
      </w:r>
      <w:r>
        <w:t xml:space="preserve">, 15 FCC </w:t>
      </w:r>
      <w:r>
        <w:t>Rcd</w:t>
      </w:r>
      <w:r>
        <w:t xml:space="preserve"> 303 (1999).  </w:t>
      </w:r>
    </w:p>
  </w:footnote>
  <w:footnote w:id="17">
    <w:p w:rsidR="00B75176" w:rsidP="00C5531C">
      <w:pPr>
        <w:pStyle w:val="FootnoteText"/>
        <w:jc w:val="left"/>
      </w:pPr>
      <w:r>
        <w:rPr>
          <w:rStyle w:val="FootnoteReference"/>
        </w:rPr>
        <w:footnoteRef/>
      </w:r>
      <w:r>
        <w:t xml:space="preserve"> 47 U.S.C. § 503(b)(2)(E).</w:t>
      </w:r>
    </w:p>
  </w:footnote>
  <w:footnote w:id="18">
    <w:p w:rsidR="0049144F" w:rsidP="00C5531C">
      <w:pPr>
        <w:pStyle w:val="FootnoteText"/>
        <w:jc w:val="left"/>
      </w:pPr>
      <w:r>
        <w:rPr>
          <w:rStyle w:val="FootnoteReference"/>
        </w:rPr>
        <w:footnoteRef/>
      </w:r>
      <w:r>
        <w:t xml:space="preserve"> See </w:t>
      </w:r>
      <w:r w:rsidRPr="00FE72CB">
        <w:rPr>
          <w:i/>
        </w:rPr>
        <w:t xml:space="preserve">Lake County </w:t>
      </w:r>
      <w:r w:rsidRPr="00FE72CB">
        <w:rPr>
          <w:i/>
        </w:rPr>
        <w:t>Cmty</w:t>
      </w:r>
      <w:r w:rsidRPr="00FE72CB">
        <w:rPr>
          <w:i/>
        </w:rPr>
        <w:t>. Radio</w:t>
      </w:r>
      <w:r>
        <w:t xml:space="preserve">, Forfeiture Order, 31 FCC </w:t>
      </w:r>
      <w:r>
        <w:t>Rcd</w:t>
      </w:r>
      <w:r>
        <w:t xml:space="preserve"> 7659, 7660, para. 6 (MB 2016) (violations resulting from </w:t>
      </w:r>
      <w:r>
        <w:t>inadvertent error</w:t>
      </w:r>
      <w:r>
        <w:t xml:space="preserve"> are willful violations); </w:t>
      </w:r>
      <w:r w:rsidRPr="00FE72CB">
        <w:rPr>
          <w:i/>
        </w:rPr>
        <w:t>S</w:t>
      </w:r>
      <w:r w:rsidR="00E55933">
        <w:rPr>
          <w:i/>
        </w:rPr>
        <w:t>outhern</w:t>
      </w:r>
      <w:r w:rsidRPr="00FE72CB">
        <w:rPr>
          <w:i/>
        </w:rPr>
        <w:t xml:space="preserve"> Cal</w:t>
      </w:r>
      <w:r w:rsidR="00E55933">
        <w:rPr>
          <w:i/>
        </w:rPr>
        <w:t>.</w:t>
      </w:r>
      <w:r w:rsidRPr="00FE72CB">
        <w:rPr>
          <w:i/>
        </w:rPr>
        <w:t xml:space="preserve"> Broad. Co</w:t>
      </w:r>
      <w:r>
        <w:t xml:space="preserve">., Memorandum Opinion and Order, 6 FCC </w:t>
      </w:r>
      <w:r>
        <w:t>Rcd</w:t>
      </w:r>
      <w:r>
        <w:t xml:space="preserve"> 4387, para. 3 (1991)</w:t>
      </w:r>
      <w:r w:rsidR="00E55933">
        <w:t xml:space="preserve"> (</w:t>
      </w:r>
      <w:r w:rsidRPr="00E55933" w:rsidR="00E55933">
        <w:rPr>
          <w:i/>
        </w:rPr>
        <w:t>Southern Cal.</w:t>
      </w:r>
      <w:r w:rsidR="00E55933">
        <w:t>)</w:t>
      </w:r>
      <w:r>
        <w:t xml:space="preserve">, recon. den., 7 FCC </w:t>
      </w:r>
      <w:r>
        <w:t>Rcd</w:t>
      </w:r>
      <w:r>
        <w:t xml:space="preserve"> 3454 (1992) (stating that “inadvertence .</w:t>
      </w:r>
      <w:r w:rsidR="009A6901">
        <w:t xml:space="preserve"> </w:t>
      </w:r>
      <w:r>
        <w:t>.</w:t>
      </w:r>
      <w:r w:rsidR="009A6901">
        <w:t xml:space="preserve"> </w:t>
      </w:r>
      <w:r>
        <w:t xml:space="preserve">. is at best, ignorance of the law, which the Commission does not consider a mitigating circumstance”); see </w:t>
      </w:r>
      <w:r w:rsidRPr="00FE72CB">
        <w:rPr>
          <w:i/>
        </w:rPr>
        <w:t xml:space="preserve">also </w:t>
      </w:r>
      <w:r w:rsidRPr="00FE72CB">
        <w:rPr>
          <w:i/>
        </w:rPr>
        <w:t>Commil</w:t>
      </w:r>
      <w:r w:rsidRPr="00FE72CB">
        <w:rPr>
          <w:i/>
        </w:rPr>
        <w:t xml:space="preserve"> USA, LLC v. Cisco Systems, Inc.</w:t>
      </w:r>
      <w:r>
        <w:t>, 135 S. Ct. 1920, 1930 (2015) (“In the usual case, ‘I thought it was legal,’ is no defense.”).</w:t>
      </w:r>
    </w:p>
  </w:footnote>
  <w:footnote w:id="19">
    <w:p w:rsidR="0049144F" w:rsidRPr="00EC26C4" w:rsidP="00C5531C">
      <w:pPr>
        <w:pStyle w:val="FootnoteText"/>
        <w:jc w:val="left"/>
      </w:pPr>
      <w:r>
        <w:rPr>
          <w:rStyle w:val="FootnoteReference"/>
        </w:rPr>
        <w:footnoteRef/>
      </w:r>
      <w:r>
        <w:t xml:space="preserve"> A copy of the License Renewal Authorization was mailed by the Bureau staff to SAR.  A</w:t>
      </w:r>
      <w:r w:rsidR="00DF09F5">
        <w:t>dditionally, the</w:t>
      </w:r>
      <w:r>
        <w:t xml:space="preserve"> </w:t>
      </w:r>
      <w:r w:rsidR="00E55933">
        <w:t xml:space="preserve">document </w:t>
      </w:r>
      <w:r>
        <w:t xml:space="preserve">can be </w:t>
      </w:r>
      <w:r w:rsidR="003240C6">
        <w:t xml:space="preserve">retrieved electronically at </w:t>
      </w:r>
      <w:r w:rsidR="00DF09F5">
        <w:t xml:space="preserve">any time on the FCC’s website at </w:t>
      </w:r>
      <w:r>
        <w:fldChar w:fldCharType="begin"/>
      </w:r>
      <w:r>
        <w:instrText xml:space="preserve"> HYPERLINK "http://licensing.fcc.gov/cgi-bin/ws.exe/prod/cdbs/pubacc/prod/view_auth.pl?Application_id=1546074&amp;File_number=BR-20130401AHK&amp;Callsign=KMFR&amp;Facility=52048" </w:instrText>
      </w:r>
      <w:r>
        <w:fldChar w:fldCharType="separate"/>
      </w:r>
      <w:r w:rsidRPr="00E56228" w:rsidR="003240C6">
        <w:rPr>
          <w:rStyle w:val="Hyperlink"/>
        </w:rPr>
        <w:t>http://licensing.fcc.gov/cgi-bin/ws.exe/prod/cdbs/pubacc/prod/view_auth.pl?Application_id=1546074&amp;File_number=BR-20130401AHK&amp;Callsign=KMFR&amp;Facility=52048</w:t>
      </w:r>
      <w:r>
        <w:fldChar w:fldCharType="end"/>
      </w:r>
      <w:r w:rsidR="003240C6">
        <w:t xml:space="preserve">. </w:t>
      </w:r>
      <w:r>
        <w:t xml:space="preserve"> </w:t>
      </w:r>
      <w:r w:rsidR="00EC26C4">
        <w:rPr>
          <w:i/>
        </w:rPr>
        <w:t xml:space="preserve">See also </w:t>
      </w:r>
      <w:r w:rsidR="00EC26C4">
        <w:rPr>
          <w:i/>
        </w:rPr>
        <w:t>Veral</w:t>
      </w:r>
      <w:r w:rsidR="00EC26C4">
        <w:rPr>
          <w:i/>
        </w:rPr>
        <w:t xml:space="preserve"> Pennington, Morehead, Kentucky and Michael Williamson, Morehead, Kentucky</w:t>
      </w:r>
      <w:r w:rsidR="00EC26C4">
        <w:t xml:space="preserve">, </w:t>
      </w:r>
      <w:r w:rsidR="00D64F6F">
        <w:t xml:space="preserve">Notice of Apparent Liability for Forfeiture, 32 FCC </w:t>
      </w:r>
      <w:r w:rsidR="00D64F6F">
        <w:t>Rcd</w:t>
      </w:r>
      <w:r w:rsidR="00D64F6F">
        <w:t xml:space="preserve"> 4206, 4210, para. 16 (2017)</w:t>
      </w:r>
      <w:r w:rsidR="00EC26C4">
        <w:t xml:space="preserve"> (rejecting ignorance of expiration date argument where </w:t>
      </w:r>
      <w:r w:rsidR="00D64F6F">
        <w:t>license renewal authorization,</w:t>
      </w:r>
      <w:r w:rsidR="00EC26C4">
        <w:t xml:space="preserve"> </w:t>
      </w:r>
      <w:r w:rsidR="007E2E3E">
        <w:t>publicly</w:t>
      </w:r>
      <w:r w:rsidR="00EC26C4">
        <w:t xml:space="preserve"> available on FCC website</w:t>
      </w:r>
      <w:r w:rsidR="00D64F6F">
        <w:t>, clearly indicated expiration date</w:t>
      </w:r>
      <w:r w:rsidR="00EC26C4">
        <w:t>).</w:t>
      </w:r>
    </w:p>
  </w:footnote>
  <w:footnote w:id="20">
    <w:p w:rsidR="00FE72CB" w:rsidRPr="00FE72CB" w:rsidP="00C5531C">
      <w:pPr>
        <w:pStyle w:val="FootnoteText"/>
        <w:jc w:val="left"/>
      </w:pPr>
      <w:r>
        <w:rPr>
          <w:rStyle w:val="FootnoteReference"/>
        </w:rPr>
        <w:footnoteRef/>
      </w:r>
      <w:r>
        <w:t xml:space="preserve"> </w:t>
      </w:r>
      <w:r w:rsidR="004C242D">
        <w:rPr>
          <w:i/>
        </w:rPr>
        <w:t>Chisholm Trail Commc</w:t>
      </w:r>
      <w:r w:rsidR="00B57FE7">
        <w:rPr>
          <w:i/>
        </w:rPr>
        <w:t>’</w:t>
      </w:r>
      <w:r w:rsidR="004C242D">
        <w:rPr>
          <w:i/>
        </w:rPr>
        <w:t xml:space="preserve">n, </w:t>
      </w:r>
      <w:r w:rsidRPr="004C242D" w:rsidR="004C242D">
        <w:rPr>
          <w:i/>
        </w:rPr>
        <w:t>LLC</w:t>
      </w:r>
      <w:r w:rsidR="004C242D">
        <w:t xml:space="preserve">, Memorandum Opinion and Order and Notice of Apparent Liability for </w:t>
      </w:r>
      <w:r w:rsidR="0051724C">
        <w:t>Forfeiture</w:t>
      </w:r>
      <w:r w:rsidR="004C242D">
        <w:t xml:space="preserve">, 33 FCC </w:t>
      </w:r>
      <w:r w:rsidR="004C242D">
        <w:t>Rcd</w:t>
      </w:r>
      <w:r w:rsidR="004C242D">
        <w:t xml:space="preserve"> 107 (MB 2018) (proposing $7,000 forfeiture where licensee was granted short-term renewal, failed to timely file license renewal application, and operated station after license expiration without STA for one month); </w:t>
      </w:r>
      <w:r w:rsidRPr="00E55933" w:rsidR="00E55933">
        <w:rPr>
          <w:i/>
        </w:rPr>
        <w:t>compare</w:t>
      </w:r>
      <w:r w:rsidR="00477879">
        <w:rPr>
          <w:i/>
        </w:rPr>
        <w:t xml:space="preserve"> </w:t>
      </w:r>
      <w:r>
        <w:rPr>
          <w:i/>
        </w:rPr>
        <w:t>Southeast Texas Telecom</w:t>
      </w:r>
      <w:r>
        <w:t xml:space="preserve">, Forfeiture Order, DA 18-609 (MB June 12, 2018) (affirming $1,500 notice of apparent liability where </w:t>
      </w:r>
      <w:r w:rsidR="00A37975">
        <w:t>l</w:t>
      </w:r>
      <w:r>
        <w:t>icense was renewed for a two-year period and</w:t>
      </w:r>
      <w:r w:rsidR="00477879">
        <w:t xml:space="preserve"> licensee </w:t>
      </w:r>
      <w:r>
        <w:t xml:space="preserve">failed to </w:t>
      </w:r>
      <w:r w:rsidR="00A37975">
        <w:t>file a timely license renewal application</w:t>
      </w:r>
      <w:r w:rsidR="00D64F6F">
        <w:t xml:space="preserve">, but filed </w:t>
      </w:r>
      <w:r w:rsidR="00477879">
        <w:t>application prior</w:t>
      </w:r>
      <w:r w:rsidR="00D64F6F">
        <w:t xml:space="preserve"> to license expiration</w:t>
      </w:r>
      <w:r w:rsidR="00A37975">
        <w:t>).</w:t>
      </w:r>
    </w:p>
  </w:footnote>
  <w:footnote w:id="21">
    <w:p w:rsidR="00B43C28" w:rsidP="00C5531C">
      <w:pPr>
        <w:pStyle w:val="FootnoteText"/>
        <w:jc w:val="left"/>
      </w:pPr>
      <w:r>
        <w:rPr>
          <w:rStyle w:val="FootnoteReference"/>
        </w:rPr>
        <w:footnoteRef/>
      </w:r>
      <w:r>
        <w:t xml:space="preserve"> </w:t>
      </w:r>
      <w:r w:rsidRPr="00DF3F07">
        <w:rPr>
          <w:rStyle w:val="ssit"/>
          <w:i/>
        </w:rPr>
        <w:t xml:space="preserve">See, e.g., </w:t>
      </w:r>
      <w:r w:rsidRPr="00DF3F07">
        <w:rPr>
          <w:i/>
        </w:rPr>
        <w:t>WLVV, Inc</w:t>
      </w:r>
      <w:r w:rsidRPr="00DF3F07">
        <w:t xml:space="preserve">., </w:t>
      </w:r>
      <w:r w:rsidRPr="00DF3F07">
        <w:rPr>
          <w:rStyle w:val="sssh"/>
        </w:rPr>
        <w:t>Forfeiture</w:t>
      </w:r>
      <w:r w:rsidRPr="00DF3F07">
        <w:t xml:space="preserve"> Order, 24 FCC </w:t>
      </w:r>
      <w:r w:rsidRPr="00DF3F07">
        <w:t>Rcd</w:t>
      </w:r>
      <w:r w:rsidRPr="00DF3F07">
        <w:t xml:space="preserve"> 7715, 7717 (MB 2009) (20 percent </w:t>
      </w:r>
      <w:r w:rsidRPr="00DF3F07">
        <w:rPr>
          <w:rStyle w:val="sssh"/>
        </w:rPr>
        <w:t>forfeiture</w:t>
      </w:r>
      <w:r w:rsidRPr="00DF3F07">
        <w:t xml:space="preserve"> </w:t>
      </w:r>
      <w:r w:rsidRPr="00DF3F07">
        <w:rPr>
          <w:rStyle w:val="sssh"/>
        </w:rPr>
        <w:t>reduction</w:t>
      </w:r>
      <w:r w:rsidRPr="00DF3F07">
        <w:t xml:space="preserve"> accorded for </w:t>
      </w:r>
      <w:r>
        <w:t>“</w:t>
      </w:r>
      <w:r w:rsidRPr="00DF3F07">
        <w:rPr>
          <w:rStyle w:val="sssh"/>
        </w:rPr>
        <w:t>history</w:t>
      </w:r>
      <w:r w:rsidRPr="00DF3F07">
        <w:t xml:space="preserve"> of </w:t>
      </w:r>
      <w:r w:rsidRPr="00DF3F07">
        <w:rPr>
          <w:rStyle w:val="sssh"/>
        </w:rPr>
        <w:t>compliance</w:t>
      </w:r>
      <w:r>
        <w:t>”</w:t>
      </w:r>
      <w:r w:rsidRPr="00DF3F07">
        <w:t xml:space="preserve">), </w:t>
      </w:r>
      <w:r w:rsidRPr="00DF3F07">
        <w:rPr>
          <w:i/>
        </w:rPr>
        <w:t>citing Wayne State College</w:t>
      </w:r>
      <w:r w:rsidRPr="00DF3F07">
        <w:t xml:space="preserve">, </w:t>
      </w:r>
      <w:r w:rsidRPr="00DF3F07">
        <w:rPr>
          <w:rStyle w:val="sssh"/>
        </w:rPr>
        <w:t>Forfeiture</w:t>
      </w:r>
      <w:r w:rsidRPr="00DF3F07">
        <w:t xml:space="preserve"> Order, 24 FCC </w:t>
      </w:r>
      <w:r w:rsidRPr="00DF3F07">
        <w:t>Rcd</w:t>
      </w:r>
      <w:r w:rsidRPr="00DF3F07">
        <w:t xml:space="preserve"> 2484 (MB 2009) (issuing </w:t>
      </w:r>
      <w:r w:rsidRPr="00DF3F07">
        <w:rPr>
          <w:rStyle w:val="sssh"/>
        </w:rPr>
        <w:t>forfeiture</w:t>
      </w:r>
      <w:r>
        <w:t xml:space="preserve"> for licensee’</w:t>
      </w:r>
      <w:r w:rsidRPr="00DF3F07">
        <w:t xml:space="preserve">s public file violations, but </w:t>
      </w:r>
      <w:r w:rsidRPr="00DF3F07">
        <w:rPr>
          <w:rStyle w:val="sssh"/>
        </w:rPr>
        <w:t>reducing</w:t>
      </w:r>
      <w:r w:rsidRPr="00DF3F07">
        <w:t xml:space="preserve"> </w:t>
      </w:r>
      <w:r w:rsidRPr="00DF3F07">
        <w:rPr>
          <w:rStyle w:val="sssh"/>
        </w:rPr>
        <w:t>forfeiture</w:t>
      </w:r>
      <w:r w:rsidRPr="00DF3F07">
        <w:t xml:space="preserve"> amount </w:t>
      </w:r>
      <w:r>
        <w:t>by 20 percent based on licensee’</w:t>
      </w:r>
      <w:r w:rsidRPr="00DF3F07">
        <w:t xml:space="preserve">s </w:t>
      </w:r>
      <w:r w:rsidRPr="00DF3F07">
        <w:rPr>
          <w:rStyle w:val="sssh"/>
        </w:rPr>
        <w:t>history</w:t>
      </w:r>
      <w:r w:rsidRPr="00DF3F07">
        <w:t xml:space="preserve"> of </w:t>
      </w:r>
      <w:r w:rsidRPr="00DF3F07">
        <w:rPr>
          <w:rStyle w:val="sssh"/>
        </w:rPr>
        <w:t>compliance</w:t>
      </w:r>
      <w:r w:rsidRPr="00DF3F07">
        <w:t xml:space="preserve">); </w:t>
      </w:r>
      <w:r w:rsidRPr="00DF3F07">
        <w:rPr>
          <w:i/>
        </w:rPr>
        <w:t>Christian Center, Inc</w:t>
      </w:r>
      <w:r w:rsidRPr="00DF3F07">
        <w:t xml:space="preserve">., </w:t>
      </w:r>
      <w:r w:rsidRPr="00DF3F07">
        <w:rPr>
          <w:rStyle w:val="sssh"/>
        </w:rPr>
        <w:t>Forfeiture</w:t>
      </w:r>
      <w:r w:rsidRPr="00DF3F07">
        <w:t xml:space="preserve"> Order, 24 FCC </w:t>
      </w:r>
      <w:r w:rsidRPr="00DF3F07">
        <w:t>Rcd</w:t>
      </w:r>
      <w:r w:rsidRPr="00DF3F07">
        <w:t xml:space="preserve"> 1128 (MB 2009) (same); </w:t>
      </w:r>
      <w:r w:rsidRPr="00DF3F07">
        <w:rPr>
          <w:i/>
        </w:rPr>
        <w:t>John Brown Univ</w:t>
      </w:r>
      <w:r w:rsidR="00E55933">
        <w:rPr>
          <w:i/>
        </w:rPr>
        <w:t>.</w:t>
      </w:r>
      <w:r w:rsidRPr="00DF3F07">
        <w:t xml:space="preserve">, Forfeiture Order, 24 FCC </w:t>
      </w:r>
      <w:r w:rsidRPr="00DF3F07">
        <w:t>Rcd</w:t>
      </w:r>
      <w:r w:rsidRPr="00DF3F07">
        <w:t xml:space="preserve"> 1536 (MB 2009) (same).</w:t>
      </w:r>
    </w:p>
  </w:footnote>
  <w:footnote w:id="22">
    <w:p w:rsidR="00B43C28" w:rsidP="00C5531C">
      <w:pPr>
        <w:pStyle w:val="FootnoteText"/>
        <w:jc w:val="left"/>
      </w:pPr>
      <w:r>
        <w:rPr>
          <w:rStyle w:val="FootnoteReference"/>
        </w:rPr>
        <w:footnoteRef/>
      </w:r>
      <w:r>
        <w:t xml:space="preserve"> Section 312(f)(1) of the Act defines “willful” as “the conscious and deliberate commission or omission of [any] act, irrespective of any intent to violate” the law.  47 U.S.C. § 312(f)(1).  The legislative history of Section 312(f)(1) of the Act clarifies that this definition of willful applies to Sections 312 and 503(b) of the Act, H.R. REP. No. 97-765, 51 (Conf. Rep.), and the Commission has so interpreted the terms in the Section 503(b) context.  </w:t>
      </w:r>
      <w:r>
        <w:rPr>
          <w:i/>
          <w:iCs/>
        </w:rPr>
        <w:t>Southern Cal</w:t>
      </w:r>
      <w:r w:rsidR="00E55933">
        <w:rPr>
          <w:i/>
          <w:iCs/>
        </w:rPr>
        <w:t>.</w:t>
      </w:r>
      <w:r>
        <w:t xml:space="preserve">, 6 FCC </w:t>
      </w:r>
      <w:r>
        <w:t>Rcd</w:t>
      </w:r>
      <w:r>
        <w:t xml:space="preserve"> </w:t>
      </w:r>
      <w:r w:rsidR="00E55933">
        <w:t>at</w:t>
      </w:r>
      <w:r>
        <w:t xml:space="preserve"> 4387-88.</w:t>
      </w:r>
    </w:p>
  </w:footnote>
  <w:footnote w:id="23">
    <w:p w:rsidR="00B43C28" w:rsidP="00C5531C">
      <w:pPr>
        <w:pStyle w:val="FootnoteText"/>
        <w:jc w:val="left"/>
      </w:pPr>
      <w:r>
        <w:rPr>
          <w:rStyle w:val="FootnoteReference"/>
        </w:rPr>
        <w:footnoteRef/>
      </w:r>
      <w:r>
        <w:t xml:space="preserve"> 47 CFR </w:t>
      </w:r>
      <w:r>
        <w:rPr>
          <w:color w:val="000000"/>
        </w:rPr>
        <w:t>§ 73.3539</w:t>
      </w:r>
    </w:p>
  </w:footnote>
  <w:footnote w:id="24">
    <w:p w:rsidR="00B43C28" w:rsidP="00C5531C">
      <w:pPr>
        <w:pStyle w:val="FootnoteText"/>
        <w:jc w:val="left"/>
      </w:pPr>
      <w:r>
        <w:rPr>
          <w:rStyle w:val="FootnoteReference"/>
        </w:rPr>
        <w:footnoteRef/>
      </w:r>
      <w:r>
        <w:t xml:space="preserve"> Section 312(f)(2) of the Act defines “repeated” as “the commission or omission of [any] act more than once or, if such commission or omission is continuous, for more than one day.” 47 U.S.C. § 312(f)(2).  </w:t>
      </w:r>
      <w:r>
        <w:rPr>
          <w:i/>
        </w:rPr>
        <w:t>See also Southern Cal</w:t>
      </w:r>
      <w:r w:rsidR="00E55933">
        <w:rPr>
          <w:i/>
        </w:rPr>
        <w:t>.</w:t>
      </w:r>
      <w:r>
        <w:t xml:space="preserve">, 6 FCC </w:t>
      </w:r>
      <w:r>
        <w:t>Rcd</w:t>
      </w:r>
      <w:r>
        <w:t xml:space="preserve"> at 4388 (applying this definition of repeated to Sections 312 and 503(b) of the Act). </w:t>
      </w:r>
    </w:p>
  </w:footnote>
  <w:footnote w:id="25">
    <w:p w:rsidR="00B43C28" w:rsidP="00C5531C">
      <w:pPr>
        <w:pStyle w:val="FootnoteText"/>
        <w:jc w:val="left"/>
      </w:pPr>
      <w:r>
        <w:rPr>
          <w:rStyle w:val="FootnoteReference"/>
        </w:rPr>
        <w:footnoteRef/>
      </w:r>
      <w:r>
        <w:rPr>
          <w:color w:val="000000"/>
        </w:rPr>
        <w:t xml:space="preserve"> 47 U.S.C. § 301.</w:t>
      </w:r>
    </w:p>
  </w:footnote>
  <w:footnote w:id="26">
    <w:p w:rsidR="00B75176" w:rsidP="00C5531C">
      <w:pPr>
        <w:pStyle w:val="FootnoteText"/>
        <w:jc w:val="left"/>
      </w:pPr>
      <w:r>
        <w:rPr>
          <w:rStyle w:val="FootnoteReference"/>
        </w:rPr>
        <w:footnoteRef/>
      </w:r>
      <w:r>
        <w:t xml:space="preserve"> 47 U.S.C. § 503(b); 47 CFR §§ 0.283, 1.80.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5176">
    <w:pPr>
      <w:pStyle w:val="Header"/>
      <w:tabs>
        <w:tab w:val="clear" w:pos="4320"/>
        <w:tab w:val="center" w:pos="4680"/>
        <w:tab w:val="clear" w:pos="8640"/>
        <w:tab w:val="right" w:pos="9360"/>
      </w:tabs>
      <w:rPr>
        <w:b/>
      </w:rPr>
    </w:pPr>
    <w:r>
      <w:rPr>
        <w:b/>
      </w:rPr>
      <w:tab/>
      <w:t>Federal Communications Commission</w:t>
    </w:r>
    <w:r>
      <w:rPr>
        <w:b/>
      </w:rPr>
      <w:tab/>
      <w:t xml:space="preserve">DA </w:t>
    </w:r>
    <w:r w:rsidR="008413C7">
      <w:rPr>
        <w:b/>
      </w:rPr>
      <w:t>1</w:t>
    </w:r>
    <w:r w:rsidR="008A6303">
      <w:rPr>
        <w:b/>
      </w:rPr>
      <w:t>8</w:t>
    </w:r>
    <w:r w:rsidR="008413C7">
      <w:rPr>
        <w:b/>
      </w:rPr>
      <w:t>-</w:t>
    </w:r>
    <w:r w:rsidR="004E32D9">
      <w:rPr>
        <w:b/>
      </w:rPr>
      <w:t>746</w:t>
    </w:r>
  </w:p>
  <w:p w:rsidR="00B751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3"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5176">
    <w:pPr>
      <w:pStyle w:val="Header"/>
      <w:tabs>
        <w:tab w:val="clear" w:pos="4320"/>
        <w:tab w:val="center" w:pos="4680"/>
        <w:tab w:val="clear" w:pos="8640"/>
        <w:tab w:val="right" w:pos="9360"/>
      </w:tabs>
      <w:rPr>
        <w:b/>
      </w:rPr>
    </w:pPr>
    <w:r>
      <w:rPr>
        <w:b/>
      </w:rPr>
      <w:tab/>
      <w:t>Federal Communications Commission</w:t>
    </w:r>
    <w:r>
      <w:rPr>
        <w:b/>
      </w:rPr>
      <w:tab/>
      <w:t xml:space="preserve">DA </w:t>
    </w:r>
    <w:r w:rsidR="008413C7">
      <w:rPr>
        <w:b/>
      </w:rPr>
      <w:t>1</w:t>
    </w:r>
    <w:r w:rsidR="008A6303">
      <w:rPr>
        <w:b/>
      </w:rPr>
      <w:t>8</w:t>
    </w:r>
    <w:r w:rsidR="008413C7">
      <w:rPr>
        <w:b/>
      </w:rPr>
      <w:t>-</w:t>
    </w:r>
    <w:r w:rsidR="004E32D9">
      <w:rPr>
        <w:b/>
      </w:rPr>
      <w:t>746</w:t>
    </w:r>
  </w:p>
  <w:p w:rsidR="00B75176">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459316D"/>
    <w:multiLevelType w:val="hybridMultilevel"/>
    <w:tmpl w:val="6D5E12A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F4F02A20"/>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1182925"/>
    <w:multiLevelType w:val="singleLevel"/>
    <w:tmpl w:val="53DCA2B2"/>
    <w:lvl w:ilvl="0">
      <w:start w:val="2"/>
      <w:numFmt w:val="decimal"/>
      <w:pStyle w:val="BlockText"/>
      <w:lvlText w:val="%1."/>
      <w:lvlJc w:val="left"/>
      <w:pPr>
        <w:tabs>
          <w:tab w:val="num" w:pos="1080"/>
        </w:tabs>
        <w:ind w:left="0" w:firstLine="720"/>
      </w:pPr>
      <w:rPr>
        <w:rFonts w:cs="Times New Roman" w:hint="default"/>
        <w:b w:val="0"/>
      </w:r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2"/>
  </w:num>
  <w:num w:numId="3">
    <w:abstractNumId w:val="3"/>
  </w:num>
  <w:num w:numId="4">
    <w:abstractNumId w:val="16"/>
  </w:num>
  <w:num w:numId="5">
    <w:abstractNumId w:val="5"/>
  </w:num>
  <w:num w:numId="6">
    <w:abstractNumId w:val="19"/>
  </w:num>
  <w:num w:numId="7">
    <w:abstractNumId w:val="13"/>
  </w:num>
  <w:num w:numId="8">
    <w:abstractNumId w:val="6"/>
  </w:num>
  <w:num w:numId="9">
    <w:abstractNumId w:val="18"/>
  </w:num>
  <w:num w:numId="10">
    <w:abstractNumId w:val="11"/>
  </w:num>
  <w:num w:numId="11">
    <w:abstractNumId w:val="10"/>
  </w:num>
  <w:num w:numId="12">
    <w:abstractNumId w:val="7"/>
  </w:num>
  <w:num w:numId="13">
    <w:abstractNumId w:val="12"/>
  </w:num>
  <w:num w:numId="14">
    <w:abstractNumId w:val="17"/>
  </w:num>
  <w:num w:numId="15">
    <w:abstractNumId w:val="1"/>
  </w:num>
  <w:num w:numId="16">
    <w:abstractNumId w:val="2"/>
  </w:num>
  <w:num w:numId="17">
    <w:abstractNumId w:val="8"/>
  </w:num>
  <w:num w:numId="18">
    <w:abstractNumId w:val="0"/>
  </w:num>
  <w:num w:numId="19">
    <w:abstractNumId w:val="9"/>
  </w:num>
  <w:num w:numId="20">
    <w:abstractNumId w:val="14"/>
  </w:num>
  <w:num w:numId="21">
    <w:abstractNumId w:val="15"/>
  </w:num>
  <w:num w:numId="22">
    <w:abstractNumId w:val="12"/>
  </w:num>
  <w:num w:numId="23">
    <w:abstractNumId w:val="20"/>
  </w:num>
  <w:num w:numId="24">
    <w:abstractNumId w:val="12"/>
    <w:lvlOverride w:ilvl="0">
      <w:startOverride w:val="3"/>
    </w:lvlOverride>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lvlOverride w:ilvl="0">
      <w:startOverride w:val="1"/>
    </w:lvlOverride>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Footnote Text Char Char,Footnote Text Char Char Char Char,Footnote Text Char1,Footnote Text Char1 Char Char,Footnote Text Char2 Char,rrfootnote,rrfootnote Char Char,rrfootnote Char Char Char Char,rrfootnote Char1 Char Char"/>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numPr>
        <w:numId w:val="23"/>
      </w:numPr>
      <w:spacing w:after="220"/>
      <w:ind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NECG) Footnote Reference,Appel note de bas de p,Style 12,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
    <w:name w:val="Footnote"/>
    <w:rPr>
      <w:rFonts w:ascii="Times New Roman" w:hAnsi="Times New Roman"/>
      <w:sz w:val="20"/>
    </w:rPr>
  </w:style>
  <w:style w:type="character" w:customStyle="1" w:styleId="pmterms11">
    <w:name w:val="pmterms11"/>
    <w:rPr>
      <w:rFonts w:ascii="Verdana" w:hAnsi="Verdana" w:hint="default"/>
      <w:b/>
      <w:bCs/>
      <w:i w:val="0"/>
      <w:iCs w:val="0"/>
      <w:color w:val="000000"/>
      <w:sz w:val="20"/>
      <w:szCs w:val="20"/>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 Char,Footnote Text Char Char Char,Footnote Text Char Char Char Char Char,Footnote Text Char1 Char,Footnote Text Char1 Char Char Char,rrfootnote Char,rrfootnote Char Char Char,rrfootnote Char Char Char Char Char"/>
    <w:link w:val="FootnoteText"/>
    <w:rPr>
      <w:lang w:val="en-US" w:eastAsia="en-US" w:bidi="ar-SA"/>
    </w:rPr>
  </w:style>
  <w:style w:type="character" w:customStyle="1" w:styleId="documentbody">
    <w:name w:val="documentbody"/>
    <w:basedOn w:val="DefaultParagraphFont"/>
  </w:style>
  <w:style w:type="character" w:customStyle="1" w:styleId="bestsection">
    <w:name w:val="bestsection"/>
    <w:basedOn w:val="DefaultParagraphFont"/>
  </w:style>
  <w:style w:type="character" w:customStyle="1" w:styleId="documentbody5">
    <w:name w:val="documentbody5"/>
    <w:rPr>
      <w:rFonts w:ascii="Verdana" w:hAnsi="Verdana" w:hint="default"/>
      <w:sz w:val="19"/>
      <w:szCs w:val="19"/>
    </w:rPr>
  </w:style>
  <w:style w:type="character" w:styleId="Hyperlink">
    <w:name w:val="Hyperlink"/>
    <w:rPr>
      <w:color w:val="0000FF"/>
      <w:u w:val="single"/>
    </w:rPr>
  </w:style>
  <w:style w:type="character" w:customStyle="1" w:styleId="searchterm3">
    <w:name w:val="searchterm3"/>
    <w:rPr>
      <w:b/>
      <w:bCs/>
      <w:shd w:val="clear" w:color="auto" w:fill="FFFF00"/>
    </w:rPr>
  </w:style>
  <w:style w:type="character" w:customStyle="1" w:styleId="FootnoteTextChar2">
    <w:name w:val="Footnote Text Char2"/>
    <w:aliases w:val="Footnote Text Char Char1 Char Char Char1 Char1,Footnote Text Char Char1 Char Char1,Footnote Text Char1 Char Char Char1 Char Char Char1,Footnote Text Char1 Char Char1,Footnote Text Char1 Char2,Footnote Text Char2 Char1 Char Char Char1"/>
    <w:locked/>
  </w:style>
  <w:style w:type="character" w:customStyle="1" w:styleId="ParaNumChar">
    <w:name w:val="ParaNum Char"/>
    <w:link w:val="ParaNum"/>
    <w:locked/>
    <w:rPr>
      <w:sz w:val="22"/>
    </w:rPr>
  </w:style>
  <w:style w:type="character" w:customStyle="1" w:styleId="apple-converted-space">
    <w:name w:val="apple-converted-space"/>
  </w:style>
  <w:style w:type="character" w:customStyle="1" w:styleId="ssleftalign">
    <w:name w:val="ss_leftalign"/>
    <w:basedOn w:val="DefaultParagraphFont"/>
    <w:rsid w:val="00B43C28"/>
  </w:style>
  <w:style w:type="character" w:customStyle="1" w:styleId="sssh">
    <w:name w:val="ss_sh"/>
    <w:basedOn w:val="DefaultParagraphFont"/>
    <w:rsid w:val="00B43C28"/>
  </w:style>
  <w:style w:type="character" w:customStyle="1" w:styleId="ssit">
    <w:name w:val="ss_it"/>
    <w:basedOn w:val="DefaultParagraphFont"/>
    <w:rsid w:val="00B43C28"/>
  </w:style>
  <w:style w:type="character" w:styleId="CommentReference">
    <w:name w:val="annotation reference"/>
    <w:basedOn w:val="DefaultParagraphFont"/>
    <w:semiHidden/>
    <w:unhideWhenUsed/>
    <w:rsid w:val="0080661F"/>
    <w:rPr>
      <w:sz w:val="16"/>
      <w:szCs w:val="16"/>
    </w:rPr>
  </w:style>
  <w:style w:type="paragraph" w:styleId="CommentText">
    <w:name w:val="annotation text"/>
    <w:basedOn w:val="Normal"/>
    <w:link w:val="CommentTextChar"/>
    <w:semiHidden/>
    <w:unhideWhenUsed/>
    <w:rsid w:val="0080661F"/>
    <w:rPr>
      <w:sz w:val="20"/>
    </w:rPr>
  </w:style>
  <w:style w:type="character" w:customStyle="1" w:styleId="CommentTextChar">
    <w:name w:val="Comment Text Char"/>
    <w:basedOn w:val="DefaultParagraphFont"/>
    <w:link w:val="CommentText"/>
    <w:semiHidden/>
    <w:rsid w:val="0080661F"/>
  </w:style>
  <w:style w:type="paragraph" w:styleId="CommentSubject">
    <w:name w:val="annotation subject"/>
    <w:basedOn w:val="CommentText"/>
    <w:next w:val="CommentText"/>
    <w:link w:val="CommentSubjectChar"/>
    <w:semiHidden/>
    <w:unhideWhenUsed/>
    <w:rsid w:val="0080661F"/>
    <w:rPr>
      <w:b/>
      <w:bCs/>
    </w:rPr>
  </w:style>
  <w:style w:type="character" w:customStyle="1" w:styleId="CommentSubjectChar">
    <w:name w:val="Comment Subject Char"/>
    <w:basedOn w:val="CommentTextChar"/>
    <w:link w:val="CommentSubject"/>
    <w:semiHidden/>
    <w:rsid w:val="00806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footer1.xml.rels>&#65279;<?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