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C31E7" w:rsidRPr="00B338A9" w:rsidP="006C31E7">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C31E7" w:rsidP="006C31E7">
                            <w:pPr>
                              <w:rPr>
                                <w:rFonts w:ascii="Arial" w:hAnsi="Arial"/>
                                <w:b/>
                              </w:rPr>
                            </w:pPr>
                            <w:r>
                              <w:rPr>
                                <w:rFonts w:ascii="Arial" w:hAnsi="Arial"/>
                                <w:b/>
                              </w:rPr>
                              <w:t>Federal Communications Commission</w:t>
                            </w:r>
                          </w:p>
                          <w:p w:rsidR="006C31E7" w:rsidP="006C31E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C31E7" w:rsidP="006C31E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6C31E7" w:rsidP="006C31E7">
                      <w:pPr>
                        <w:rPr>
                          <w:rFonts w:ascii="Arial" w:hAnsi="Arial"/>
                          <w:b/>
                        </w:rPr>
                      </w:pPr>
                      <w:r>
                        <w:rPr>
                          <w:rFonts w:ascii="Arial" w:hAnsi="Arial"/>
                          <w:b/>
                        </w:rPr>
                        <w:t>Federal Communications Commission</w:t>
                      </w:r>
                    </w:p>
                    <w:p w:rsidR="006C31E7" w:rsidP="006C31E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C31E7" w:rsidP="006C31E7">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641128" name="Picture 6" descr="fcc_logo"/>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6C31E7" w:rsidP="006C31E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C31E7" w:rsidP="006C31E7">
                            <w:pPr>
                              <w:spacing w:before="40"/>
                              <w:jc w:val="right"/>
                              <w:rPr>
                                <w:rFonts w:ascii="Arial" w:hAnsi="Arial"/>
                                <w:b/>
                                <w:sz w:val="16"/>
                              </w:rPr>
                            </w:pPr>
                            <w:r>
                              <w:rPr>
                                <w:rFonts w:ascii="Arial" w:hAnsi="Arial"/>
                                <w:b/>
                                <w:sz w:val="16"/>
                              </w:rPr>
                              <w:t>News Media Information 202 / 418-0500</w:t>
                            </w:r>
                          </w:p>
                          <w:p w:rsidR="006C31E7" w:rsidP="006C31E7">
                            <w:pPr>
                              <w:jc w:val="right"/>
                              <w:rPr>
                                <w:rFonts w:ascii="Arial" w:hAnsi="Arial"/>
                                <w:b/>
                                <w:sz w:val="16"/>
                              </w:rPr>
                            </w:pPr>
                            <w:r>
                              <w:rPr>
                                <w:rFonts w:ascii="Arial" w:hAnsi="Arial"/>
                                <w:b/>
                                <w:sz w:val="16"/>
                              </w:rPr>
                              <w:t xml:space="preserve">Internet: </w:t>
                            </w:r>
                            <w:bookmarkStart w:id="0" w:name="_Hlt233824"/>
                            <w:r>
                              <w:rPr>
                                <w:rFonts w:ascii="Arial" w:hAnsi="Arial"/>
                                <w:b/>
                                <w:sz w:val="16"/>
                              </w:rPr>
                              <w:fldChar w:fldCharType="begin"/>
                            </w:r>
                            <w:r>
                              <w:rPr>
                                <w:rFonts w:ascii="Arial" w:hAnsi="Arial"/>
                                <w:b/>
                                <w:sz w:val="16"/>
                              </w:rPr>
                              <w:instrText>HYPERLINK "https://www.fcc.gov/"</w:instrText>
                            </w:r>
                            <w:r>
                              <w:rPr>
                                <w:rFonts w:ascii="Arial" w:hAnsi="Arial"/>
                                <w:b/>
                                <w:sz w:val="16"/>
                              </w:rPr>
                              <w:fldChar w:fldCharType="separate"/>
                            </w:r>
                            <w:r w:rsidRPr="00D216CD">
                              <w:rPr>
                                <w:rStyle w:val="Hyperlink"/>
                                <w:rFonts w:ascii="Arial" w:hAnsi="Arial"/>
                                <w:b/>
                                <w:sz w:val="16"/>
                              </w:rPr>
                              <w:t>h</w:t>
                            </w:r>
                            <w:bookmarkEnd w:id="0"/>
                            <w:r w:rsidRPr="00D216CD">
                              <w:rPr>
                                <w:rStyle w:val="Hyperlink"/>
                                <w:rFonts w:ascii="Arial" w:hAnsi="Arial"/>
                                <w:b/>
                                <w:sz w:val="16"/>
                              </w:rPr>
                              <w:t>ttps://www.fcc.gov</w:t>
                            </w:r>
                            <w:r>
                              <w:rPr>
                                <w:rFonts w:ascii="Arial" w:hAnsi="Arial"/>
                                <w:b/>
                                <w:sz w:val="16"/>
                              </w:rPr>
                              <w:fldChar w:fldCharType="end"/>
                            </w:r>
                          </w:p>
                          <w:p w:rsidR="006C31E7" w:rsidP="006C31E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1027"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C31E7" w:rsidP="006C31E7">
                      <w:pPr>
                        <w:spacing w:before="40"/>
                        <w:jc w:val="right"/>
                        <w:rPr>
                          <w:rFonts w:ascii="Arial" w:hAnsi="Arial"/>
                          <w:b/>
                          <w:sz w:val="16"/>
                        </w:rPr>
                      </w:pPr>
                      <w:r>
                        <w:rPr>
                          <w:rFonts w:ascii="Arial" w:hAnsi="Arial"/>
                          <w:b/>
                          <w:sz w:val="16"/>
                        </w:rPr>
                        <w:t>News Media Information 202 / 418-0500</w:t>
                      </w:r>
                    </w:p>
                    <w:p w:rsidR="006C31E7" w:rsidP="006C31E7">
                      <w:pPr>
                        <w:jc w:val="right"/>
                        <w:rPr>
                          <w:rFonts w:ascii="Arial" w:hAnsi="Arial"/>
                          <w:b/>
                          <w:sz w:val="16"/>
                        </w:rPr>
                      </w:pPr>
                      <w:r>
                        <w:rPr>
                          <w:rFonts w:ascii="Arial" w:hAnsi="Arial"/>
                          <w:b/>
                          <w:sz w:val="16"/>
                        </w:rPr>
                        <w:t xml:space="preserve">Internet: </w:t>
                      </w:r>
                      <w:bookmarkStart w:id="0" w:name="_Hlt233824"/>
                      <w:r>
                        <w:rPr>
                          <w:rFonts w:ascii="Arial" w:hAnsi="Arial"/>
                          <w:b/>
                          <w:sz w:val="16"/>
                        </w:rPr>
                        <w:fldChar w:fldCharType="begin"/>
                      </w:r>
                      <w:r>
                        <w:rPr>
                          <w:rFonts w:ascii="Arial" w:hAnsi="Arial"/>
                          <w:b/>
                          <w:sz w:val="16"/>
                        </w:rPr>
                        <w:instrText>HYPERLINK "https://www.fcc.gov/"</w:instrText>
                      </w:r>
                      <w:r>
                        <w:rPr>
                          <w:rFonts w:ascii="Arial" w:hAnsi="Arial"/>
                          <w:b/>
                          <w:sz w:val="16"/>
                        </w:rPr>
                        <w:fldChar w:fldCharType="separate"/>
                      </w:r>
                      <w:r w:rsidRPr="00D216CD">
                        <w:rPr>
                          <w:rStyle w:val="Hyperlink"/>
                          <w:rFonts w:ascii="Arial" w:hAnsi="Arial"/>
                          <w:b/>
                          <w:sz w:val="16"/>
                        </w:rPr>
                        <w:t>h</w:t>
                      </w:r>
                      <w:bookmarkEnd w:id="0"/>
                      <w:r w:rsidRPr="00D216CD">
                        <w:rPr>
                          <w:rStyle w:val="Hyperlink"/>
                          <w:rFonts w:ascii="Arial" w:hAnsi="Arial"/>
                          <w:b/>
                          <w:sz w:val="16"/>
                        </w:rPr>
                        <w:t>ttps://www.fcc.gov</w:t>
                      </w:r>
                      <w:r>
                        <w:rPr>
                          <w:rFonts w:ascii="Arial" w:hAnsi="Arial"/>
                          <w:b/>
                          <w:sz w:val="16"/>
                        </w:rPr>
                        <w:fldChar w:fldCharType="end"/>
                      </w:r>
                    </w:p>
                    <w:p w:rsidR="006C31E7" w:rsidP="006C31E7">
                      <w:pPr>
                        <w:jc w:val="right"/>
                      </w:pPr>
                      <w:r>
                        <w:rPr>
                          <w:rFonts w:ascii="Arial" w:hAnsi="Arial"/>
                          <w:b/>
                          <w:sz w:val="16"/>
                        </w:rPr>
                        <w:t>TTY: 1-888-835-5322</w:t>
                      </w:r>
                    </w:p>
                  </w:txbxContent>
                </v:textbox>
              </v:shape>
            </w:pict>
          </mc:Fallback>
        </mc:AlternateContent>
      </w:r>
    </w:p>
    <w:p w:rsidR="006C31E7" w:rsidRPr="00B20363" w:rsidP="006C31E7">
      <w:pPr>
        <w:jc w:val="right"/>
        <w:rPr>
          <w:b/>
          <w:sz w:val="24"/>
        </w:rPr>
      </w:pPr>
      <w:r>
        <w:rPr>
          <w:b/>
          <w:sz w:val="24"/>
        </w:rPr>
        <w:t>DA 18</w:t>
      </w:r>
      <w:r w:rsidRPr="008E67C9">
        <w:rPr>
          <w:b/>
          <w:sz w:val="24"/>
        </w:rPr>
        <w:t>-</w:t>
      </w:r>
      <w:bookmarkStart w:id="1" w:name="_GoBack"/>
      <w:r w:rsidR="00B609E5">
        <w:rPr>
          <w:b/>
          <w:sz w:val="24"/>
        </w:rPr>
        <w:t>747</w:t>
      </w:r>
      <w:bookmarkEnd w:id="1"/>
    </w:p>
    <w:p w:rsidR="006C31E7" w:rsidRPr="00B11C05" w:rsidP="006C31E7">
      <w:pPr>
        <w:spacing w:before="60"/>
        <w:jc w:val="right"/>
        <w:rPr>
          <w:b/>
          <w:sz w:val="24"/>
        </w:rPr>
      </w:pPr>
      <w:r>
        <w:rPr>
          <w:b/>
          <w:sz w:val="24"/>
        </w:rPr>
        <w:t xml:space="preserve">Released:  July </w:t>
      </w:r>
      <w:r w:rsidR="00B609E5">
        <w:rPr>
          <w:b/>
          <w:sz w:val="24"/>
        </w:rPr>
        <w:t>19</w:t>
      </w:r>
      <w:r w:rsidRPr="001A3D3A" w:rsidR="00E62B89">
        <w:rPr>
          <w:b/>
          <w:sz w:val="24"/>
        </w:rPr>
        <w:t>,</w:t>
      </w:r>
      <w:r w:rsidRPr="00B11C05" w:rsidR="00E62B89">
        <w:rPr>
          <w:b/>
          <w:sz w:val="24"/>
        </w:rPr>
        <w:t xml:space="preserve"> </w:t>
      </w:r>
      <w:r w:rsidR="00EC50C7">
        <w:rPr>
          <w:b/>
          <w:sz w:val="24"/>
        </w:rPr>
        <w:t>2018</w:t>
      </w:r>
    </w:p>
    <w:p w:rsidR="006C31E7" w:rsidRPr="00B11C05" w:rsidP="006C31E7">
      <w:pPr>
        <w:jc w:val="right"/>
        <w:rPr>
          <w:sz w:val="24"/>
        </w:rPr>
      </w:pPr>
    </w:p>
    <w:p w:rsidR="006C31E7" w:rsidRPr="00B11C05" w:rsidP="006C31E7">
      <w:pPr>
        <w:spacing w:after="240"/>
        <w:jc w:val="center"/>
        <w:rPr>
          <w:rFonts w:ascii="Times New Roman Bold" w:hAnsi="Times New Roman Bold"/>
          <w:b/>
          <w:caps/>
          <w:sz w:val="24"/>
        </w:rPr>
      </w:pPr>
      <w:r w:rsidRPr="00B11C05">
        <w:rPr>
          <w:rFonts w:ascii="Times New Roman Bold" w:hAnsi="Times New Roman Bold"/>
          <w:b/>
          <w:caps/>
          <w:sz w:val="24"/>
        </w:rPr>
        <w:t xml:space="preserve">CONSUMER AND </w:t>
      </w:r>
      <w:r w:rsidRPr="00DA1DAC">
        <w:rPr>
          <w:rFonts w:ascii="Times New Roman Bold" w:hAnsi="Times New Roman Bold"/>
          <w:b/>
          <w:caps/>
          <w:sz w:val="24"/>
        </w:rPr>
        <w:t xml:space="preserve">GOVERNMENTAL AFFAIRS BUREAU </w:t>
      </w:r>
      <w:r w:rsidR="0069677A">
        <w:rPr>
          <w:rFonts w:ascii="Times New Roman Bold" w:hAnsi="Times New Roman Bold"/>
          <w:b/>
          <w:caps/>
          <w:sz w:val="24"/>
        </w:rPr>
        <w:t xml:space="preserve">Announces </w:t>
      </w:r>
      <w:r w:rsidR="00CE6179">
        <w:rPr>
          <w:rFonts w:ascii="Times New Roman Bold" w:hAnsi="Times New Roman Bold"/>
          <w:b/>
          <w:caps/>
          <w:sz w:val="24"/>
        </w:rPr>
        <w:t xml:space="preserve">       </w:t>
      </w:r>
      <w:r w:rsidR="003B10C9">
        <w:rPr>
          <w:rFonts w:ascii="Times New Roman Bold" w:hAnsi="Times New Roman Bold"/>
          <w:b/>
          <w:caps/>
          <w:sz w:val="24"/>
        </w:rPr>
        <w:t xml:space="preserve">August 16, 2018 </w:t>
      </w:r>
      <w:r w:rsidR="0069677A">
        <w:rPr>
          <w:rFonts w:ascii="Times New Roman Bold" w:hAnsi="Times New Roman Bold"/>
          <w:b/>
          <w:caps/>
          <w:sz w:val="24"/>
        </w:rPr>
        <w:t>effective</w:t>
      </w:r>
      <w:r w:rsidR="00CC79CF">
        <w:rPr>
          <w:rFonts w:ascii="Times New Roman Bold" w:hAnsi="Times New Roman Bold"/>
          <w:b/>
          <w:caps/>
          <w:sz w:val="24"/>
        </w:rPr>
        <w:t xml:space="preserve"> Date</w:t>
      </w:r>
      <w:r w:rsidR="006236FF">
        <w:rPr>
          <w:rFonts w:ascii="Times New Roman Bold" w:hAnsi="Times New Roman Bold"/>
          <w:b/>
          <w:caps/>
          <w:sz w:val="24"/>
        </w:rPr>
        <w:t xml:space="preserve"> FOR slamming and cramming rules</w:t>
      </w:r>
    </w:p>
    <w:p w:rsidR="006C31E7" w:rsidRPr="00B11C05" w:rsidP="006C31E7">
      <w:pPr>
        <w:jc w:val="center"/>
        <w:rPr>
          <w:b/>
          <w:sz w:val="24"/>
        </w:rPr>
      </w:pPr>
      <w:r>
        <w:rPr>
          <w:b/>
          <w:sz w:val="24"/>
        </w:rPr>
        <w:t>CG</w:t>
      </w:r>
      <w:r w:rsidRPr="00B11C05">
        <w:rPr>
          <w:b/>
          <w:sz w:val="24"/>
        </w:rPr>
        <w:t xml:space="preserve"> Docket No</w:t>
      </w:r>
      <w:r w:rsidR="0069677A">
        <w:rPr>
          <w:b/>
          <w:sz w:val="24"/>
        </w:rPr>
        <w:t>. 17-169</w:t>
      </w:r>
    </w:p>
    <w:p w:rsidR="006C31E7" w:rsidP="006C31E7"/>
    <w:p w:rsidR="00D00EF8" w:rsidP="00D00EF8">
      <w:pPr>
        <w:pStyle w:val="ParaNum"/>
        <w:numPr>
          <w:ilvl w:val="0"/>
          <w:numId w:val="0"/>
        </w:numPr>
        <w:ind w:firstLine="720"/>
      </w:pPr>
      <w:r>
        <w:t>On June 8</w:t>
      </w:r>
      <w:r w:rsidR="00443105">
        <w:t>, 2018</w:t>
      </w:r>
      <w:r w:rsidR="00E62B89">
        <w:t xml:space="preserve">, the Commission adopted a </w:t>
      </w:r>
      <w:r w:rsidR="006236FF">
        <w:t xml:space="preserve">Report and Order </w:t>
      </w:r>
      <w:r w:rsidRPr="006236FF" w:rsidR="006236FF">
        <w:t>strengthen</w:t>
      </w:r>
      <w:r w:rsidR="00C53FCE">
        <w:t>ing</w:t>
      </w:r>
      <w:r w:rsidRPr="006236FF" w:rsidR="006236FF">
        <w:t xml:space="preserve"> </w:t>
      </w:r>
      <w:r w:rsidR="00C53FCE">
        <w:t xml:space="preserve">the </w:t>
      </w:r>
      <w:r w:rsidRPr="006236FF" w:rsidR="006236FF">
        <w:t>rules t</w:t>
      </w:r>
      <w:r w:rsidR="00C53FCE">
        <w:t>hat</w:t>
      </w:r>
      <w:r w:rsidRPr="006236FF" w:rsidR="006236FF">
        <w:t xml:space="preserve"> protect consumers from slam</w:t>
      </w:r>
      <w:r w:rsidR="006236FF">
        <w:t xml:space="preserve">ming </w:t>
      </w:r>
      <w:r w:rsidR="00F10372">
        <w:t xml:space="preserve">(the unauthorized change of a consumer’s telephone provider) </w:t>
      </w:r>
      <w:r w:rsidR="006236FF">
        <w:t>and cramming</w:t>
      </w:r>
      <w:r w:rsidR="00F10372">
        <w:t xml:space="preserve"> (the placement of unauthorized charges on a consumer’s telephone bill)</w:t>
      </w:r>
      <w:r w:rsidR="00443105">
        <w:t>.</w:t>
      </w:r>
      <w:r>
        <w:rPr>
          <w:rStyle w:val="FootnoteReference"/>
        </w:rPr>
        <w:footnoteReference w:id="2"/>
      </w:r>
      <w:r w:rsidR="00B36137">
        <w:t xml:space="preserve">  </w:t>
      </w:r>
      <w:r w:rsidR="00507A9B">
        <w:t xml:space="preserve">In the </w:t>
      </w:r>
      <w:r w:rsidR="00507A9B">
        <w:rPr>
          <w:i/>
        </w:rPr>
        <w:t>Slamming-Cramming Order</w:t>
      </w:r>
      <w:r w:rsidR="00507A9B">
        <w:t>, the Commission stated that the</w:t>
      </w:r>
      <w:r w:rsidR="00C53FCE">
        <w:t xml:space="preserve"> new</w:t>
      </w:r>
      <w:r w:rsidR="00507A9B">
        <w:t xml:space="preserve"> rules would become effective 30 days after the date of publication of a summary in the </w:t>
      </w:r>
      <w:r w:rsidR="00507A9B">
        <w:rPr>
          <w:i/>
        </w:rPr>
        <w:t>Federal Register</w:t>
      </w:r>
      <w:r w:rsidR="00507A9B">
        <w:t>.</w:t>
      </w:r>
      <w:r>
        <w:rPr>
          <w:rStyle w:val="FootnoteReference"/>
        </w:rPr>
        <w:footnoteReference w:id="3"/>
      </w:r>
    </w:p>
    <w:p w:rsidR="00B36137" w:rsidP="00D00EF8">
      <w:pPr>
        <w:pStyle w:val="ParaNum"/>
        <w:numPr>
          <w:ilvl w:val="0"/>
          <w:numId w:val="0"/>
        </w:numPr>
        <w:ind w:firstLine="720"/>
      </w:pPr>
      <w:r w:rsidRPr="00265E69">
        <w:t xml:space="preserve">On </w:t>
      </w:r>
      <w:r w:rsidR="00507A9B">
        <w:t>July 17</w:t>
      </w:r>
      <w:r w:rsidRPr="00265E69" w:rsidR="00BD234A">
        <w:t>,</w:t>
      </w:r>
      <w:r w:rsidRPr="00265E69" w:rsidR="00443105">
        <w:t xml:space="preserve"> 2018</w:t>
      </w:r>
      <w:r w:rsidR="00507A9B">
        <w:t xml:space="preserve">, </w:t>
      </w:r>
      <w:r w:rsidR="00C53FCE">
        <w:t xml:space="preserve">the </w:t>
      </w:r>
      <w:r w:rsidR="00C53FCE">
        <w:rPr>
          <w:i/>
        </w:rPr>
        <w:t xml:space="preserve">Federal Register </w:t>
      </w:r>
      <w:r w:rsidR="00C53FCE">
        <w:t xml:space="preserve">published </w:t>
      </w:r>
      <w:r w:rsidR="00507A9B">
        <w:t xml:space="preserve">a summary of the </w:t>
      </w:r>
      <w:r w:rsidR="00507A9B">
        <w:rPr>
          <w:i/>
        </w:rPr>
        <w:t>Slamming-Cramming Order</w:t>
      </w:r>
      <w:r w:rsidRPr="00265E69">
        <w:t>.</w:t>
      </w:r>
      <w:r>
        <w:rPr>
          <w:rStyle w:val="FootnoteReference"/>
        </w:rPr>
        <w:footnoteReference w:id="4"/>
      </w:r>
      <w:r w:rsidRPr="00265E69">
        <w:t xml:space="preserve">  Ac</w:t>
      </w:r>
      <w:r w:rsidR="00507A9B">
        <w:t>cordingly, the rule</w:t>
      </w:r>
      <w:r w:rsidR="0086526E">
        <w:t>s</w:t>
      </w:r>
      <w:r w:rsidR="007E47CA">
        <w:t xml:space="preserve"> adopted</w:t>
      </w:r>
      <w:r w:rsidR="00507A9B">
        <w:t xml:space="preserve"> therein will become effective on </w:t>
      </w:r>
      <w:r w:rsidRPr="006C0D7C" w:rsidR="00507A9B">
        <w:rPr>
          <w:b/>
        </w:rPr>
        <w:t>August 16, 2018</w:t>
      </w:r>
      <w:r w:rsidR="00507A9B">
        <w:t>.</w:t>
      </w:r>
      <w:r w:rsidRPr="00265E69">
        <w:t xml:space="preserve">  </w:t>
      </w:r>
    </w:p>
    <w:p w:rsidR="00CE6179" w:rsidRPr="00B36137" w:rsidP="00CE6179">
      <w:pPr>
        <w:pStyle w:val="ParaNum"/>
        <w:numPr>
          <w:ilvl w:val="0"/>
          <w:numId w:val="0"/>
        </w:numPr>
        <w:ind w:firstLine="720"/>
      </w:pPr>
      <w:r w:rsidRPr="005949D3">
        <w:rPr>
          <w:szCs w:val="22"/>
        </w:rPr>
        <w:t xml:space="preserve">To request materials in accessible formats for people with disabilities (braille, large print, electronic files, or audio format), send an e-mail to </w:t>
      </w:r>
      <w:r>
        <w:fldChar w:fldCharType="begin"/>
      </w:r>
      <w:r>
        <w:instrText xml:space="preserve"> HYPERLINK "mailto:fcc504@fcc.gov" </w:instrText>
      </w:r>
      <w:r>
        <w:fldChar w:fldCharType="separate"/>
      </w:r>
      <w:r w:rsidRPr="005949D3">
        <w:rPr>
          <w:color w:val="0000FF"/>
          <w:szCs w:val="22"/>
          <w:u w:val="single"/>
        </w:rPr>
        <w:t>fcc504@fcc.gov</w:t>
      </w:r>
      <w:r>
        <w:fldChar w:fldCharType="end"/>
      </w:r>
      <w:r w:rsidRPr="005949D3">
        <w:rPr>
          <w:szCs w:val="22"/>
        </w:rPr>
        <w:t xml:space="preserve"> or call the Consumer and Governmental Affairs Bureau at (202) 418-0530 (voice), (</w:t>
      </w:r>
      <w:r w:rsidRPr="005949D3">
        <w:t>844) 432-2275 (videophone), or</w:t>
      </w:r>
      <w:r w:rsidRPr="005949D3">
        <w:rPr>
          <w:szCs w:val="22"/>
        </w:rPr>
        <w:t xml:space="preserve"> (202) 418-0432 (TTY). </w:t>
      </w:r>
    </w:p>
    <w:p w:rsidR="00D641D3">
      <w:r>
        <w:tab/>
      </w:r>
      <w:r w:rsidRPr="00265E69">
        <w:t>Fo</w:t>
      </w:r>
      <w:r w:rsidRPr="00265E69" w:rsidR="00EC50C7">
        <w:t xml:space="preserve">r further </w:t>
      </w:r>
      <w:r w:rsidR="0069677A">
        <w:t>information, contact Richard D. Smith</w:t>
      </w:r>
      <w:r w:rsidRPr="00265E69" w:rsidR="00EC50C7">
        <w:t xml:space="preserve">, </w:t>
      </w:r>
      <w:r w:rsidRPr="00265E69">
        <w:t>Consumer Policy Division, Consumer and Governm</w:t>
      </w:r>
      <w:r w:rsidR="00496D58">
        <w:t>e</w:t>
      </w:r>
      <w:r w:rsidRPr="00265E69">
        <w:t>ntal A</w:t>
      </w:r>
      <w:r w:rsidR="0069677A">
        <w:t>ffairs Bureau, at (717) 338-2797</w:t>
      </w:r>
      <w:r w:rsidRPr="00265E69">
        <w:t xml:space="preserve"> or </w:t>
      </w:r>
      <w:r>
        <w:fldChar w:fldCharType="begin"/>
      </w:r>
      <w:r>
        <w:instrText xml:space="preserve"> HYPERLINK "mailto:Richard.Smith@fcc.gov" </w:instrText>
      </w:r>
      <w:r>
        <w:fldChar w:fldCharType="separate"/>
      </w:r>
      <w:r w:rsidRPr="00290778" w:rsidR="00CE6179">
        <w:rPr>
          <w:rStyle w:val="Hyperlink"/>
        </w:rPr>
        <w:t>Richard.Smith@fcc.gov</w:t>
      </w:r>
      <w:r>
        <w:fldChar w:fldCharType="end"/>
      </w:r>
      <w:r w:rsidRPr="00265E69" w:rsidR="00EC50C7">
        <w:t>.</w:t>
      </w:r>
    </w:p>
    <w:p w:rsidR="00CE6179"/>
    <w:p w:rsidR="00CE6179" w:rsidRPr="002F1600" w:rsidP="00CE6179">
      <w:pPr>
        <w:jc w:val="center"/>
        <w:rPr>
          <w:szCs w:val="22"/>
        </w:rPr>
      </w:pPr>
      <w:r w:rsidRPr="002F1600">
        <w:rPr>
          <w:b/>
          <w:szCs w:val="22"/>
        </w:rPr>
        <w:t>-FCC-</w:t>
      </w:r>
    </w:p>
    <w:p w:rsidR="00CE6179"/>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D53B6" w:rsidP="006C31E7">
      <w:r>
        <w:separator/>
      </w:r>
    </w:p>
  </w:footnote>
  <w:footnote w:type="continuationSeparator" w:id="1">
    <w:p w:rsidR="007D53B6" w:rsidP="006C31E7">
      <w:r>
        <w:continuationSeparator/>
      </w:r>
    </w:p>
  </w:footnote>
  <w:footnote w:id="2">
    <w:p w:rsidR="00B36137" w:rsidRPr="00035710">
      <w:pPr>
        <w:pStyle w:val="FootnoteText"/>
      </w:pPr>
      <w:r>
        <w:rPr>
          <w:rStyle w:val="FootnoteReference"/>
        </w:rPr>
        <w:footnoteRef/>
      </w:r>
      <w:r>
        <w:t xml:space="preserve"> </w:t>
      </w:r>
      <w:r w:rsidRPr="006236FF" w:rsidR="006236FF">
        <w:rPr>
          <w:i/>
        </w:rPr>
        <w:t>Protecting Consumers from Unauthorized Carrier Changes and Related Unauthorized Charges</w:t>
      </w:r>
      <w:r w:rsidRPr="006236FF" w:rsidR="006236FF">
        <w:t>, CG Docket No. 17-169,</w:t>
      </w:r>
      <w:r w:rsidR="006236FF">
        <w:t xml:space="preserve"> Report and Order,</w:t>
      </w:r>
      <w:r w:rsidR="00507A9B">
        <w:t xml:space="preserve"> FCC 18-78 (rel. June 8, 2018)</w:t>
      </w:r>
      <w:r w:rsidR="003B10C9">
        <w:t xml:space="preserve"> (</w:t>
      </w:r>
      <w:r w:rsidR="003B10C9">
        <w:rPr>
          <w:i/>
        </w:rPr>
        <w:t>Slamming-Cramming Order</w:t>
      </w:r>
      <w:r w:rsidR="003B10C9">
        <w:t>)</w:t>
      </w:r>
      <w:r w:rsidR="00D9128A">
        <w:t>.</w:t>
      </w:r>
    </w:p>
  </w:footnote>
  <w:footnote w:id="3">
    <w:p w:rsidR="0029430B" w:rsidRPr="0029430B">
      <w:pPr>
        <w:pStyle w:val="FootnoteText"/>
      </w:pPr>
      <w:r>
        <w:rPr>
          <w:rStyle w:val="FootnoteReference"/>
        </w:rPr>
        <w:footnoteRef/>
      </w:r>
      <w:r>
        <w:t xml:space="preserve"> </w:t>
      </w:r>
      <w:r>
        <w:rPr>
          <w:i/>
        </w:rPr>
        <w:t>Id</w:t>
      </w:r>
      <w:r>
        <w:t>.</w:t>
      </w:r>
      <w:r w:rsidR="003B10C9">
        <w:t xml:space="preserve"> at para. 41.</w:t>
      </w:r>
    </w:p>
  </w:footnote>
  <w:footnote w:id="4">
    <w:p w:rsidR="00B36137" w:rsidRPr="00265E69">
      <w:pPr>
        <w:pStyle w:val="FootnoteText"/>
      </w:pPr>
      <w:r w:rsidRPr="00265E69">
        <w:rPr>
          <w:rStyle w:val="FootnoteReference"/>
        </w:rPr>
        <w:footnoteRef/>
      </w:r>
      <w:r w:rsidRPr="00265E69">
        <w:t xml:space="preserve"> </w:t>
      </w:r>
      <w:r w:rsidR="00507A9B">
        <w:rPr>
          <w:i/>
        </w:rPr>
        <w:t xml:space="preserve">See </w:t>
      </w:r>
      <w:r w:rsidR="001845E9">
        <w:t>83</w:t>
      </w:r>
      <w:r w:rsidRPr="00265E69" w:rsidR="0029430B">
        <w:t xml:space="preserve"> F</w:t>
      </w:r>
      <w:r w:rsidRPr="00265E69" w:rsidR="00A903E0">
        <w:t xml:space="preserve">ed. </w:t>
      </w:r>
      <w:r w:rsidRPr="00265E69" w:rsidR="0029430B">
        <w:t>R</w:t>
      </w:r>
      <w:r w:rsidRPr="00265E69" w:rsidR="00A903E0">
        <w:t>eg.</w:t>
      </w:r>
      <w:r w:rsidR="001845E9">
        <w:t xml:space="preserve"> 33140</w:t>
      </w:r>
      <w:r w:rsidRPr="00265E69" w:rsidR="0029430B">
        <w:t xml:space="preserve"> (</w:t>
      </w:r>
      <w:r w:rsidR="00507A9B">
        <w:t>July 17</w:t>
      </w:r>
      <w:r w:rsidRPr="00265E69" w:rsidR="00443105">
        <w:t>, 2018).</w:t>
      </w:r>
      <w:r w:rsidRPr="00265E69" w:rsidR="0029430B">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1E7"/>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6C31E7"/>
    <w:pPr>
      <w:spacing w:before="40"/>
    </w:pPr>
    <w:rPr>
      <w:rFonts w:ascii="Arial" w:hAnsi="Arial" w:cs="Arial"/>
      <w:b/>
      <w:sz w:val="96"/>
    </w:rPr>
  </w:style>
  <w:style w:type="character" w:customStyle="1" w:styleId="HeaderChar">
    <w:name w:val="Header Char"/>
    <w:basedOn w:val="DefaultParagraphFont"/>
    <w:link w:val="Header"/>
    <w:rsid w:val="006C31E7"/>
    <w:rPr>
      <w:rFonts w:ascii="Arial" w:eastAsia="Times New Roman" w:hAnsi="Arial" w:cs="Arial"/>
      <w:b/>
      <w:snapToGrid w:val="0"/>
      <w:kern w:val="28"/>
      <w:sz w:val="96"/>
      <w:szCs w:val="20"/>
    </w:rPr>
  </w:style>
  <w:style w:type="character" w:styleId="Hyperlink">
    <w:name w:val="Hyperlink"/>
    <w:rsid w:val="006C31E7"/>
    <w:rPr>
      <w:color w:val="0000FF"/>
      <w:u w:val="single"/>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ootnote Text Char3,f,fn,fn Char"/>
    <w:link w:val="FootnoteTextChar1"/>
    <w:rsid w:val="006C31E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6C31E7"/>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Appel note de bas de p,FR,Footnote Reference/,Footnote Reference1,Style 12,Style 124,Style 13,Style 17,Style 3,Style 34,Style 4,Style 6,Style 7,Style 9,fr,o"/>
    <w:rsid w:val="006C31E7"/>
    <w:rPr>
      <w:rFonts w:ascii="Times New Roman" w:hAnsi="Times New Roman"/>
      <w:dstrike w:val="0"/>
      <w:color w:val="auto"/>
      <w:sz w:val="20"/>
      <w:vertAlign w:val="superscript"/>
    </w:rPr>
  </w:style>
  <w:style w:type="character" w:customStyle="1" w:styleId="FootnoteTextChar1">
    <w:name w:val="Footnote Text Char1"/>
    <w:aliases w:val="ALTS FOOTNOTE Char Char,ALTS FOOTNOTE Char1,Footnote Text Char Char Char Char,Footnote Text Char Char Char Char Char Char Char,Footnote Text Char1 Char Char,Footnote Text Char1 Char1 Char Char Char Char,Footnote Text Char3 Char"/>
    <w:basedOn w:val="DefaultParagraphFont"/>
    <w:link w:val="FootnoteText"/>
    <w:rsid w:val="006C31E7"/>
    <w:rPr>
      <w:rFonts w:ascii="Times New Roman" w:eastAsia="Times New Roman" w:hAnsi="Times New Roman" w:cs="Times New Roman"/>
      <w:sz w:val="20"/>
      <w:szCs w:val="20"/>
    </w:rPr>
  </w:style>
  <w:style w:type="paragraph" w:styleId="PlainText">
    <w:name w:val="Plain Text"/>
    <w:basedOn w:val="Normal"/>
    <w:link w:val="PlainTextChar"/>
    <w:rsid w:val="006C31E7"/>
    <w:pPr>
      <w:widowControl/>
    </w:pPr>
    <w:rPr>
      <w:rFonts w:ascii="Courier New" w:hAnsi="Courier New" w:cs="Courier New"/>
      <w:snapToGrid/>
      <w:kern w:val="0"/>
      <w:sz w:val="20"/>
    </w:rPr>
  </w:style>
  <w:style w:type="character" w:customStyle="1" w:styleId="PlainTextChar">
    <w:name w:val="Plain Text Char"/>
    <w:basedOn w:val="DefaultParagraphFont"/>
    <w:link w:val="PlainText"/>
    <w:rsid w:val="006C31E7"/>
    <w:rPr>
      <w:rFonts w:ascii="Courier New" w:eastAsia="Times New Roman" w:hAnsi="Courier New" w:cs="Courier New"/>
      <w:sz w:val="20"/>
      <w:szCs w:val="20"/>
    </w:rPr>
  </w:style>
  <w:style w:type="paragraph" w:customStyle="1" w:styleId="ParaNum">
    <w:name w:val="ParaNum"/>
    <w:basedOn w:val="Normal"/>
    <w:rsid w:val="00D00EF8"/>
    <w:pPr>
      <w:numPr>
        <w:numId w:val="4"/>
      </w:numPr>
      <w:tabs>
        <w:tab w:val="clear" w:pos="1080"/>
        <w:tab w:val="num" w:pos="1440"/>
      </w:tabs>
      <w:spacing w:after="120"/>
    </w:pPr>
  </w:style>
  <w:style w:type="character" w:customStyle="1" w:styleId="Mention1">
    <w:name w:val="Mention1"/>
    <w:basedOn w:val="DefaultParagraphFont"/>
    <w:uiPriority w:val="99"/>
    <w:semiHidden/>
    <w:unhideWhenUsed/>
    <w:rsid w:val="00B36137"/>
    <w:rPr>
      <w:color w:val="2B579A"/>
      <w:shd w:val="clear" w:color="auto" w:fill="E6E6E6"/>
    </w:rPr>
  </w:style>
  <w:style w:type="character" w:styleId="CommentReference">
    <w:name w:val="annotation reference"/>
    <w:basedOn w:val="DefaultParagraphFont"/>
    <w:uiPriority w:val="99"/>
    <w:semiHidden/>
    <w:unhideWhenUsed/>
    <w:rsid w:val="00A903E0"/>
    <w:rPr>
      <w:sz w:val="16"/>
      <w:szCs w:val="16"/>
    </w:rPr>
  </w:style>
  <w:style w:type="paragraph" w:styleId="CommentText">
    <w:name w:val="annotation text"/>
    <w:basedOn w:val="Normal"/>
    <w:link w:val="CommentTextChar"/>
    <w:uiPriority w:val="99"/>
    <w:semiHidden/>
    <w:unhideWhenUsed/>
    <w:rsid w:val="00A903E0"/>
    <w:rPr>
      <w:sz w:val="20"/>
    </w:rPr>
  </w:style>
  <w:style w:type="character" w:customStyle="1" w:styleId="CommentTextChar">
    <w:name w:val="Comment Text Char"/>
    <w:basedOn w:val="DefaultParagraphFont"/>
    <w:link w:val="CommentText"/>
    <w:uiPriority w:val="99"/>
    <w:semiHidden/>
    <w:rsid w:val="00A903E0"/>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A903E0"/>
    <w:rPr>
      <w:b/>
      <w:bCs/>
    </w:rPr>
  </w:style>
  <w:style w:type="character" w:customStyle="1" w:styleId="CommentSubjectChar">
    <w:name w:val="Comment Subject Char"/>
    <w:basedOn w:val="CommentTextChar"/>
    <w:link w:val="CommentSubject"/>
    <w:uiPriority w:val="99"/>
    <w:semiHidden/>
    <w:rsid w:val="00A903E0"/>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A90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3E0"/>
    <w:rPr>
      <w:rFonts w:ascii="Segoe UI" w:eastAsia="Times New Roman" w:hAnsi="Segoe UI" w:cs="Segoe UI"/>
      <w:snapToGrid w:val="0"/>
      <w:kern w:val="28"/>
      <w:sz w:val="18"/>
      <w:szCs w:val="18"/>
    </w:rPr>
  </w:style>
  <w:style w:type="paragraph" w:styleId="Footer">
    <w:name w:val="footer"/>
    <w:basedOn w:val="Normal"/>
    <w:link w:val="FooterChar"/>
    <w:uiPriority w:val="99"/>
    <w:unhideWhenUsed/>
    <w:rsid w:val="00B2500E"/>
    <w:pPr>
      <w:tabs>
        <w:tab w:val="center" w:pos="4680"/>
        <w:tab w:val="right" w:pos="9360"/>
      </w:tabs>
    </w:pPr>
  </w:style>
  <w:style w:type="character" w:customStyle="1" w:styleId="FooterChar">
    <w:name w:val="Footer Char"/>
    <w:basedOn w:val="DefaultParagraphFont"/>
    <w:link w:val="Footer"/>
    <w:uiPriority w:val="99"/>
    <w:rsid w:val="00B2500E"/>
    <w:rPr>
      <w:rFonts w:ascii="Times New Roman" w:eastAsia="Times New Roman" w:hAnsi="Times New Roman" w:cs="Times New Roman"/>
      <w:snapToGrid w:val="0"/>
      <w:kern w:val="28"/>
      <w:szCs w:val="20"/>
    </w:rPr>
  </w:style>
  <w:style w:type="character" w:customStyle="1" w:styleId="UnresolvedMention">
    <w:name w:val="Unresolved Mention"/>
    <w:basedOn w:val="DefaultParagraphFont"/>
    <w:uiPriority w:val="99"/>
    <w:semiHidden/>
    <w:unhideWhenUsed/>
    <w:rsid w:val="00CE61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