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 xml:space="preserve">Jerry W. </w:t>
            </w:r>
            <w:r>
              <w:rPr>
                <w:spacing w:val="-2"/>
              </w:rPr>
              <w:t>Materne</w:t>
            </w:r>
          </w:p>
          <w:p w:rsidR="003D6115" w:rsidP="007115F7">
            <w:pPr>
              <w:tabs>
                <w:tab w:val="center" w:pos="4680"/>
              </w:tabs>
              <w:suppressAutoHyphens/>
              <w:rPr>
                <w:spacing w:val="-2"/>
              </w:rPr>
            </w:pPr>
          </w:p>
          <w:p w:rsidR="003D6115" w:rsidP="007115F7">
            <w:pPr>
              <w:tabs>
                <w:tab w:val="center" w:pos="4680"/>
              </w:tabs>
              <w:suppressAutoHyphens/>
              <w:rPr>
                <w:spacing w:val="-2"/>
              </w:rPr>
            </w:pPr>
            <w:r>
              <w:rPr>
                <w:spacing w:val="-2"/>
              </w:rPr>
              <w:t>Licensee of Amateur Radio Station KC5CSG,</w:t>
            </w:r>
          </w:p>
          <w:p w:rsidR="003D6115" w:rsidRPr="007115F7" w:rsidP="007115F7">
            <w:pPr>
              <w:tabs>
                <w:tab w:val="center" w:pos="4680"/>
              </w:tabs>
              <w:suppressAutoHyphens/>
              <w:rPr>
                <w:spacing w:val="-2"/>
              </w:rPr>
            </w:pPr>
            <w:r>
              <w:rPr>
                <w:spacing w:val="-2"/>
              </w:rPr>
              <w:t>Lake Charles, Louisiana</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3A3A45">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File No.: EB-FIELDSCR-17-00024994</w:t>
            </w:r>
          </w:p>
          <w:p w:rsidR="00FC305F">
            <w:pPr>
              <w:tabs>
                <w:tab w:val="center" w:pos="4680"/>
              </w:tabs>
              <w:suppressAutoHyphens/>
              <w:rPr>
                <w:spacing w:val="-2"/>
              </w:rPr>
            </w:pPr>
            <w:r>
              <w:rPr>
                <w:spacing w:val="-2"/>
              </w:rPr>
              <w:t>NAL/Acct. No.: 201832020003</w:t>
            </w:r>
          </w:p>
          <w:p w:rsidR="00FC305F">
            <w:pPr>
              <w:tabs>
                <w:tab w:val="center" w:pos="4680"/>
              </w:tabs>
              <w:suppressAutoHyphens/>
              <w:rPr>
                <w:spacing w:val="-2"/>
              </w:rPr>
            </w:pPr>
            <w:r>
              <w:rPr>
                <w:spacing w:val="-2"/>
              </w:rPr>
              <w:t xml:space="preserve">FRN: </w:t>
            </w:r>
            <w:r w:rsidRPr="00FC305F">
              <w:rPr>
                <w:spacing w:val="-2"/>
              </w:rPr>
              <w:t>0005652698</w:t>
            </w:r>
          </w:p>
        </w:tc>
      </w:tr>
    </w:tbl>
    <w:p w:rsidR="004C2EE3" w:rsidP="0070224F"/>
    <w:p w:rsidR="00841AB1" w:rsidP="00F021FA">
      <w:pPr>
        <w:pStyle w:val="StyleBoldCentered"/>
      </w:pPr>
      <w:r>
        <w:t>notice of apparent liability for forfeiture</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45512B">
        <w:rPr>
          <w:b/>
          <w:spacing w:val="-2"/>
        </w:rPr>
        <w:t>July 24,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5512B">
        <w:rPr>
          <w:b/>
          <w:spacing w:val="-2"/>
        </w:rPr>
        <w:t>July 25, 2018</w:t>
      </w:r>
    </w:p>
    <w:p w:rsidR="00822CE0"/>
    <w:p w:rsidR="004C2EE3">
      <w:pPr>
        <w:rPr>
          <w:spacing w:val="-2"/>
        </w:rPr>
      </w:pPr>
      <w:r>
        <w:t xml:space="preserve">By </w:t>
      </w:r>
      <w:r w:rsidR="004E4A22">
        <w:t>the</w:t>
      </w:r>
      <w:r w:rsidR="002A2D2E">
        <w:t xml:space="preserve"> </w:t>
      </w:r>
      <w:r w:rsidR="00FC305F">
        <w:rPr>
          <w:spacing w:val="-2"/>
        </w:rPr>
        <w:t>Regional Director, Region Two, Enforcement Bureau</w:t>
      </w:r>
      <w:r>
        <w:rPr>
          <w:spacing w:val="-2"/>
        </w:rPr>
        <w:t>:</w:t>
      </w:r>
    </w:p>
    <w:p w:rsidR="00412FC5" w:rsidP="00412FC5"/>
    <w:p w:rsidR="002C00E8" w:rsidP="002C00E8">
      <w:pPr>
        <w:pStyle w:val="Heading1"/>
      </w:pPr>
      <w:r>
        <w:t>Introduction</w:t>
      </w:r>
    </w:p>
    <w:p w:rsidR="00FC305F" w:rsidP="00FC305F">
      <w:pPr>
        <w:pStyle w:val="ParaNum"/>
      </w:pPr>
      <w:r>
        <w:t>We propose a penalty of $1</w:t>
      </w:r>
      <w:r w:rsidR="004943A7">
        <w:t>8</w:t>
      </w:r>
      <w:r>
        <w:t xml:space="preserve">,000 against Jerry W. </w:t>
      </w:r>
      <w:r>
        <w:t>Materne</w:t>
      </w:r>
      <w:r>
        <w:t xml:space="preserve"> for </w:t>
      </w:r>
      <w:r w:rsidR="00635D3B">
        <w:t xml:space="preserve">apparently </w:t>
      </w:r>
      <w:r>
        <w:t xml:space="preserve">causing intentional interference and for </w:t>
      </w:r>
      <w:r w:rsidR="00635D3B">
        <w:t xml:space="preserve">apparently </w:t>
      </w:r>
      <w:r>
        <w:t xml:space="preserve">failing to provide station identification on amateur radio frequencies.  Amateur radio frequencies are shared, and </w:t>
      </w:r>
      <w:r w:rsidR="00623210">
        <w:t xml:space="preserve">amateur radio </w:t>
      </w:r>
      <w:r>
        <w:t>licensees may not monopolize any frequency for their exclusive use.  Deliberate interference undermines the utility of the Amateur Radio Service by preventing communications among licensed users that comply with the Commission’s rules.  In addition, the failure to transmit call sign information disrupts the orderly administration of the Amateur Radio Service by preventing licensed users from identifying</w:t>
      </w:r>
      <w:r w:rsidR="003D48D6">
        <w:t xml:space="preserve"> the entity that is transmitting</w:t>
      </w:r>
      <w:r>
        <w:t xml:space="preserve">.  Mr. </w:t>
      </w:r>
      <w:r>
        <w:t>Materne</w:t>
      </w:r>
      <w:r>
        <w:t xml:space="preserve"> was previously warned regarding this behavior in writing by the Enforcement Bureau and, given his history as a repeat offender, th</w:t>
      </w:r>
      <w:r w:rsidR="00635D3B">
        <w:t>ese apparent</w:t>
      </w:r>
      <w:r>
        <w:t xml:space="preserve"> violation</w:t>
      </w:r>
      <w:r w:rsidR="00635D3B">
        <w:t>s</w:t>
      </w:r>
      <w:r>
        <w:t xml:space="preserve"> warrant a significant penalty.</w:t>
      </w:r>
      <w:r>
        <w:rPr>
          <w:rStyle w:val="FootnoteReference"/>
        </w:rPr>
        <w:footnoteReference w:id="3"/>
      </w:r>
      <w:r>
        <w:t xml:space="preserve">  </w:t>
      </w:r>
    </w:p>
    <w:p w:rsidR="00FC305F" w:rsidP="00FC305F">
      <w:pPr>
        <w:pStyle w:val="ParaNum"/>
      </w:pPr>
      <w:r>
        <w:t xml:space="preserve">In this Notice of Apparent Liability for Forfeiture (NAL), we find that Jerry W. </w:t>
      </w:r>
      <w:r>
        <w:t>Materne</w:t>
      </w:r>
      <w:r>
        <w:t>, licensee of Amateur Radio Station KC5CSG in Lake Charles, Louisiana, apparently willfully violated Section 333 of the Communications Act of 1934, as amended (Act), and Sections 97.101(d) and 97.119(a) of the Commission’s rules, by causing intentional interference to licensed radio operations and by failing to transmit his assigned call sign in the Amateur Radio Service.</w:t>
      </w:r>
      <w:r>
        <w:rPr>
          <w:rStyle w:val="FootnoteReference"/>
        </w:rPr>
        <w:footnoteReference w:id="4"/>
      </w:r>
      <w:r>
        <w:t xml:space="preserve">  We conclude Jerry W. </w:t>
      </w:r>
      <w:r>
        <w:t>Materne</w:t>
      </w:r>
      <w:r>
        <w:t xml:space="preserve"> is apparently liable for a forfeiture in the amount of </w:t>
      </w:r>
      <w:r w:rsidR="00CE63C4">
        <w:t>eighteen</w:t>
      </w:r>
      <w:r>
        <w:t xml:space="preserve"> thousand dollars ($1</w:t>
      </w:r>
      <w:r w:rsidR="00CE63C4">
        <w:t>8</w:t>
      </w:r>
      <w:r>
        <w:t>,000).</w:t>
      </w:r>
    </w:p>
    <w:p w:rsidR="00FC305F" w:rsidP="00FC305F">
      <w:pPr>
        <w:pStyle w:val="Heading1"/>
      </w:pPr>
      <w:r>
        <w:t>Background</w:t>
      </w:r>
    </w:p>
    <w:p w:rsidR="00BE4D4E" w:rsidP="00BE4D4E">
      <w:pPr>
        <w:pStyle w:val="ParaNum"/>
      </w:pPr>
      <w:r>
        <w:t xml:space="preserve"> </w:t>
      </w:r>
      <w:r w:rsidR="00957D57">
        <w:t xml:space="preserve">Mr. </w:t>
      </w:r>
      <w:r w:rsidR="00957D57">
        <w:t>Materne</w:t>
      </w:r>
      <w:r w:rsidR="00957D57">
        <w:t xml:space="preserve"> is a licensee of station KC5CSG in the Amateur Radio Service in Lake Charles, Louisiana.  The Commission has received numerous complaints </w:t>
      </w:r>
      <w:r w:rsidR="000B1696">
        <w:t>alleging that he was causing interference to a</w:t>
      </w:r>
      <w:r w:rsidR="00C70484">
        <w:t xml:space="preserve"> local</w:t>
      </w:r>
      <w:r w:rsidR="000B1696">
        <w:t xml:space="preserve"> amateur repeater in Lake Charles, Louisiana, preventing other amateur licensees from </w:t>
      </w:r>
      <w:r w:rsidR="00C70484">
        <w:t xml:space="preserve">using </w:t>
      </w:r>
      <w:r w:rsidR="000B1696">
        <w:t>the repeater</w:t>
      </w:r>
      <w:r w:rsidR="00957D57">
        <w:t xml:space="preserve">.  </w:t>
      </w:r>
      <w:r w:rsidR="000B1696">
        <w:t xml:space="preserve">In addition, on March </w:t>
      </w:r>
      <w:r w:rsidR="00AF3045">
        <w:t xml:space="preserve">6, 2017, </w:t>
      </w:r>
      <w:r w:rsidR="00AF3045">
        <w:rPr>
          <w:szCs w:val="24"/>
        </w:rPr>
        <w:t xml:space="preserve">the trustee of the local repeater informed Mr. </w:t>
      </w:r>
      <w:r w:rsidR="00AF3045">
        <w:rPr>
          <w:szCs w:val="24"/>
        </w:rPr>
        <w:t>Materne</w:t>
      </w:r>
      <w:r w:rsidR="00AF3045">
        <w:rPr>
          <w:szCs w:val="24"/>
        </w:rPr>
        <w:t xml:space="preserve"> that he would no longer be authorized to use the W5BII amateur repeater</w:t>
      </w:r>
      <w:r w:rsidRPr="00BE4D4E" w:rsidR="00AF3045">
        <w:rPr>
          <w:szCs w:val="24"/>
        </w:rPr>
        <w:t>.</w:t>
      </w:r>
      <w:r>
        <w:rPr>
          <w:rStyle w:val="FootnoteReference"/>
          <w:szCs w:val="24"/>
        </w:rPr>
        <w:footnoteReference w:id="5"/>
      </w:r>
      <w:r w:rsidRPr="00BE4D4E" w:rsidR="00AF3045">
        <w:rPr>
          <w:szCs w:val="24"/>
        </w:rPr>
        <w:t xml:space="preserve">  </w:t>
      </w:r>
      <w:r>
        <w:t xml:space="preserve">On May 3, 2017, in response to </w:t>
      </w:r>
      <w:r w:rsidR="00957D57">
        <w:t xml:space="preserve">some of these </w:t>
      </w:r>
      <w:r>
        <w:t xml:space="preserve">complaints, the </w:t>
      </w:r>
      <w:r w:rsidR="006B1B72">
        <w:t xml:space="preserve">Bureau issued a </w:t>
      </w:r>
      <w:r>
        <w:t>Letter of Inquiry</w:t>
      </w:r>
      <w:r w:rsidR="00DB2333">
        <w:t xml:space="preserve"> (LOI)</w:t>
      </w:r>
      <w:r>
        <w:t xml:space="preserve"> advising </w:t>
      </w:r>
      <w:r w:rsidR="006B1B72">
        <w:t xml:space="preserve">Mr. </w:t>
      </w:r>
      <w:r w:rsidR="006B1B72">
        <w:t>Materne</w:t>
      </w:r>
      <w:r w:rsidR="006B1B72">
        <w:t xml:space="preserve"> </w:t>
      </w:r>
      <w:r>
        <w:t>of the nature of the allegations against him and directing him to address the complaints.</w:t>
      </w:r>
      <w:r>
        <w:rPr>
          <w:rStyle w:val="FootnoteReference"/>
        </w:rPr>
        <w:footnoteReference w:id="6"/>
      </w:r>
      <w:r>
        <w:t xml:space="preserve">  On May 22, 2017, Mr. </w:t>
      </w:r>
      <w:r>
        <w:t>Materne</w:t>
      </w:r>
      <w:r>
        <w:t xml:space="preserve"> responded to the </w:t>
      </w:r>
      <w:r w:rsidR="00DB2333">
        <w:t xml:space="preserve">LOI </w:t>
      </w:r>
      <w:r>
        <w:t xml:space="preserve">denying </w:t>
      </w:r>
      <w:r w:rsidR="000B1696">
        <w:t xml:space="preserve">that he was causing interference, </w:t>
      </w:r>
      <w:r w:rsidR="00DB2333">
        <w:rPr>
          <w:szCs w:val="24"/>
        </w:rPr>
        <w:t>but ad</w:t>
      </w:r>
      <w:r w:rsidR="00CE63C4">
        <w:rPr>
          <w:szCs w:val="24"/>
        </w:rPr>
        <w:t xml:space="preserve">mitting to operating </w:t>
      </w:r>
      <w:r w:rsidR="000B1696">
        <w:rPr>
          <w:szCs w:val="24"/>
        </w:rPr>
        <w:t>(</w:t>
      </w:r>
      <w:r w:rsidR="00CE63C4">
        <w:rPr>
          <w:szCs w:val="24"/>
        </w:rPr>
        <w:t>simplex</w:t>
      </w:r>
      <w:r w:rsidR="000B1696">
        <w:rPr>
          <w:szCs w:val="24"/>
        </w:rPr>
        <w:t>)</w:t>
      </w:r>
      <w:r w:rsidR="00CE63C4">
        <w:rPr>
          <w:szCs w:val="24"/>
        </w:rPr>
        <w:t xml:space="preserve"> on </w:t>
      </w:r>
      <w:r w:rsidR="00DB2333">
        <w:rPr>
          <w:szCs w:val="24"/>
        </w:rPr>
        <w:t>the output frequency of the repeater</w:t>
      </w:r>
      <w:r w:rsidR="00AF3045">
        <w:rPr>
          <w:szCs w:val="24"/>
        </w:rPr>
        <w:t>.</w:t>
      </w:r>
      <w:r w:rsidR="00C5758C">
        <w:rPr>
          <w:szCs w:val="24"/>
        </w:rPr>
        <w:t xml:space="preserve"> </w:t>
      </w:r>
      <w:r w:rsidR="00DB2333">
        <w:rPr>
          <w:szCs w:val="24"/>
        </w:rPr>
        <w:t>O</w:t>
      </w:r>
      <w:r w:rsidRPr="00BE4D4E">
        <w:rPr>
          <w:szCs w:val="24"/>
        </w:rPr>
        <w:t xml:space="preserve">n June 22, 2017, the Commission received an additional complaint regarding Mr. </w:t>
      </w:r>
      <w:r w:rsidRPr="00BE4D4E">
        <w:rPr>
          <w:szCs w:val="24"/>
        </w:rPr>
        <w:t>Materne</w:t>
      </w:r>
      <w:r w:rsidRPr="00BE4D4E">
        <w:rPr>
          <w:szCs w:val="24"/>
        </w:rPr>
        <w:t>.  This complaint alleged that on June 21, 2017, during an attempted Emergency Net</w:t>
      </w:r>
      <w:r>
        <w:rPr>
          <w:rStyle w:val="FootnoteReference"/>
        </w:rPr>
        <w:footnoteReference w:id="7"/>
      </w:r>
      <w:r w:rsidRPr="00BE4D4E">
        <w:rPr>
          <w:szCs w:val="24"/>
        </w:rPr>
        <w:t xml:space="preserve"> in response to the imminent landfall of Tropical Storm</w:t>
      </w:r>
      <w:r w:rsidR="003A71B2">
        <w:rPr>
          <w:szCs w:val="24"/>
        </w:rPr>
        <w:t xml:space="preserve"> Cindy, Mr. </w:t>
      </w:r>
      <w:r w:rsidR="003A71B2">
        <w:rPr>
          <w:szCs w:val="24"/>
        </w:rPr>
        <w:t>Materne</w:t>
      </w:r>
      <w:r w:rsidR="003A71B2">
        <w:rPr>
          <w:szCs w:val="24"/>
        </w:rPr>
        <w:t xml:space="preserve"> repeatedly transmitted on the repeater’s input frequency</w:t>
      </w:r>
      <w:r w:rsidR="00AF3045">
        <w:rPr>
          <w:szCs w:val="24"/>
        </w:rPr>
        <w:t>,</w:t>
      </w:r>
      <w:r w:rsidR="003A71B2">
        <w:rPr>
          <w:szCs w:val="24"/>
        </w:rPr>
        <w:t xml:space="preserve"> </w:t>
      </w:r>
      <w:r w:rsidRPr="00BE4D4E">
        <w:rPr>
          <w:szCs w:val="24"/>
        </w:rPr>
        <w:t xml:space="preserve">hindering </w:t>
      </w:r>
      <w:r w:rsidR="00DB2333">
        <w:rPr>
          <w:szCs w:val="24"/>
        </w:rPr>
        <w:t>the local Emergency</w:t>
      </w:r>
      <w:r w:rsidRPr="00BE4D4E">
        <w:rPr>
          <w:szCs w:val="24"/>
        </w:rPr>
        <w:t xml:space="preserve"> Net’s ability to coordinate weather Warnings and Alerts on behalf of the National Weather Service.  </w:t>
      </w:r>
      <w:r w:rsidR="00DB2333">
        <w:rPr>
          <w:szCs w:val="24"/>
        </w:rPr>
        <w:t xml:space="preserve">Local amateurs, </w:t>
      </w:r>
      <w:r w:rsidRPr="00BE4D4E">
        <w:rPr>
          <w:szCs w:val="24"/>
        </w:rPr>
        <w:t xml:space="preserve">using direction finding techniques, tracked the signal of the interfering party to Mr. </w:t>
      </w:r>
      <w:r w:rsidRPr="00BE4D4E">
        <w:rPr>
          <w:szCs w:val="24"/>
        </w:rPr>
        <w:t>M</w:t>
      </w:r>
      <w:r w:rsidR="00DB2333">
        <w:rPr>
          <w:szCs w:val="24"/>
        </w:rPr>
        <w:t>aterne’s</w:t>
      </w:r>
      <w:r w:rsidR="00DB2333">
        <w:rPr>
          <w:szCs w:val="24"/>
        </w:rPr>
        <w:t xml:space="preserve"> home and confirmed their </w:t>
      </w:r>
      <w:r w:rsidRPr="00BE4D4E">
        <w:rPr>
          <w:szCs w:val="24"/>
        </w:rPr>
        <w:t>findings to the Commission</w:t>
      </w:r>
      <w:r w:rsidR="009F4D11">
        <w:rPr>
          <w:szCs w:val="24"/>
        </w:rPr>
        <w:t>.</w:t>
      </w:r>
      <w:r w:rsidRPr="00BE4D4E">
        <w:rPr>
          <w:szCs w:val="24"/>
        </w:rPr>
        <w:t xml:space="preserve">  Because of this complaint, on June 23, 2017, the </w:t>
      </w:r>
      <w:r w:rsidR="006B1B72">
        <w:rPr>
          <w:szCs w:val="24"/>
        </w:rPr>
        <w:t>Bureau</w:t>
      </w:r>
      <w:r w:rsidRPr="00BE4D4E">
        <w:rPr>
          <w:szCs w:val="24"/>
        </w:rPr>
        <w:t xml:space="preserve"> issued a Warning Letter to Mr. </w:t>
      </w:r>
      <w:r w:rsidRPr="00BE4D4E">
        <w:rPr>
          <w:szCs w:val="24"/>
        </w:rPr>
        <w:t>Materne</w:t>
      </w:r>
      <w:r w:rsidRPr="00BE4D4E">
        <w:rPr>
          <w:szCs w:val="24"/>
        </w:rPr>
        <w:t xml:space="preserve"> advising him of the complaint and noting that his behavior as described in the complaint </w:t>
      </w:r>
      <w:r w:rsidR="00AF3045">
        <w:rPr>
          <w:szCs w:val="24"/>
        </w:rPr>
        <w:t>would be</w:t>
      </w:r>
      <w:r w:rsidRPr="00BE4D4E">
        <w:rPr>
          <w:szCs w:val="24"/>
        </w:rPr>
        <w:t xml:space="preserve"> a violation of Section 97.101(d) of the Commission’s rules.</w:t>
      </w:r>
      <w:r>
        <w:rPr>
          <w:rStyle w:val="FootnoteReference"/>
          <w:szCs w:val="24"/>
        </w:rPr>
        <w:footnoteReference w:id="8"/>
      </w:r>
      <w:r>
        <w:rPr>
          <w:szCs w:val="24"/>
        </w:rPr>
        <w:t xml:space="preserve"> </w:t>
      </w:r>
      <w:r w:rsidR="006B1B72">
        <w:rPr>
          <w:szCs w:val="24"/>
        </w:rPr>
        <w:t xml:space="preserve"> </w:t>
      </w:r>
      <w:r>
        <w:rPr>
          <w:szCs w:val="24"/>
        </w:rPr>
        <w:t xml:space="preserve">On July 6, 2017, Mr. </w:t>
      </w:r>
      <w:r>
        <w:rPr>
          <w:szCs w:val="24"/>
        </w:rPr>
        <w:t>Materne</w:t>
      </w:r>
      <w:r>
        <w:rPr>
          <w:szCs w:val="24"/>
        </w:rPr>
        <w:t xml:space="preserve"> responded to the Warning Letter</w:t>
      </w:r>
      <w:r w:rsidR="006B1B72">
        <w:rPr>
          <w:szCs w:val="24"/>
        </w:rPr>
        <w:t xml:space="preserve">, again </w:t>
      </w:r>
      <w:r w:rsidR="00DB2333">
        <w:rPr>
          <w:szCs w:val="24"/>
        </w:rPr>
        <w:t>argu</w:t>
      </w:r>
      <w:r w:rsidR="006B1B72">
        <w:rPr>
          <w:szCs w:val="24"/>
        </w:rPr>
        <w:t xml:space="preserve">ing </w:t>
      </w:r>
      <w:r w:rsidR="00DB2333">
        <w:rPr>
          <w:szCs w:val="24"/>
        </w:rPr>
        <w:t xml:space="preserve">that </w:t>
      </w:r>
      <w:r w:rsidR="00732E3E">
        <w:rPr>
          <w:szCs w:val="24"/>
        </w:rPr>
        <w:t xml:space="preserve">transmitting </w:t>
      </w:r>
      <w:r w:rsidR="00DB2333">
        <w:rPr>
          <w:szCs w:val="24"/>
        </w:rPr>
        <w:t>on the output frequency of the repeater was permitted.  He further stated that he was “tired of this trash harassing me</w:t>
      </w:r>
      <w:r w:rsidR="00732E3E">
        <w:rPr>
          <w:szCs w:val="24"/>
        </w:rPr>
        <w:t xml:space="preserve">” </w:t>
      </w:r>
      <w:r w:rsidR="00E4607A">
        <w:rPr>
          <w:szCs w:val="24"/>
        </w:rPr>
        <w:t>and noted</w:t>
      </w:r>
      <w:r w:rsidR="00732E3E">
        <w:rPr>
          <w:szCs w:val="24"/>
        </w:rPr>
        <w:t>,</w:t>
      </w:r>
      <w:r w:rsidR="00DB2333">
        <w:rPr>
          <w:szCs w:val="24"/>
        </w:rPr>
        <w:t xml:space="preserve"> “I’m going to tell y</w:t>
      </w:r>
      <w:r w:rsidR="009F4D11">
        <w:rPr>
          <w:szCs w:val="24"/>
        </w:rPr>
        <w:t>ou like I tell this tras</w:t>
      </w:r>
      <w:r w:rsidR="001A5C37">
        <w:rPr>
          <w:szCs w:val="24"/>
        </w:rPr>
        <w:t xml:space="preserve">h over here. </w:t>
      </w:r>
      <w:r w:rsidR="00DB2333">
        <w:rPr>
          <w:szCs w:val="24"/>
        </w:rPr>
        <w:t>Pound sand lady.”</w:t>
      </w:r>
      <w:r>
        <w:rPr>
          <w:rStyle w:val="FootnoteReference"/>
          <w:szCs w:val="24"/>
        </w:rPr>
        <w:footnoteReference w:id="9"/>
      </w:r>
    </w:p>
    <w:p w:rsidR="00FC305F" w:rsidP="00FC305F">
      <w:pPr>
        <w:pStyle w:val="ParaNum"/>
      </w:pPr>
      <w:r w:rsidRPr="00FC305F">
        <w:t xml:space="preserve">On August 23, 2017, in response to </w:t>
      </w:r>
      <w:r w:rsidR="009F4D11">
        <w:t xml:space="preserve">continued </w:t>
      </w:r>
      <w:r w:rsidRPr="00FC305F">
        <w:t xml:space="preserve">complaints alleging intentional interference to amateur radio communications, an agent from the New Orleans Office of the Federal Communications Commission’s Enforcement Bureau (Bureau) drove to Lake Charles, Louisiana to investigate.  The agent monitored the frequency 146.130 MHz, and used direction finding techniques to identify the source of the transmissions as Mr. </w:t>
      </w:r>
      <w:r w:rsidRPr="00FC305F">
        <w:t>Materne’s</w:t>
      </w:r>
      <w:r w:rsidRPr="00FC305F">
        <w:t xml:space="preserve"> amateur radio station, KC5CSG, which he was operating at his residence in Lake Charles, Louisiana.  The agent monitored the transmissions emanating from Mr. </w:t>
      </w:r>
      <w:r w:rsidRPr="00FC305F">
        <w:t>Materne’s</w:t>
      </w:r>
      <w:r w:rsidRPr="00FC305F">
        <w:t xml:space="preserve"> station </w:t>
      </w:r>
      <w:r w:rsidR="006B1B72">
        <w:t xml:space="preserve">for 6 - 7 </w:t>
      </w:r>
      <w:r w:rsidRPr="00FC305F">
        <w:t>hours</w:t>
      </w:r>
      <w:r w:rsidR="00152BAA">
        <w:t xml:space="preserve"> that afternoon</w:t>
      </w:r>
      <w:r w:rsidRPr="00FC305F">
        <w:t xml:space="preserve"> and heard him playing music on 146.130 MHz and warning other amateur operators that the local amateur radio club would not be able to conduct their net later that day.  At approximately 7:25 p.m.</w:t>
      </w:r>
      <w:r w:rsidR="003D48D6">
        <w:t xml:space="preserve"> that day</w:t>
      </w:r>
      <w:r w:rsidRPr="00FC305F">
        <w:t xml:space="preserve">, the agent observed Mr. </w:t>
      </w:r>
      <w:r w:rsidRPr="00FC305F">
        <w:t>Materne</w:t>
      </w:r>
      <w:r w:rsidRPr="00FC305F">
        <w:t xml:space="preserve"> enter his vehicle</w:t>
      </w:r>
      <w:r w:rsidR="003D48D6">
        <w:t xml:space="preserve"> and drive</w:t>
      </w:r>
      <w:r w:rsidRPr="00FC305F">
        <w:t xml:space="preserve"> to a location near a local amateur repeater, W5BII.  </w:t>
      </w:r>
      <w:r w:rsidR="003D48D6">
        <w:t xml:space="preserve">At that location, </w:t>
      </w:r>
      <w:r w:rsidRPr="00FC305F">
        <w:t xml:space="preserve">Mr. </w:t>
      </w:r>
      <w:r w:rsidRPr="00FC305F">
        <w:t>Materne</w:t>
      </w:r>
      <w:r w:rsidRPr="00FC305F">
        <w:t xml:space="preserve"> parked his car, and </w:t>
      </w:r>
      <w:r w:rsidR="00C5758C">
        <w:t xml:space="preserve">for the next 30 minutes </w:t>
      </w:r>
      <w:r w:rsidRPr="00FC305F">
        <w:t>began transmitting a</w:t>
      </w:r>
      <w:r w:rsidR="003D48D6">
        <w:t>n amateur</w:t>
      </w:r>
      <w:r w:rsidRPr="00FC305F">
        <w:t xml:space="preserve"> digital radio signal from a hand-held radio in his vehicle.  The digital signal caused interference to W5BII</w:t>
      </w:r>
      <w:r w:rsidR="001A5C37">
        <w:t xml:space="preserve"> and the ongoing net</w:t>
      </w:r>
      <w:r w:rsidRPr="00FC305F">
        <w:t>.</w:t>
      </w:r>
      <w:r>
        <w:rPr>
          <w:rStyle w:val="FootnoteReference"/>
        </w:rPr>
        <w:footnoteReference w:id="10"/>
      </w:r>
      <w:r w:rsidRPr="00FC305F">
        <w:t xml:space="preserve">  During this transmission, Mr. </w:t>
      </w:r>
      <w:r w:rsidRPr="00FC305F">
        <w:t>Materne</w:t>
      </w:r>
      <w:r w:rsidRPr="00FC305F">
        <w:t xml:space="preserve"> did not provide his FCC-issued call sign.  At approximately </w:t>
      </w:r>
      <w:r w:rsidR="00192EFE">
        <w:t>8</w:t>
      </w:r>
      <w:r w:rsidRPr="00FC305F">
        <w:t xml:space="preserve">:00 p.m., the agent, accompanied by a deputy from the Calcasieu Parish Sheriff’s Office, approached Mr. </w:t>
      </w:r>
      <w:r w:rsidRPr="00FC305F">
        <w:t>Materne’s</w:t>
      </w:r>
      <w:r w:rsidRPr="00FC305F">
        <w:t xml:space="preserve"> vehicle and asked to inspect his radios.  The agent then interviewed Mr. </w:t>
      </w:r>
      <w:r w:rsidRPr="00FC305F">
        <w:t>Materne</w:t>
      </w:r>
      <w:r w:rsidRPr="00FC305F">
        <w:t xml:space="preserve"> and inspected </w:t>
      </w:r>
      <w:r w:rsidR="003D48D6">
        <w:t xml:space="preserve">Mr. </w:t>
      </w:r>
      <w:r w:rsidR="003D48D6">
        <w:t>Materne’s</w:t>
      </w:r>
      <w:r w:rsidRPr="00FC305F" w:rsidR="003D48D6">
        <w:t xml:space="preserve"> </w:t>
      </w:r>
      <w:r w:rsidRPr="00FC305F">
        <w:t xml:space="preserve">amateur radio station.  The agent confirmed that Mr. </w:t>
      </w:r>
      <w:r w:rsidRPr="00FC305F">
        <w:t>Materne</w:t>
      </w:r>
      <w:r w:rsidRPr="00FC305F">
        <w:t xml:space="preserve"> had in his possession an amateur radio station capable of operating on 146.130 </w:t>
      </w:r>
      <w:r w:rsidRPr="00FC305F">
        <w:t>MHz.</w:t>
      </w:r>
      <w:r w:rsidRPr="00FC305F">
        <w:t xml:space="preserve">  Audio recordings captured by the agent demonstrate that the intentional interference ceased as the agent and the Sheriff’s deputy approached Mr. </w:t>
      </w:r>
      <w:r w:rsidRPr="00FC305F">
        <w:t>Materne’s</w:t>
      </w:r>
      <w:r w:rsidRPr="00FC305F">
        <w:t xml:space="preserve"> vehicle.</w:t>
      </w:r>
    </w:p>
    <w:p w:rsidR="00FC305F" w:rsidP="00FC305F">
      <w:pPr>
        <w:pStyle w:val="Heading1"/>
      </w:pPr>
      <w:r>
        <w:t>Discussion</w:t>
      </w:r>
    </w:p>
    <w:p w:rsidR="00FC305F" w:rsidP="00FC305F">
      <w:pPr>
        <w:pStyle w:val="ParaNum"/>
      </w:pPr>
      <w:r>
        <w:t xml:space="preserve">We find that Mr. </w:t>
      </w:r>
      <w:r>
        <w:t>Materne</w:t>
      </w:r>
      <w:r>
        <w:t xml:space="preserve"> apparently willfully violated Section 333 of the Act and Section 97.101(d) of the Commission’s rules.  Specifically, Mr. </w:t>
      </w:r>
      <w:r>
        <w:t>Materne</w:t>
      </w:r>
      <w:r>
        <w:t xml:space="preserve"> apparently caused intentional interference to licensed Amateur Radio Service licensees and </w:t>
      </w:r>
      <w:r w:rsidR="000C5A9C">
        <w:t>apparently failed to transmit his call sign, as required by the Amateur Radio Service rules.</w:t>
      </w:r>
      <w:r>
        <w:rPr>
          <w:rStyle w:val="FootnoteReference"/>
        </w:rPr>
        <w:footnoteReference w:id="11"/>
      </w:r>
      <w:r w:rsidR="000C5A9C">
        <w:t xml:space="preserve">  </w:t>
      </w:r>
      <w:r w:rsidRPr="00FC305F">
        <w:t xml:space="preserve">  </w:t>
      </w:r>
    </w:p>
    <w:p w:rsidR="00FC305F" w:rsidP="00E73F61">
      <w:pPr>
        <w:pStyle w:val="Heading2"/>
      </w:pPr>
      <w:r>
        <w:t xml:space="preserve">Mr. </w:t>
      </w:r>
      <w:r>
        <w:t>Materne’s</w:t>
      </w:r>
      <w:r>
        <w:t xml:space="preserve"> Actions Cause</w:t>
      </w:r>
      <w:r w:rsidR="002378F0">
        <w:t>d</w:t>
      </w:r>
      <w:r>
        <w:t xml:space="preserve"> Intentional Interference to Licensed Communications</w:t>
      </w:r>
    </w:p>
    <w:p w:rsidR="00FC305F" w:rsidP="00FC305F">
      <w:pPr>
        <w:pStyle w:val="ParaNum"/>
        <w:widowControl/>
      </w:pPr>
      <w:r>
        <w:t xml:space="preserve">The evidence in this case is sufficient to establish that Jerry W. </w:t>
      </w:r>
      <w:r>
        <w:t>Materne</w:t>
      </w:r>
      <w:r>
        <w:t xml:space="preserve"> apparently violated Section 333 of the Act and Section 97.101(d) of the Commission’s rules.  Section 333 of the Act states that “[n]o person shall willfully or maliciously interfere with or cause interference to any radio communications of any station licensed or authorized by or under the Act or operated by the United States government.”</w:t>
      </w:r>
      <w:r>
        <w:rPr>
          <w:rStyle w:val="FootnoteReference"/>
        </w:rPr>
        <w:footnoteReference w:id="12"/>
      </w:r>
      <w:r>
        <w:t xml:space="preserve">  The legislative history for Section 333 of the Act identifies willful and malicious interference as “intentional jamming, deliberate transmission on top of the transmissions of authorized users already using specific frequencies in order to obstruct their communications, repeated interruptions, and the use and transmission of whistles, tapes, records, or other types of noisemaking devices to interfere with the communications or radio signals of other stations.”</w:t>
      </w:r>
      <w:r>
        <w:rPr>
          <w:rStyle w:val="FootnoteReference"/>
        </w:rPr>
        <w:footnoteReference w:id="13"/>
      </w:r>
      <w:r>
        <w:t xml:space="preserve">  Section 97.101(d) of the Commission’s rules states that “[n]o amateur operator shall willfully or maliciously interfere with or cause interference to any radio communications or signal.”</w:t>
      </w:r>
      <w:r>
        <w:rPr>
          <w:rStyle w:val="FootnoteReference"/>
        </w:rPr>
        <w:footnoteReference w:id="14"/>
      </w:r>
      <w:r>
        <w:t xml:space="preserve"> </w:t>
      </w:r>
    </w:p>
    <w:p w:rsidR="00FC305F" w:rsidP="003A3A45">
      <w:pPr>
        <w:pStyle w:val="ParaNum"/>
        <w:widowControl/>
      </w:pPr>
      <w:r>
        <w:t xml:space="preserve">As discussed above, on August 23, 2017, an agent from the New Orleans Office observed Mr. </w:t>
      </w:r>
      <w:r>
        <w:t>Materne</w:t>
      </w:r>
      <w:r>
        <w:t xml:space="preserve"> causing intentional interference to repeater W5</w:t>
      </w:r>
      <w:r w:rsidR="001A5C37">
        <w:t>B</w:t>
      </w:r>
      <w:r>
        <w:t xml:space="preserve">II by generating digital noise into an analog radio transmitting on the repeater’s input frequency, 146.130 </w:t>
      </w:r>
      <w:r>
        <w:t>MHz</w:t>
      </w:r>
      <w:r w:rsidR="004A6B53">
        <w:t>.</w:t>
      </w:r>
      <w:r w:rsidR="004A6B53">
        <w:t xml:space="preserve">  </w:t>
      </w:r>
      <w:r w:rsidR="00CC2A74">
        <w:t>Materne</w:t>
      </w:r>
      <w:r w:rsidR="00CC2A74">
        <w:t xml:space="preserve"> thus</w:t>
      </w:r>
      <w:r w:rsidR="004A6B53">
        <w:t xml:space="preserve"> </w:t>
      </w:r>
      <w:r w:rsidR="000C5A9C">
        <w:t xml:space="preserve">apparently </w:t>
      </w:r>
      <w:r w:rsidR="00E4767D">
        <w:t xml:space="preserve">interfered with </w:t>
      </w:r>
      <w:r>
        <w:t xml:space="preserve">other amateur radio operators </w:t>
      </w:r>
      <w:r w:rsidR="00CC2A74">
        <w:t xml:space="preserve">who </w:t>
      </w:r>
      <w:r>
        <w:t>were already communicating on the same frequency</w:t>
      </w:r>
      <w:r w:rsidR="00E4767D">
        <w:t xml:space="preserve"> and </w:t>
      </w:r>
      <w:r w:rsidR="00CC2A74">
        <w:t xml:space="preserve">his transmissions </w:t>
      </w:r>
      <w:r w:rsidR="00E4767D">
        <w:t xml:space="preserve">would have </w:t>
      </w:r>
      <w:r w:rsidR="00CC2A74">
        <w:t xml:space="preserve">interfered with </w:t>
      </w:r>
      <w:r w:rsidR="00EC3BB6">
        <w:t xml:space="preserve">any </w:t>
      </w:r>
      <w:r w:rsidR="00CC2A74">
        <w:t xml:space="preserve">other amateur licensees </w:t>
      </w:r>
      <w:r w:rsidR="00EC3BB6">
        <w:t xml:space="preserve">attempting </w:t>
      </w:r>
      <w:r w:rsidR="00CC2A74">
        <w:t>us</w:t>
      </w:r>
      <w:r w:rsidR="00EC3BB6">
        <w:t>e</w:t>
      </w:r>
      <w:r w:rsidR="00CC2A74">
        <w:t xml:space="preserve"> the frequency</w:t>
      </w:r>
      <w:r w:rsidR="004A6B53">
        <w:t>.</w:t>
      </w:r>
      <w:r w:rsidR="008A70F7">
        <w:t xml:space="preserve">   </w:t>
      </w:r>
      <w:r>
        <w:t xml:space="preserve">Based on the nature of Mr. </w:t>
      </w:r>
      <w:r>
        <w:t>Materne’s</w:t>
      </w:r>
      <w:r>
        <w:t xml:space="preserve"> transmissions and his physical proximity to repeater W5</w:t>
      </w:r>
      <w:r w:rsidR="00E4607A">
        <w:t>B</w:t>
      </w:r>
      <w:r>
        <w:t xml:space="preserve">II during the </w:t>
      </w:r>
      <w:r w:rsidR="006B1B72">
        <w:t xml:space="preserve">30-minute </w:t>
      </w:r>
      <w:r>
        <w:t xml:space="preserve">period in which he was causing interference, we find that Mr. </w:t>
      </w:r>
      <w:r>
        <w:t>Matern</w:t>
      </w:r>
      <w:r w:rsidR="004C17E3">
        <w:t>e</w:t>
      </w:r>
      <w:r>
        <w:t>’s</w:t>
      </w:r>
      <w:r>
        <w:t xml:space="preserve"> transmissions </w:t>
      </w:r>
      <w:r w:rsidR="000C5A9C">
        <w:t>appear to have been made in</w:t>
      </w:r>
      <w:r>
        <w:t xml:space="preserve"> a deliberate act to prevent other amateur radio operators from conducting legitimate communications.  Based on the evidence before us, we find that Jerry W. </w:t>
      </w:r>
      <w:r>
        <w:t>Materne</w:t>
      </w:r>
      <w:r>
        <w:t xml:space="preserve"> apparently willfully violated Section 333 of the Act and Section 97.101(d) of the Commission’s rules by intentionally interfering with other licensed amateur communications.</w:t>
      </w:r>
    </w:p>
    <w:p w:rsidR="00FC305F" w:rsidP="00E73F61">
      <w:pPr>
        <w:pStyle w:val="Heading2"/>
      </w:pPr>
      <w:r>
        <w:t xml:space="preserve">Mr. </w:t>
      </w:r>
      <w:r>
        <w:t>Materne</w:t>
      </w:r>
      <w:r>
        <w:t xml:space="preserve"> Failed to Transmit a Call Sign Identification, as Required by the Commission’s Rules</w:t>
      </w:r>
    </w:p>
    <w:p w:rsidR="00B070B0" w:rsidRPr="00B070B0" w:rsidP="00B070B0">
      <w:pPr>
        <w:pStyle w:val="ParaNum"/>
      </w:pPr>
      <w:r w:rsidRPr="00B070B0">
        <w:t xml:space="preserve">The evidence in this case is sufficient to establish that Mr. </w:t>
      </w:r>
      <w:r w:rsidRPr="00B070B0">
        <w:t>Materne</w:t>
      </w:r>
      <w:r w:rsidRPr="00B070B0">
        <w:t xml:space="preserve"> apparently violated Section 97.119(a) of the Commission’s rules.  Section 97.119(a) of the Commission’s rules states that “[e]ach amateur station, except a space station or telecommand station, must transmit its assigned call sign on its transmitting channel at the end of each communication, and at least every 10 minutes during a communication, for the purpose of clearly making the source of the transmissions from the station known to those receiving the transmissions.”</w:t>
      </w:r>
      <w:r>
        <w:rPr>
          <w:rStyle w:val="FootnoteReference"/>
        </w:rPr>
        <w:footnoteReference w:id="15"/>
      </w:r>
      <w:r w:rsidRPr="00B070B0">
        <w:t xml:space="preserve">  On August 23, 2017, an agent from the New Orleans Office monitored 146.130 MHz for approximately 6-7 hours and</w:t>
      </w:r>
      <w:r w:rsidR="0082142F">
        <w:t>,</w:t>
      </w:r>
      <w:r w:rsidRPr="00B070B0">
        <w:t xml:space="preserve"> </w:t>
      </w:r>
      <w:r w:rsidR="00152BAA">
        <w:t xml:space="preserve">during </w:t>
      </w:r>
      <w:r w:rsidR="0082142F">
        <w:t xml:space="preserve">the 30-minute period when Mr. </w:t>
      </w:r>
      <w:r w:rsidR="0082142F">
        <w:t>Materne</w:t>
      </w:r>
      <w:r w:rsidR="0082142F">
        <w:t xml:space="preserve"> transmitted at the repeater, the agent</w:t>
      </w:r>
      <w:r w:rsidR="00152BAA">
        <w:t xml:space="preserve"> time </w:t>
      </w:r>
      <w:r w:rsidRPr="00B070B0">
        <w:t xml:space="preserve">observed transmissions by Mr. </w:t>
      </w:r>
      <w:r w:rsidRPr="00B070B0">
        <w:t>Materne</w:t>
      </w:r>
      <w:r w:rsidRPr="00B070B0">
        <w:t xml:space="preserve"> in which he failed to transmit his assigned call sign, KC5CSG.</w:t>
      </w:r>
      <w:r>
        <w:rPr>
          <w:rStyle w:val="FootnoteReference"/>
        </w:rPr>
        <w:footnoteReference w:id="16"/>
      </w:r>
      <w:r w:rsidRPr="00B070B0">
        <w:t xml:space="preserve">  Based on the evidence before us, we find that Mr. </w:t>
      </w:r>
      <w:r w:rsidRPr="00B070B0">
        <w:t>Materne</w:t>
      </w:r>
      <w:r w:rsidRPr="00B070B0">
        <w:t xml:space="preserve"> apparently willfully violated Section 97.119(a) of the Commission’s rules by failing to transmit his assigned call sign. </w:t>
      </w:r>
    </w:p>
    <w:p w:rsidR="00FC305F" w:rsidP="00E73F61">
      <w:pPr>
        <w:pStyle w:val="Heading2"/>
      </w:pPr>
      <w:r>
        <w:t>Proposed Forfeiture</w:t>
      </w:r>
    </w:p>
    <w:p w:rsidR="00B070B0" w:rsidP="00B47074">
      <w:pPr>
        <w:pStyle w:val="ParaNum"/>
        <w:widowControl/>
      </w:pPr>
      <w:r w:rsidRPr="005D4E0F">
        <w:t>Section 503(b) of the Act authorizes the Commission to impose a forfeiture against any entity that “willfully or repeatedly fail[s] to comply with any of the provisions of [the Act] or of any rule, regulation, or order issued by the Commission.”</w:t>
      </w:r>
      <w:r>
        <w:rPr>
          <w:vertAlign w:val="superscript"/>
        </w:rPr>
        <w:footnoteReference w:id="17"/>
      </w:r>
      <w:r w:rsidRPr="005D4E0F">
        <w:t xml:space="preserve">  Here, Section 503(b)(2)(D) of the Act authorizes us to assess a forfeiture of up to $19,639 for each day of a continuing violation, up to a statutory maximum of $147,290 for a single act or failure to act.</w:t>
      </w:r>
      <w:r>
        <w:rPr>
          <w:vertAlign w:val="superscript"/>
        </w:rPr>
        <w:footnoteReference w:id="18"/>
      </w:r>
      <w:r w:rsidRPr="005D4E0F">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9"/>
      </w:r>
      <w:r w:rsidRPr="005D4E0F">
        <w:t xml:space="preserve">  In addition, the Commission has established forfeiture guidelines; they establish base penalties for certain violations and identify criteria that we consider when determining the appropriate penalty in any given case.</w:t>
      </w:r>
      <w:r>
        <w:rPr>
          <w:vertAlign w:val="superscript"/>
        </w:rPr>
        <w:footnoteReference w:id="20"/>
      </w:r>
      <w:r w:rsidRPr="005D4E0F">
        <w:t xml:space="preserve">  Under these guidelines, we may adjust a forfeiture upward for violations that are egregious, intentional, or repeated, or that cause substantial harm or generate substantial economic gain for the violator.</w:t>
      </w:r>
      <w:r>
        <w:rPr>
          <w:vertAlign w:val="superscript"/>
        </w:rPr>
        <w:footnoteReference w:id="21"/>
      </w:r>
      <w:r>
        <w:t xml:space="preserve">  </w:t>
      </w:r>
      <w:r>
        <w:t>Section 1.80 of the Commission’s rules</w:t>
      </w:r>
      <w:r>
        <w:t xml:space="preserve"> sets a </w:t>
      </w:r>
      <w:r>
        <w:t xml:space="preserve">base forfeiture </w:t>
      </w:r>
      <w:r>
        <w:t xml:space="preserve">of </w:t>
      </w:r>
      <w:r>
        <w:t>$7,000</w:t>
      </w:r>
      <w:r>
        <w:t xml:space="preserve"> for </w:t>
      </w:r>
      <w:r w:rsidR="000C5A9C">
        <w:t xml:space="preserve">causing </w:t>
      </w:r>
      <w:r>
        <w:t>interference</w:t>
      </w:r>
      <w:r w:rsidR="000C5A9C">
        <w:t xml:space="preserve"> to authorized stations</w:t>
      </w:r>
      <w:r>
        <w:t xml:space="preserve">, and </w:t>
      </w:r>
      <w:r>
        <w:t xml:space="preserve">a </w:t>
      </w:r>
      <w:r>
        <w:t xml:space="preserve">base forfeiture </w:t>
      </w:r>
      <w:r>
        <w:t xml:space="preserve">of $1,000 for failing </w:t>
      </w:r>
      <w:r>
        <w:t>to provide station identification.</w:t>
      </w:r>
      <w:r>
        <w:rPr>
          <w:rStyle w:val="FootnoteReference"/>
        </w:rPr>
        <w:footnoteReference w:id="22"/>
      </w:r>
      <w:r>
        <w:t xml:space="preserve">  </w:t>
      </w:r>
      <w:r w:rsidRPr="005D4E0F">
        <w:t>We have discretion, however, to depart from these guidelines, taking into account the particular facts of each individual case.</w:t>
      </w:r>
      <w:r>
        <w:rPr>
          <w:vertAlign w:val="superscript"/>
        </w:rPr>
        <w:footnoteReference w:id="23"/>
      </w:r>
      <w:r>
        <w:t xml:space="preserve"> </w:t>
      </w:r>
    </w:p>
    <w:p w:rsidR="005D4E0F" w:rsidP="00557016">
      <w:pPr>
        <w:pStyle w:val="ParaNum"/>
        <w:widowControl/>
      </w:pPr>
      <w:r>
        <w:t xml:space="preserve">Given the totality of the circumstances, and consistent with the </w:t>
      </w:r>
      <w:r w:rsidRPr="007349D9">
        <w:rPr>
          <w:i/>
        </w:rPr>
        <w:t>Forfeiture Policy Statement</w:t>
      </w:r>
      <w:r>
        <w:t>, we conclude that an upward adjustment is warranted.  T</w:t>
      </w:r>
      <w:r w:rsidR="00B070B0">
        <w:t xml:space="preserve">he Commission previously provided Mr. </w:t>
      </w:r>
      <w:r w:rsidR="00B070B0">
        <w:t>Matern</w:t>
      </w:r>
      <w:r w:rsidR="00D84567">
        <w:t>e</w:t>
      </w:r>
      <w:r w:rsidR="00B070B0">
        <w:t xml:space="preserve"> with written notice that causing interference to other amateur radio operators violated the Act and Commission’s rules.</w:t>
      </w:r>
      <w:r>
        <w:rPr>
          <w:rStyle w:val="FootnoteReference"/>
        </w:rPr>
        <w:footnoteReference w:id="24"/>
      </w:r>
      <w:r w:rsidR="00B070B0">
        <w:t xml:space="preserve">  </w:t>
      </w:r>
      <w:r w:rsidR="006B1B72">
        <w:t xml:space="preserve">Having received the Smith Warning Letter, Mr. </w:t>
      </w:r>
      <w:r w:rsidR="006B1B72">
        <w:t>Matern</w:t>
      </w:r>
      <w:r w:rsidR="00834888">
        <w:t>e</w:t>
      </w:r>
      <w:r w:rsidR="006B1B72">
        <w:t xml:space="preserve"> </w:t>
      </w:r>
      <w:r w:rsidR="0082142F">
        <w:t xml:space="preserve">repeated similar conduct and did so in a manner demonstrating </w:t>
      </w:r>
      <w:r w:rsidR="006B1B72">
        <w:t>intent to violate the Act and the Commission’s rules and a deliberate disregard for the Commission’s</w:t>
      </w:r>
      <w:r w:rsidR="00E73F61">
        <w:t xml:space="preserve"> authority and the very spirit of the Amateur Radio Service by (a) </w:t>
      </w:r>
      <w:r w:rsidR="00E4607A">
        <w:t>advis</w:t>
      </w:r>
      <w:r w:rsidR="00E73F61">
        <w:t xml:space="preserve">ing </w:t>
      </w:r>
      <w:r w:rsidR="00E4607A">
        <w:t>the Bureau representative to “pound sand</w:t>
      </w:r>
      <w:r w:rsidR="00CA7B0B">
        <w:t>,”</w:t>
      </w:r>
      <w:r w:rsidRPr="00CA7B0B" w:rsidR="00CA7B0B">
        <w:rPr>
          <w:rStyle w:val="FootnoteReference"/>
        </w:rPr>
        <w:t xml:space="preserve"> </w:t>
      </w:r>
      <w:r>
        <w:rPr>
          <w:rStyle w:val="FootnoteReference"/>
        </w:rPr>
        <w:footnoteReference w:id="25"/>
      </w:r>
      <w:r w:rsidR="00CA7B0B">
        <w:t xml:space="preserve"> </w:t>
      </w:r>
      <w:r w:rsidR="00E73F61">
        <w:t xml:space="preserve">(b) </w:t>
      </w:r>
      <w:r w:rsidR="00CA7B0B">
        <w:t>announc</w:t>
      </w:r>
      <w:r w:rsidR="00E73F61">
        <w:t>ing</w:t>
      </w:r>
      <w:r w:rsidR="00CA7B0B">
        <w:t xml:space="preserve"> his intent to interfere with the local net</w:t>
      </w:r>
      <w:r w:rsidR="006B1B72">
        <w:t>,</w:t>
      </w:r>
      <w:r w:rsidR="00CA7B0B">
        <w:t xml:space="preserve"> and </w:t>
      </w:r>
      <w:r w:rsidR="00E73F61">
        <w:t xml:space="preserve">(c) </w:t>
      </w:r>
      <w:r w:rsidR="00CA7B0B">
        <w:t>purposefully dr</w:t>
      </w:r>
      <w:r w:rsidR="00E73F61">
        <w:t>iving</w:t>
      </w:r>
      <w:r w:rsidR="0082142F">
        <w:t xml:space="preserve"> </w:t>
      </w:r>
      <w:r w:rsidR="00CA7B0B">
        <w:t xml:space="preserve">to the </w:t>
      </w:r>
      <w:r w:rsidR="00E73F61">
        <w:t xml:space="preserve">site of the </w:t>
      </w:r>
      <w:r w:rsidR="00CA7B0B">
        <w:t xml:space="preserve">W5BII repeater to deliberately </w:t>
      </w:r>
      <w:r w:rsidR="00B070B0">
        <w:t xml:space="preserve">interfere with other amateur licensees. </w:t>
      </w:r>
      <w:r w:rsidR="0082142F">
        <w:t xml:space="preserve"> </w:t>
      </w:r>
      <w:r w:rsidR="00B070B0">
        <w:t xml:space="preserve">Thus, we find that Mr. </w:t>
      </w:r>
      <w:r w:rsidR="00B070B0">
        <w:t>Materne’s</w:t>
      </w:r>
      <w:r w:rsidR="00B070B0">
        <w:t xml:space="preserve"> apparent </w:t>
      </w:r>
      <w:r w:rsidR="0023152B">
        <w:t>repeated</w:t>
      </w:r>
      <w:r w:rsidR="0082142F">
        <w:t>,</w:t>
      </w:r>
      <w:r w:rsidR="0023152B">
        <w:t xml:space="preserve"> </w:t>
      </w:r>
      <w:r w:rsidR="00B070B0">
        <w:t>intentional</w:t>
      </w:r>
      <w:r w:rsidR="0082142F">
        <w:t xml:space="preserve">, and egregious </w:t>
      </w:r>
      <w:r w:rsidR="0082142F">
        <w:t>apparent</w:t>
      </w:r>
      <w:r w:rsidR="00B070B0">
        <w:t xml:space="preserve"> violation</w:t>
      </w:r>
      <w:r w:rsidR="0082142F">
        <w:t>s</w:t>
      </w:r>
      <w:r w:rsidR="00B070B0">
        <w:t xml:space="preserve"> of </w:t>
      </w:r>
      <w:r w:rsidR="007349D9">
        <w:t xml:space="preserve">Section 333 of </w:t>
      </w:r>
      <w:r w:rsidR="00B070B0">
        <w:t>the Act and Section 97.101(d) of the Commission’s rules warrant an upward adjustment of $</w:t>
      </w:r>
      <w:r w:rsidR="00E4607A">
        <w:t>10</w:t>
      </w:r>
      <w:r w:rsidR="00B070B0">
        <w:t>,000 to the proposed forfeiture.</w:t>
      </w:r>
      <w:r>
        <w:rPr>
          <w:rStyle w:val="FootnoteReference"/>
        </w:rPr>
        <w:footnoteReference w:id="26"/>
      </w:r>
      <w:r w:rsidR="00B070B0">
        <w:t xml:space="preserve">  </w:t>
      </w:r>
      <w:r w:rsidRPr="005D4E0F">
        <w:t>In applying the applicable statutory factors, we also consider whether there is any basis for a downward adjustment of the proposed forfeiture.  Here, we find none.</w:t>
      </w:r>
    </w:p>
    <w:p w:rsidR="00B070B0" w:rsidP="00B070B0">
      <w:pPr>
        <w:pStyle w:val="ParaNum"/>
      </w:pPr>
      <w:r>
        <w:t xml:space="preserve">Applying the </w:t>
      </w:r>
      <w:r w:rsidRPr="005D4E0F">
        <w:rPr>
          <w:i/>
        </w:rPr>
        <w:t>Forfeiture Policy Statement</w:t>
      </w:r>
      <w:r>
        <w:t xml:space="preserve">, Section 1.80 of the Commission’s rules, and the statutory factors to the instant case, we </w:t>
      </w:r>
      <w:r w:rsidR="005D4E0F">
        <w:t xml:space="preserve">therefore propose a total monetary forfeiture of </w:t>
      </w:r>
      <w:r>
        <w:t>$1</w:t>
      </w:r>
      <w:r w:rsidR="0023152B">
        <w:t>8</w:t>
      </w:r>
      <w:r>
        <w:t>,000</w:t>
      </w:r>
      <w:r w:rsidR="005D4E0F">
        <w:t xml:space="preserve"> (</w:t>
      </w:r>
      <w:r>
        <w:t>consisting of the following: a $7,000 forfeiture for interference, a $1,000 forfeiture for failure to provide station identification</w:t>
      </w:r>
      <w:r w:rsidR="005D4E0F">
        <w:t>,</w:t>
      </w:r>
      <w:r>
        <w:t xml:space="preserve"> and an upward adjustment of $</w:t>
      </w:r>
      <w:r w:rsidR="0023152B">
        <w:t>10</w:t>
      </w:r>
      <w:r>
        <w:t>,000</w:t>
      </w:r>
      <w:r w:rsidR="005D4E0F">
        <w:t xml:space="preserve">) for which Mr. </w:t>
      </w:r>
      <w:r w:rsidR="005D4E0F">
        <w:t>Materne</w:t>
      </w:r>
      <w:r w:rsidR="005D4E0F">
        <w:t xml:space="preserve"> is apparently liable</w:t>
      </w:r>
      <w:r>
        <w:t xml:space="preserve">.  We caution Mr. </w:t>
      </w:r>
      <w:r>
        <w:t>Materne</w:t>
      </w:r>
      <w:r>
        <w:t xml:space="preserve"> that future violations of this kind may result in significantly higher forfeitures or revocation of his amateur license.</w:t>
      </w:r>
    </w:p>
    <w:p w:rsidR="00FC305F" w:rsidP="00FC305F">
      <w:pPr>
        <w:pStyle w:val="Heading1"/>
      </w:pPr>
      <w:r>
        <w:t>Conclusion</w:t>
      </w:r>
    </w:p>
    <w:p w:rsidR="00FC305F" w:rsidP="00B070B0">
      <w:pPr>
        <w:pStyle w:val="ParaNum"/>
      </w:pPr>
      <w:r w:rsidRPr="00B070B0">
        <w:t xml:space="preserve">We have determined that Jerry W. </w:t>
      </w:r>
      <w:r w:rsidRPr="00B070B0">
        <w:t>Materne</w:t>
      </w:r>
      <w:r w:rsidRPr="00B070B0">
        <w:t xml:space="preserve"> apparently willfully violated Section 333 of the Act and Sections 97.101(d) and 97.119(a) of the Commission’s rules.</w:t>
      </w:r>
      <w:r>
        <w:rPr>
          <w:rStyle w:val="FootnoteReference"/>
        </w:rPr>
        <w:footnoteReference w:id="27"/>
      </w:r>
      <w:r w:rsidRPr="00B070B0">
        <w:t xml:space="preserve">  Accordingly, we find that Jerry W. </w:t>
      </w:r>
      <w:r w:rsidRPr="00B070B0">
        <w:t>Materne</w:t>
      </w:r>
      <w:r w:rsidRPr="00B070B0">
        <w:t xml:space="preserve"> is apparently liable for a total forfeiture of $1</w:t>
      </w:r>
      <w:r w:rsidR="0023152B">
        <w:t>8</w:t>
      </w:r>
      <w:r w:rsidRPr="00B070B0">
        <w:t>,000.</w:t>
      </w:r>
    </w:p>
    <w:p w:rsidR="00FC305F" w:rsidP="00FC305F">
      <w:pPr>
        <w:pStyle w:val="Heading1"/>
      </w:pPr>
      <w:r>
        <w:t>Ordering Clauses</w:t>
      </w:r>
    </w:p>
    <w:p w:rsidR="00B070B0" w:rsidP="003A3A45">
      <w:pPr>
        <w:pStyle w:val="ParaNum"/>
        <w:widowControl/>
      </w:pPr>
      <w:r>
        <w:t xml:space="preserve">Accordingly, </w:t>
      </w:r>
      <w:r w:rsidRPr="00B070B0">
        <w:rPr>
          <w:b/>
        </w:rPr>
        <w:t>IT IS ORDERED</w:t>
      </w:r>
      <w:r>
        <w:t xml:space="preserve"> that, pursuant to Section 503(b) of the Act and Section</w:t>
      </w:r>
      <w:r w:rsidR="00F75928">
        <w:t>s 0.111, 0.311, and</w:t>
      </w:r>
      <w:r>
        <w:t xml:space="preserve"> 1.80 of the Commission’s rules, Jerry W. </w:t>
      </w:r>
      <w:r>
        <w:t>Materne</w:t>
      </w:r>
      <w:r>
        <w:t xml:space="preserve"> is hereby </w:t>
      </w:r>
      <w:r w:rsidRPr="00B070B0">
        <w:rPr>
          <w:b/>
        </w:rPr>
        <w:t>NOTIFIED</w:t>
      </w:r>
      <w:r>
        <w:t xml:space="preserve"> of this </w:t>
      </w:r>
      <w:r w:rsidRPr="00B070B0">
        <w:rPr>
          <w:b/>
        </w:rPr>
        <w:t>APPARENT</w:t>
      </w:r>
      <w:r>
        <w:t xml:space="preserve"> </w:t>
      </w:r>
      <w:r w:rsidRPr="00B070B0">
        <w:rPr>
          <w:b/>
        </w:rPr>
        <w:t>LIABILITY FOR A FORFEITURE</w:t>
      </w:r>
      <w:r>
        <w:t xml:space="preserve"> in the amount of </w:t>
      </w:r>
      <w:r w:rsidR="0023152B">
        <w:t>eighteen</w:t>
      </w:r>
      <w:r>
        <w:t xml:space="preserve"> thousand dollars ($1</w:t>
      </w:r>
      <w:r w:rsidR="0023152B">
        <w:t>8</w:t>
      </w:r>
      <w:r>
        <w:t xml:space="preserve">,000) for </w:t>
      </w:r>
      <w:r w:rsidR="00F75928">
        <w:t xml:space="preserve">willful and repeated </w:t>
      </w:r>
      <w:r>
        <w:t>violations of Section 333 of the Act and Sections 97.101(d) and 97.119(a) of the Commission’s rules.</w:t>
      </w:r>
      <w:r>
        <w:rPr>
          <w:rStyle w:val="FootnoteReference"/>
        </w:rPr>
        <w:footnoteReference w:id="28"/>
      </w:r>
    </w:p>
    <w:p w:rsidR="00B070B0" w:rsidP="00B070B0">
      <w:pPr>
        <w:pStyle w:val="ParaNum"/>
      </w:pPr>
      <w:r w:rsidRPr="00B070B0">
        <w:rPr>
          <w:b/>
        </w:rPr>
        <w:t>IT IS FURTHER ORDERED</w:t>
      </w:r>
      <w:r>
        <w:t xml:space="preserve"> that, pursuant to Section</w:t>
      </w:r>
      <w:r w:rsidR="00A00C3B">
        <w:t>s 0.111, 0.311, and</w:t>
      </w:r>
      <w:r>
        <w:t xml:space="preserve"> 1.80 of the Commission’s rules,</w:t>
      </w:r>
      <w:r>
        <w:rPr>
          <w:rStyle w:val="FootnoteReference"/>
        </w:rPr>
        <w:footnoteReference w:id="29"/>
      </w:r>
      <w:r>
        <w:t xml:space="preserve"> within thirty (30) calendar days of the release date of this Notice of Apparent Liability for Forfeiture, Jerry W. </w:t>
      </w:r>
      <w:r>
        <w:t>Materne</w:t>
      </w:r>
      <w:r>
        <w:t xml:space="preserve"> </w:t>
      </w:r>
      <w:r w:rsidRPr="00B070B0">
        <w:rPr>
          <w:b/>
        </w:rPr>
        <w:t>SHALL PAY</w:t>
      </w:r>
      <w:r>
        <w:t xml:space="preserve"> the full amount of the proposed forfeiture or </w:t>
      </w:r>
      <w:r w:rsidRPr="00B070B0">
        <w:rPr>
          <w:b/>
        </w:rPr>
        <w:t>SHALL FILE</w:t>
      </w:r>
      <w:r>
        <w:t xml:space="preserve"> a written statement seeking reduction or cancellation of the proposed forfeiture consistent with paragraph </w:t>
      </w:r>
      <w:r w:rsidR="007349D9">
        <w:t>16</w:t>
      </w:r>
      <w:r>
        <w:t>, below.</w:t>
      </w:r>
    </w:p>
    <w:p w:rsidR="00B070B0" w:rsidP="002C0ED7">
      <w:pPr>
        <w:pStyle w:val="ParaNum"/>
        <w:widowControl/>
      </w:pPr>
      <w:r>
        <w:t xml:space="preserve">Payment of the forfeiture must be made by check or similar instrument, wire transfer, or credit card, and must include the NAL/Account number and FRN referenced above.  Jerry W. </w:t>
      </w:r>
      <w:r>
        <w:t>Materne</w:t>
      </w:r>
      <w:r>
        <w:t xml:space="preserve"> shall also send electronic notification on the date said payment is made to field@fcc.gov.  Regardless of the form of payment, a completed FCC Form 159 (Remittance Advice) must be submitted.</w:t>
      </w:r>
      <w:r>
        <w:rPr>
          <w:rStyle w:val="FootnoteReference"/>
        </w:rPr>
        <w:footnoteReference w:id="30"/>
      </w:r>
      <w:r>
        <w:t xml:space="preserve">  When completing the FCC Form 159, enter the Account Number in block number 23A (call sign/other ID) and enter the letters “FORF” in block number 24A (payment type code).  Below are additional instructions you should follow based on the form of payment you select:</w:t>
      </w:r>
    </w:p>
    <w:p w:rsidR="00B070B0" w:rsidP="00557016">
      <w:pPr>
        <w:widowControl/>
        <w:numPr>
          <w:ilvl w:val="0"/>
          <w:numId w:val="7"/>
        </w:numPr>
        <w:spacing w:after="120"/>
      </w:pPr>
      <w: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B070B0" w:rsidP="00B070B0">
      <w:pPr>
        <w:numPr>
          <w:ilvl w:val="0"/>
          <w:numId w:val="7"/>
        </w:numPr>
        <w:spacing w:after="120"/>
      </w:pPr>
      <w: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B070B0" w:rsidP="00B070B0">
      <w:pPr>
        <w:widowControl/>
        <w:numPr>
          <w:ilvl w:val="0"/>
          <w:numId w:val="7"/>
        </w:numPr>
        <w:spacing w:after="120"/>
      </w:pPr>
      <w: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B070B0" w:rsidP="00B070B0">
      <w:pPr>
        <w:pStyle w:val="ParaNum"/>
      </w:pPr>
      <w:r>
        <w:t>Any request for making full payment over time under an installment plan should be sent to:  Chief Financial Officer—Financial Operations, Federal Communications Commission, 445 12th Street, S.W., Room 1-A625, Washington, D.C.  20554.</w:t>
      </w:r>
      <w:r>
        <w:rPr>
          <w:rStyle w:val="FootnoteReference"/>
        </w:rPr>
        <w:footnoteReference w:id="31"/>
      </w:r>
      <w:r>
        <w:t xml:space="preserve">  If you have questions regarding payment procedures, please contact the Financial Operations Group Help Desk by phone, 1-877-480-3201, or by e mail, ARINQUIRIES@fcc.gov.   </w:t>
      </w:r>
    </w:p>
    <w:p w:rsidR="00B070B0" w:rsidP="00B070B0">
      <w:pPr>
        <w:pStyle w:val="ParaNum"/>
      </w:pPr>
      <w:r>
        <w:t>The written statement seeking reduction or cancellation of the proposed forfeiture, if any, must include a detailed factual statement supported by appropriate documentation and affidavits pursuant to Sections 1.16 and 1.80(f)(3) of the Commission’s rules.</w:t>
      </w:r>
      <w:r>
        <w:rPr>
          <w:rStyle w:val="FootnoteReference"/>
        </w:rPr>
        <w:footnoteReference w:id="32"/>
      </w:r>
      <w:r>
        <w:t xml:space="preserve">  Mail the written statement to Federal Communications Commission, Enforcement Bureau, Office of the Field Director, 445 12th Street, S.W., Washington, DC 20554, and include the NAL/Acct. No. referenced in the caption.  The statement must also be e-mailed to field@fcc.gov. </w:t>
      </w:r>
    </w:p>
    <w:p w:rsidR="00B070B0" w:rsidP="00B070B0">
      <w:pPr>
        <w:pStyle w:val="ParaNum"/>
      </w:pPr>
      <w:r>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principles (GAAP); or (3) some other reliable and objective documentation that accurately reflects the petitioner’s current financial status.  Any claim of inability to pay must specifically identify the basis for the claim by reference to the financial documentation submitted.</w:t>
      </w:r>
    </w:p>
    <w:p w:rsidR="00FC305F" w:rsidP="002C0ED7">
      <w:pPr>
        <w:pStyle w:val="ParaNum"/>
        <w:keepNext/>
      </w:pPr>
      <w:r w:rsidRPr="00B070B0">
        <w:rPr>
          <w:b/>
        </w:rPr>
        <w:t>IT IS FURTHER ORDERED</w:t>
      </w:r>
      <w:r>
        <w:t xml:space="preserve"> that a copy of this Notice of Apparent Liability for Forfeiture shall be sent by both Certified Mail, Return Receipt Requested, and first-class mail to Jerry W. </w:t>
      </w:r>
      <w:r>
        <w:t>Materne</w:t>
      </w:r>
      <w:r>
        <w:t xml:space="preserve"> at his address of record.</w:t>
      </w:r>
    </w:p>
    <w:p w:rsidR="00B070B0" w:rsidP="002C0ED7">
      <w:pPr>
        <w:keepNext/>
      </w:pPr>
      <w:r>
        <w:tab/>
      </w:r>
      <w:r>
        <w:tab/>
      </w:r>
      <w:r>
        <w:tab/>
      </w:r>
      <w:r>
        <w:tab/>
      </w:r>
      <w:r>
        <w:tab/>
      </w:r>
      <w:r>
        <w:tab/>
        <w:t>FEDERAL COMMUNICATIONS COMMISSION</w:t>
      </w:r>
    </w:p>
    <w:p w:rsidR="00B070B0" w:rsidP="002C0ED7">
      <w:pPr>
        <w:keepNext/>
      </w:pPr>
    </w:p>
    <w:p w:rsidR="00B070B0" w:rsidP="002C0ED7">
      <w:pPr>
        <w:keepNext/>
      </w:pPr>
    </w:p>
    <w:p w:rsidR="00B070B0" w:rsidP="002C0ED7">
      <w:pPr>
        <w:keepNext/>
      </w:pPr>
    </w:p>
    <w:p w:rsidR="00B070B0" w:rsidP="002C0ED7">
      <w:pPr>
        <w:keepNext/>
      </w:pPr>
    </w:p>
    <w:p w:rsidR="00B070B0" w:rsidP="002C0ED7">
      <w:pPr>
        <w:keepNext/>
      </w:pPr>
      <w:r>
        <w:tab/>
      </w:r>
      <w:r>
        <w:tab/>
      </w:r>
      <w:r>
        <w:tab/>
      </w:r>
      <w:r>
        <w:tab/>
      </w:r>
      <w:r>
        <w:tab/>
      </w:r>
      <w:r>
        <w:tab/>
        <w:t>Ronald Ramage</w:t>
      </w:r>
    </w:p>
    <w:p w:rsidR="00B070B0" w:rsidP="002C0ED7">
      <w:pPr>
        <w:keepNext/>
      </w:pPr>
      <w:r>
        <w:tab/>
      </w:r>
      <w:r>
        <w:tab/>
      </w:r>
      <w:r>
        <w:tab/>
      </w:r>
      <w:r>
        <w:tab/>
      </w:r>
      <w:r>
        <w:tab/>
      </w:r>
      <w:r>
        <w:tab/>
        <w:t>Regional Director, Region Two</w:t>
      </w:r>
    </w:p>
    <w:p w:rsidR="00B070B0" w:rsidP="0017296B">
      <w:r>
        <w:tab/>
      </w:r>
      <w:r>
        <w:tab/>
      </w:r>
      <w:r>
        <w:tab/>
      </w:r>
      <w:r>
        <w:tab/>
      </w:r>
      <w:r>
        <w:tab/>
      </w:r>
      <w:r>
        <w:tab/>
        <w:t>Enforcement Bureau</w:t>
      </w:r>
    </w:p>
    <w:p w:rsidR="00B070B0" w:rsidRPr="00FC305F" w:rsidP="00B070B0"/>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6</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4887">
      <w:r>
        <w:separator/>
      </w:r>
    </w:p>
  </w:footnote>
  <w:footnote w:type="continuationSeparator" w:id="1">
    <w:p w:rsidR="004A4887" w:rsidP="00C721AC">
      <w:pPr>
        <w:spacing w:before="120"/>
        <w:rPr>
          <w:sz w:val="20"/>
        </w:rPr>
      </w:pPr>
      <w:r>
        <w:rPr>
          <w:sz w:val="20"/>
        </w:rPr>
        <w:t xml:space="preserve">(Continued from previous page)  </w:t>
      </w:r>
      <w:r>
        <w:rPr>
          <w:sz w:val="20"/>
        </w:rPr>
        <w:separator/>
      </w:r>
    </w:p>
  </w:footnote>
  <w:footnote w:type="continuationNotice" w:id="2">
    <w:p w:rsidR="004A4887" w:rsidP="00C721AC">
      <w:pPr>
        <w:jc w:val="right"/>
        <w:rPr>
          <w:sz w:val="20"/>
        </w:rPr>
      </w:pPr>
      <w:r>
        <w:rPr>
          <w:sz w:val="20"/>
        </w:rPr>
        <w:t>(continued….)</w:t>
      </w:r>
    </w:p>
  </w:footnote>
  <w:footnote w:id="3">
    <w:p w:rsidR="00BE4D4E">
      <w:pPr>
        <w:pStyle w:val="FootnoteText"/>
      </w:pPr>
      <w:r>
        <w:rPr>
          <w:rStyle w:val="FootnoteReference"/>
        </w:rPr>
        <w:footnoteRef/>
      </w:r>
      <w:r>
        <w:t xml:space="preserve"> </w:t>
      </w:r>
      <w:r w:rsidRPr="00B070B0">
        <w:rPr>
          <w:i/>
        </w:rPr>
        <w:t>See</w:t>
      </w:r>
      <w:r w:rsidRPr="00B070B0">
        <w:t xml:space="preserve"> Letter from Laura Smith, Esq., Special Counsel, Enforcement Bureau, Federal Communications Commission to Jerry W. </w:t>
      </w:r>
      <w:r w:rsidRPr="00B070B0">
        <w:t>Materne</w:t>
      </w:r>
      <w:r w:rsidRPr="00B070B0">
        <w:t xml:space="preserve"> (June 23, 2017)</w:t>
      </w:r>
      <w:r>
        <w:t xml:space="preserve"> (Smith </w:t>
      </w:r>
      <w:r w:rsidR="00851B93">
        <w:t xml:space="preserve">Warning </w:t>
      </w:r>
      <w:r>
        <w:t>Letter)</w:t>
      </w:r>
      <w:r w:rsidRPr="00B070B0">
        <w:t xml:space="preserve"> (on file in EB-FIELDNER-17-00024179).</w:t>
      </w:r>
    </w:p>
  </w:footnote>
  <w:footnote w:id="4">
    <w:p w:rsidR="00FC305F">
      <w:pPr>
        <w:pStyle w:val="FootnoteText"/>
      </w:pPr>
      <w:r>
        <w:rPr>
          <w:rStyle w:val="FootnoteReference"/>
        </w:rPr>
        <w:footnoteRef/>
      </w:r>
      <w:r>
        <w:t xml:space="preserve"> 47 U.S.C. § 333; 47 CFR §§ 97.101(d) and 97.119(a).</w:t>
      </w:r>
    </w:p>
  </w:footnote>
  <w:footnote w:id="5">
    <w:p w:rsidR="00AF3045" w:rsidRPr="00DB2333" w:rsidP="00AF3045">
      <w:pPr>
        <w:pStyle w:val="FootnoteText"/>
      </w:pPr>
      <w:r>
        <w:rPr>
          <w:rStyle w:val="FootnoteReference"/>
        </w:rPr>
        <w:footnoteRef/>
      </w:r>
      <w:r>
        <w:t xml:space="preserve"> </w:t>
      </w:r>
      <w:r>
        <w:rPr>
          <w:i/>
        </w:rPr>
        <w:t>See</w:t>
      </w:r>
      <w:r w:rsidRPr="00AB14AD" w:rsidR="00AB14AD">
        <w:t xml:space="preserve"> </w:t>
      </w:r>
      <w:r w:rsidR="00AB14AD">
        <w:t xml:space="preserve">Letter from SWLARC Amateur Radio Club W5BII to Jerry W. </w:t>
      </w:r>
      <w:r w:rsidR="00AB14AD">
        <w:t>Materne</w:t>
      </w:r>
      <w:r w:rsidR="00AB14AD">
        <w:t xml:space="preserve"> (March 6, 2017)</w:t>
      </w:r>
      <w:r w:rsidR="00420C38">
        <w:t xml:space="preserve"> </w:t>
      </w:r>
      <w:r w:rsidR="00AB14AD">
        <w:t>(on file in EB-FIELDNER-17-00024179)</w:t>
      </w:r>
      <w:r>
        <w:t>.</w:t>
      </w:r>
    </w:p>
  </w:footnote>
  <w:footnote w:id="6">
    <w:p w:rsidR="00AF3045">
      <w:pPr>
        <w:pStyle w:val="FootnoteText"/>
      </w:pPr>
      <w:r>
        <w:rPr>
          <w:rStyle w:val="FootnoteReference"/>
        </w:rPr>
        <w:footnoteRef/>
      </w:r>
      <w:r w:rsidRPr="00C5758C" w:rsidR="00C5758C">
        <w:rPr>
          <w:i/>
        </w:rPr>
        <w:t xml:space="preserve"> </w:t>
      </w:r>
      <w:r w:rsidRPr="00B070B0" w:rsidR="00C5758C">
        <w:rPr>
          <w:i/>
        </w:rPr>
        <w:t>See</w:t>
      </w:r>
      <w:r w:rsidRPr="00B070B0" w:rsidR="00C5758C">
        <w:t xml:space="preserve"> Letter from Laura Smith, Esq., Special Counsel, Enforcement Bureau, Federal Communications Commission to Jerry W. </w:t>
      </w:r>
      <w:r w:rsidRPr="00B070B0" w:rsidR="00C5758C">
        <w:t>Materne</w:t>
      </w:r>
      <w:r w:rsidRPr="00B070B0" w:rsidR="00C5758C">
        <w:t xml:space="preserve"> (</w:t>
      </w:r>
      <w:r w:rsidR="00C5758C">
        <w:t>May 5</w:t>
      </w:r>
      <w:r w:rsidRPr="00B070B0" w:rsidR="00C5758C">
        <w:t>, 2017) (on file in EB-FIELDNER-17-00024179).</w:t>
      </w:r>
    </w:p>
  </w:footnote>
  <w:footnote w:id="7">
    <w:p w:rsidR="006B1B72" w:rsidP="006B1B72">
      <w:pPr>
        <w:pStyle w:val="FootnoteText"/>
      </w:pPr>
      <w:bookmarkStart w:id="0" w:name="_GoBack"/>
      <w:bookmarkEnd w:id="0"/>
      <w:r>
        <w:rPr>
          <w:rStyle w:val="FootnoteReference"/>
        </w:rPr>
        <w:footnoteRef/>
      </w:r>
      <w:r>
        <w:t xml:space="preserve"> A “net” is an on-air meeting of a group of local amateurs to discuss matters of common interest. </w:t>
      </w:r>
    </w:p>
  </w:footnote>
  <w:footnote w:id="8">
    <w:p w:rsidR="00BE4D4E" w:rsidRPr="00BE4D4E">
      <w:pPr>
        <w:pStyle w:val="FootnoteText"/>
      </w:pPr>
      <w:r>
        <w:rPr>
          <w:rStyle w:val="FootnoteReference"/>
        </w:rPr>
        <w:footnoteRef/>
      </w:r>
      <w:r>
        <w:t xml:space="preserve"> </w:t>
      </w:r>
      <w:r>
        <w:rPr>
          <w:i/>
        </w:rPr>
        <w:t>See</w:t>
      </w:r>
      <w:r w:rsidR="00DB2333">
        <w:t xml:space="preserve"> Sm</w:t>
      </w:r>
      <w:r w:rsidR="00732E3E">
        <w:t xml:space="preserve">ith </w:t>
      </w:r>
      <w:r w:rsidR="00851B93">
        <w:t xml:space="preserve">Warning </w:t>
      </w:r>
      <w:r w:rsidR="00732E3E">
        <w:t>Letter at 2.</w:t>
      </w:r>
    </w:p>
  </w:footnote>
  <w:footnote w:id="9">
    <w:p w:rsidR="00732E3E">
      <w:pPr>
        <w:pStyle w:val="FootnoteText"/>
      </w:pPr>
      <w:r>
        <w:rPr>
          <w:rStyle w:val="FootnoteReference"/>
        </w:rPr>
        <w:footnoteRef/>
      </w:r>
      <w:r>
        <w:t xml:space="preserve"> </w:t>
      </w:r>
      <w:r>
        <w:rPr>
          <w:i/>
        </w:rPr>
        <w:t>See</w:t>
      </w:r>
      <w:r>
        <w:t xml:space="preserve"> Letter from Jerry W. </w:t>
      </w:r>
      <w:r>
        <w:t>Materne</w:t>
      </w:r>
      <w:r>
        <w:t xml:space="preserve"> to Laura Smith, Esq., Special Counsel, Enforcement Bureau, Federal Communications Commission (July 6, 2017)</w:t>
      </w:r>
      <w:r w:rsidR="00E4607A">
        <w:t xml:space="preserve"> (</w:t>
      </w:r>
      <w:r w:rsidR="00E4607A">
        <w:t>Materne</w:t>
      </w:r>
      <w:r w:rsidR="00E4607A">
        <w:t xml:space="preserve"> Response)</w:t>
      </w:r>
      <w:r>
        <w:t xml:space="preserve"> (on file in EB-FIELDNER-17-00024179).</w:t>
      </w:r>
    </w:p>
  </w:footnote>
  <w:footnote w:id="10">
    <w:p w:rsidR="001A5C37">
      <w:pPr>
        <w:pStyle w:val="FootnoteText"/>
      </w:pPr>
      <w:r>
        <w:rPr>
          <w:rStyle w:val="FootnoteReference"/>
        </w:rPr>
        <w:footnoteRef/>
      </w:r>
      <w:r>
        <w:t xml:space="preserve"> Members of the local amateur community were attempting to check into the net but these</w:t>
      </w:r>
      <w:r w:rsidR="001C74DB">
        <w:t xml:space="preserve"> check ins were not audible</w:t>
      </w:r>
      <w:r w:rsidR="00BF5280">
        <w:t xml:space="preserve"> due to the </w:t>
      </w:r>
      <w:r w:rsidR="00152BAA">
        <w:t>interference.</w:t>
      </w:r>
    </w:p>
  </w:footnote>
  <w:footnote w:id="11">
    <w:p w:rsidR="000C5A9C">
      <w:pPr>
        <w:pStyle w:val="FootnoteText"/>
      </w:pPr>
      <w:r>
        <w:rPr>
          <w:rStyle w:val="FootnoteReference"/>
        </w:rPr>
        <w:footnoteRef/>
      </w:r>
      <w:r>
        <w:t xml:space="preserve"> 47 U.S.C. § 333; 47 CFR § 97.101.</w:t>
      </w:r>
    </w:p>
  </w:footnote>
  <w:footnote w:id="12">
    <w:p w:rsidR="00FC305F">
      <w:pPr>
        <w:pStyle w:val="FootnoteText"/>
      </w:pPr>
      <w:r>
        <w:rPr>
          <w:rStyle w:val="FootnoteReference"/>
        </w:rPr>
        <w:footnoteRef/>
      </w:r>
      <w:r>
        <w:t xml:space="preserve"> 47 U.S.C. § 333.</w:t>
      </w:r>
    </w:p>
  </w:footnote>
  <w:footnote w:id="13">
    <w:p w:rsidR="00FC305F">
      <w:pPr>
        <w:pStyle w:val="FootnoteText"/>
      </w:pPr>
      <w:r>
        <w:rPr>
          <w:rStyle w:val="FootnoteReference"/>
        </w:rPr>
        <w:footnoteRef/>
      </w:r>
      <w:r>
        <w:t xml:space="preserve"> H.R. Rep. No. 101-316, at 8 (1989).</w:t>
      </w:r>
    </w:p>
  </w:footnote>
  <w:footnote w:id="14">
    <w:p w:rsidR="00FC305F">
      <w:pPr>
        <w:pStyle w:val="FootnoteText"/>
      </w:pPr>
      <w:r>
        <w:rPr>
          <w:rStyle w:val="FootnoteReference"/>
        </w:rPr>
        <w:footnoteRef/>
      </w:r>
      <w:r>
        <w:t xml:space="preserve"> 4</w:t>
      </w:r>
      <w:r w:rsidRPr="00FC305F">
        <w:t>7 CFR § 97.101(d)</w:t>
      </w:r>
      <w:r>
        <w:t>;</w:t>
      </w:r>
      <w:r w:rsidRPr="00FC305F">
        <w:t xml:space="preserve"> </w:t>
      </w:r>
      <w:r>
        <w:t>s</w:t>
      </w:r>
      <w:r w:rsidRPr="00FC305F">
        <w:rPr>
          <w:i/>
        </w:rPr>
        <w:t>ee also</w:t>
      </w:r>
      <w:r w:rsidRPr="00FC305F">
        <w:t xml:space="preserve"> 47 CFR § 97.101(a)</w:t>
      </w:r>
      <w:r>
        <w:t xml:space="preserve"> </w:t>
      </w:r>
      <w:r w:rsidRPr="00FC305F">
        <w:t>(stating that “each amateur radio station must be operated in accordance with good engineering and good amateur practice”).</w:t>
      </w:r>
    </w:p>
  </w:footnote>
  <w:footnote w:id="15">
    <w:p w:rsidR="00B070B0">
      <w:pPr>
        <w:pStyle w:val="FootnoteText"/>
      </w:pPr>
      <w:r>
        <w:rPr>
          <w:rStyle w:val="FootnoteReference"/>
        </w:rPr>
        <w:footnoteRef/>
      </w:r>
      <w:r>
        <w:t xml:space="preserve"> 47 CFR § 97.119(a).</w:t>
      </w:r>
    </w:p>
  </w:footnote>
  <w:footnote w:id="16">
    <w:p w:rsidR="00152BAA">
      <w:pPr>
        <w:pStyle w:val="FootnoteText"/>
      </w:pPr>
      <w:r>
        <w:rPr>
          <w:rStyle w:val="FootnoteReference"/>
        </w:rPr>
        <w:footnoteRef/>
      </w:r>
      <w:r>
        <w:t xml:space="preserve"> </w:t>
      </w:r>
      <w:r w:rsidR="0020275F">
        <w:t xml:space="preserve">Specifically, Mr. </w:t>
      </w:r>
      <w:r w:rsidR="0020275F">
        <w:t>Materne</w:t>
      </w:r>
      <w:r w:rsidR="0020275F">
        <w:t xml:space="preserve"> </w:t>
      </w:r>
      <w:r>
        <w:t>failed to identify with his FCC</w:t>
      </w:r>
      <w:r w:rsidR="0020275F">
        <w:t>-</w:t>
      </w:r>
      <w:r>
        <w:t>assigned call sign when he transmitted the amateur digital radio signal from a handheld radio he was using in his vehicle to cause deliberate interference to W5BII and</w:t>
      </w:r>
      <w:r w:rsidR="0020275F">
        <w:t xml:space="preserve"> the ongoing </w:t>
      </w:r>
      <w:r>
        <w:t>net.</w:t>
      </w:r>
    </w:p>
  </w:footnote>
  <w:footnote w:id="17">
    <w:p w:rsidR="005D4E0F" w:rsidP="005D4E0F">
      <w:pPr>
        <w:pStyle w:val="FootnoteText"/>
      </w:pPr>
      <w:r>
        <w:rPr>
          <w:rStyle w:val="FootnoteReference"/>
        </w:rPr>
        <w:footnoteRef/>
      </w:r>
      <w:r>
        <w:t xml:space="preserve"> </w:t>
      </w:r>
      <w:r w:rsidRPr="00D21FAE">
        <w:rPr>
          <w:color w:val="000000"/>
        </w:rPr>
        <w:t>47 U.S.C. § 503(b).</w:t>
      </w:r>
    </w:p>
  </w:footnote>
  <w:footnote w:id="18">
    <w:p w:rsidR="005D4E0F" w:rsidP="005D4E0F">
      <w:pPr>
        <w:pStyle w:val="FootnoteText"/>
      </w:pPr>
      <w:r>
        <w:rPr>
          <w:rStyle w:val="FootnoteReference"/>
        </w:rPr>
        <w:footnoteRef/>
      </w:r>
      <w:r>
        <w:t xml:space="preserve"> </w:t>
      </w:r>
      <w:r w:rsidRPr="00540D70">
        <w:rPr>
          <w:i/>
          <w:color w:val="000000"/>
        </w:rPr>
        <w:t>See</w:t>
      </w:r>
      <w:r w:rsidRPr="00540D70">
        <w:rPr>
          <w:color w:val="000000"/>
        </w:rPr>
        <w:t xml:space="preserve"> 47 U.S.C. § 503(b)(2)(D); 47 CFR §§ 1.80(b)(7), (9)</w:t>
      </w:r>
      <w:r>
        <w:rPr>
          <w:color w:val="000000"/>
        </w:rPr>
        <w:t xml:space="preserve">; </w:t>
      </w:r>
      <w:r w:rsidRPr="00AE658F">
        <w:rPr>
          <w:i/>
        </w:rPr>
        <w:t>see also Jay Peralta, Corona, New York</w:t>
      </w:r>
      <w:r>
        <w:t xml:space="preserve">, Notice of Apparent Liability for Forfeiture, 32 FCC Rcd 3246, 3250 n.30 (2017) (Peralta NAL) (discussing inflation adjustments to the forfeitures specified in Section 503(b)(2)(D)); </w:t>
      </w:r>
      <w:r w:rsidRPr="0000758A">
        <w:rPr>
          <w:i/>
        </w:rPr>
        <w:t>Amendment of Section 1.80(b) of the Commission’s Rules Adjustment of Civil Monetary Penalties to Reflect Inflation</w:t>
      </w:r>
      <w:r>
        <w:t xml:space="preserve">, Order, DA 18-12, at </w:t>
      </w:r>
      <w:r>
        <w:fldChar w:fldCharType="begin"/>
      </w:r>
      <w:r>
        <w:instrText xml:space="preserve"> HYPERLINK "https://apps.fcc.gov/edocs_public/attachmatch/DA-18-12A1.pdf" </w:instrText>
      </w:r>
      <w:r>
        <w:fldChar w:fldCharType="separate"/>
      </w:r>
      <w:r w:rsidRPr="00764BB3">
        <w:rPr>
          <w:rStyle w:val="Hyperlink"/>
        </w:rPr>
        <w:t>https://apps.fcc.gov/edocs_public/attachmatch/DA-18-12A1.pdf</w:t>
      </w:r>
      <w:r>
        <w:fldChar w:fldCharType="end"/>
      </w:r>
      <w:r>
        <w:t xml:space="preserve"> (EB 2018).</w:t>
      </w:r>
    </w:p>
  </w:footnote>
  <w:footnote w:id="19">
    <w:p w:rsidR="005D4E0F" w:rsidP="005D4E0F">
      <w:pPr>
        <w:pStyle w:val="FootnoteText"/>
      </w:pPr>
      <w:r>
        <w:rPr>
          <w:rStyle w:val="FootnoteReference"/>
        </w:rPr>
        <w:footnoteRef/>
      </w:r>
      <w:r>
        <w:t xml:space="preserve"> </w:t>
      </w:r>
      <w:r w:rsidRPr="00D21FAE">
        <w:rPr>
          <w:color w:val="000000"/>
          <w:lang w:val="es-ES"/>
        </w:rPr>
        <w:t>47 U.S.C. § 503(b)(2)(E).</w:t>
      </w:r>
    </w:p>
  </w:footnote>
  <w:footnote w:id="20">
    <w:p w:rsidR="005D4E0F" w:rsidP="005D4E0F">
      <w:pPr>
        <w:pStyle w:val="FootnoteText"/>
      </w:pPr>
      <w:r>
        <w:rPr>
          <w:rStyle w:val="FootnoteReference"/>
        </w:rPr>
        <w:footnoteRef/>
      </w:r>
      <w:r>
        <w:t xml:space="preserve"> </w:t>
      </w:r>
      <w:r w:rsidRPr="00D21FAE">
        <w:rPr>
          <w:color w:val="000000"/>
        </w:rPr>
        <w:t xml:space="preserve">47 CFR § 1.80(b)(8), </w:t>
      </w:r>
      <w:r w:rsidRPr="004047A9">
        <w:rPr>
          <w:color w:val="000000"/>
        </w:rPr>
        <w:t>Note § II (articulating criteria for upward adjustments (egregious misconduct, ability to pay/relative disincentive, intentional violation, substantial harm, prior violations of any FCC requirements, substantial economic gain, and repeated or continuous violation) and downward adjustments (minor violation, good faith or voluntary disclosure, history of overall compliance, and inability to pay)).</w:t>
      </w:r>
    </w:p>
  </w:footnote>
  <w:footnote w:id="21">
    <w:p w:rsidR="005D4E0F" w:rsidP="005D4E0F">
      <w:pPr>
        <w:pStyle w:val="FootnoteText"/>
      </w:pPr>
      <w:r>
        <w:rPr>
          <w:rStyle w:val="FootnoteReference"/>
        </w:rPr>
        <w:footnoteRef/>
      </w:r>
      <w:r>
        <w:t xml:space="preserve"> </w:t>
      </w:r>
      <w:r w:rsidRPr="00D21FAE">
        <w:rPr>
          <w:i/>
          <w:color w:val="000000"/>
        </w:rPr>
        <w:t>Id</w:t>
      </w:r>
      <w:r w:rsidRPr="00D21FAE">
        <w:rPr>
          <w:color w:val="000000"/>
        </w:rPr>
        <w:t>.</w:t>
      </w:r>
    </w:p>
  </w:footnote>
  <w:footnote w:id="22">
    <w:p w:rsidR="00B070B0">
      <w:pPr>
        <w:pStyle w:val="FootnoteText"/>
      </w:pPr>
      <w:r>
        <w:rPr>
          <w:rStyle w:val="FootnoteReference"/>
        </w:rPr>
        <w:footnoteRef/>
      </w:r>
      <w:r>
        <w:t xml:space="preserve"> </w:t>
      </w:r>
      <w:r w:rsidRPr="00B070B0">
        <w:t>47 CFR § 1.80.</w:t>
      </w:r>
    </w:p>
  </w:footnote>
  <w:footnote w:id="23">
    <w:p w:rsidR="005D4E0F" w:rsidRPr="005D4E0F" w:rsidP="005D4E0F">
      <w:pPr>
        <w:pStyle w:val="FootnoteText"/>
        <w:rPr>
          <w:color w:val="000000"/>
        </w:rPr>
      </w:pPr>
      <w:r w:rsidRPr="005D4E0F">
        <w:rPr>
          <w:rStyle w:val="FootnoteReference"/>
          <w:color w:val="000000"/>
        </w:rPr>
        <w:footnoteRef/>
      </w:r>
      <w:r w:rsidRPr="005D4E0F">
        <w:rPr>
          <w:color w:val="000000"/>
        </w:rPr>
        <w:t xml:space="preserve"> </w:t>
      </w:r>
      <w:r w:rsidRPr="005D4E0F">
        <w:rPr>
          <w:i/>
          <w:color w:val="000000"/>
        </w:rPr>
        <w:t>The Commission’s Forfeiture Policy Statement and Amendment of Section 1.80 of the Rules to Incorporate the Forfeiture Guidelines</w:t>
      </w:r>
      <w:r w:rsidRPr="005D4E0F">
        <w:rPr>
          <w:color w:val="000000"/>
        </w:rPr>
        <w:t>, Report and Order, 12 FCC Rcd 17087, 17098–99, para. 22 (1997) (noting that “[a]</w:t>
      </w:r>
      <w:r w:rsidRPr="005D4E0F">
        <w:rPr>
          <w:color w:val="000000"/>
        </w:rPr>
        <w:t>lthough</w:t>
      </w:r>
      <w:r w:rsidRPr="005D4E0F">
        <w:rPr>
          <w:color w:val="000000"/>
        </w:rPr>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5D4E0F">
        <w:rPr>
          <w:i/>
          <w:color w:val="000000"/>
        </w:rPr>
        <w:t>Forfeiture Policy Statement</w:t>
      </w:r>
      <w:r w:rsidRPr="005D4E0F">
        <w:rPr>
          <w:color w:val="000000"/>
        </w:rPr>
        <w:t xml:space="preserve">), </w:t>
      </w:r>
      <w:r w:rsidRPr="005D4E0F">
        <w:rPr>
          <w:i/>
          <w:color w:val="000000"/>
        </w:rPr>
        <w:t>recons. denied</w:t>
      </w:r>
      <w:r w:rsidRPr="005D4E0F">
        <w:rPr>
          <w:color w:val="000000"/>
        </w:rPr>
        <w:t>, Memorandum Opinion and Order, 15 FCC Rcd 303 (1999).</w:t>
      </w:r>
    </w:p>
  </w:footnote>
  <w:footnote w:id="24">
    <w:p w:rsidR="00B070B0">
      <w:pPr>
        <w:pStyle w:val="FootnoteText"/>
      </w:pPr>
      <w:r>
        <w:rPr>
          <w:rStyle w:val="FootnoteReference"/>
        </w:rPr>
        <w:footnoteRef/>
      </w:r>
      <w:r>
        <w:t xml:space="preserve"> </w:t>
      </w:r>
      <w:r w:rsidRPr="00B070B0">
        <w:rPr>
          <w:i/>
        </w:rPr>
        <w:t>See</w:t>
      </w:r>
      <w:r w:rsidRPr="00B070B0">
        <w:t xml:space="preserve"> Letter from Laura Smith, Esq., Special Counsel, Enforcement Bureau, Federal Communications Commission to Jerry W. </w:t>
      </w:r>
      <w:r w:rsidRPr="00B070B0">
        <w:t>Materne</w:t>
      </w:r>
      <w:r w:rsidRPr="00B070B0">
        <w:t xml:space="preserve"> (June 23, 2017) (on file in EB-FIELDNER-17-00024179).</w:t>
      </w:r>
    </w:p>
  </w:footnote>
  <w:footnote w:id="25">
    <w:p w:rsidR="00CA7B0B" w:rsidP="00CA7B0B">
      <w:pPr>
        <w:pStyle w:val="FootnoteText"/>
      </w:pPr>
      <w:r>
        <w:rPr>
          <w:rStyle w:val="FootnoteReference"/>
        </w:rPr>
        <w:footnoteRef/>
      </w:r>
      <w:r>
        <w:t xml:space="preserve"> </w:t>
      </w:r>
      <w:r>
        <w:t>Materne</w:t>
      </w:r>
      <w:r>
        <w:t xml:space="preserve"> Response at 1.</w:t>
      </w:r>
    </w:p>
  </w:footnote>
  <w:footnote w:id="26">
    <w:p w:rsidR="00B070B0">
      <w:pPr>
        <w:pStyle w:val="FootnoteText"/>
      </w:pPr>
      <w:r>
        <w:rPr>
          <w:rStyle w:val="FootnoteReference"/>
        </w:rPr>
        <w:footnoteRef/>
      </w:r>
      <w:r>
        <w:t xml:space="preserve"> </w:t>
      </w:r>
      <w:r w:rsidRPr="00B070B0">
        <w:rPr>
          <w:i/>
        </w:rPr>
        <w:t>See</w:t>
      </w:r>
      <w:r w:rsidRPr="00B070B0">
        <w:t xml:space="preserve">, </w:t>
      </w:r>
      <w:r w:rsidRPr="00B070B0">
        <w:rPr>
          <w:i/>
        </w:rPr>
        <w:t>e.g.</w:t>
      </w:r>
      <w:r w:rsidRPr="00B070B0">
        <w:t>,</w:t>
      </w:r>
      <w:r w:rsidRPr="00AB4D8D" w:rsidR="00AB4D8D">
        <w:rPr>
          <w:i/>
        </w:rPr>
        <w:t xml:space="preserve"> </w:t>
      </w:r>
      <w:r w:rsidRPr="00583432" w:rsidR="00AB4D8D">
        <w:rPr>
          <w:i/>
        </w:rPr>
        <w:t>Robert Brown</w:t>
      </w:r>
      <w:r w:rsidRPr="00583432" w:rsidR="00AB4D8D">
        <w:t xml:space="preserve">, Memorandum Opinion and Order, 27 FCC Rcd 6975 (EB 2012), </w:t>
      </w:r>
      <w:r w:rsidRPr="00583432" w:rsidR="00AB4D8D">
        <w:rPr>
          <w:i/>
        </w:rPr>
        <w:t>aff'g</w:t>
      </w:r>
      <w:r w:rsidRPr="00583432" w:rsidR="00AB4D8D">
        <w:t xml:space="preserve">, Forfeiture Order, 26 FCC Rcd 6854 (EB 2011), </w:t>
      </w:r>
      <w:r w:rsidRPr="00583432" w:rsidR="00AB4D8D">
        <w:rPr>
          <w:i/>
        </w:rPr>
        <w:t>aff'g</w:t>
      </w:r>
      <w:r w:rsidRPr="00583432" w:rsidR="00AB4D8D">
        <w:t xml:space="preserve">, Notice of Apparent Liability for Forfeiture, 25 FCC Rcd 13740 (EB 2010) (upwardly adjusted proposed forfeiture by $5,000 </w:t>
      </w:r>
      <w:r w:rsidR="000872F5">
        <w:t>as a result of</w:t>
      </w:r>
      <w:r w:rsidR="007C3836">
        <w:t xml:space="preserve"> violation</w:t>
      </w:r>
      <w:r w:rsidR="000872F5">
        <w:t xml:space="preserve">s found to be egregious since </w:t>
      </w:r>
      <w:r w:rsidR="007C3836">
        <w:t>violator</w:t>
      </w:r>
      <w:r w:rsidRPr="00583432" w:rsidR="00AB4D8D">
        <w:t xml:space="preserve"> operated an unlicensed radio station after receiving a written warning that such action violated the Act and </w:t>
      </w:r>
      <w:r w:rsidR="00484A9B">
        <w:t>the Commission’s r</w:t>
      </w:r>
      <w:r w:rsidRPr="00583432" w:rsidR="00AB4D8D">
        <w:t>ules);</w:t>
      </w:r>
      <w:r w:rsidRPr="00583432" w:rsidR="00583432">
        <w:t xml:space="preserve"> </w:t>
      </w:r>
      <w:r w:rsidR="00205006">
        <w:rPr>
          <w:i/>
        </w:rPr>
        <w:t>s</w:t>
      </w:r>
      <w:r w:rsidRPr="00205006" w:rsidR="00583432">
        <w:rPr>
          <w:i/>
          <w:iCs/>
          <w:color w:val="212121"/>
        </w:rPr>
        <w:t>ee</w:t>
      </w:r>
      <w:r w:rsidRPr="00BA2928" w:rsidR="00583432">
        <w:rPr>
          <w:i/>
          <w:iCs/>
          <w:color w:val="212121"/>
        </w:rPr>
        <w:t xml:space="preserve"> </w:t>
      </w:r>
      <w:r w:rsidR="00104EA2">
        <w:rPr>
          <w:i/>
          <w:iCs/>
          <w:color w:val="212121"/>
        </w:rPr>
        <w:t xml:space="preserve">also </w:t>
      </w:r>
      <w:r w:rsidRPr="00BA2928" w:rsidR="00583432">
        <w:rPr>
          <w:i/>
          <w:iCs/>
          <w:color w:val="212121"/>
        </w:rPr>
        <w:t>Behringer USA, Inc.</w:t>
      </w:r>
      <w:r w:rsidRPr="00BA2928" w:rsidR="00583432">
        <w:rPr>
          <w:color w:val="212121"/>
        </w:rPr>
        <w:t xml:space="preserve">, Notice of Apparent Liability for Forfeiture and Order, </w:t>
      </w:r>
      <w:r>
        <w:fldChar w:fldCharType="begin"/>
      </w:r>
      <w:r>
        <w:instrText xml:space="preserve"> HYPERLINK "https://1.next.westlaw.com/Link/Document/FullText?findType=Y&amp;serNum=2008474644&amp;pubNum=0004493&amp;originatingDoc=I56b15eddd08211e7b73588f1a9cfce05&amp;refType=CA&amp;fi=co_pp_sp_4493_1827&amp;originationContext=document&amp;transitionType=DocumentItem&amp;contextData=(sc.Search)" \l "co_pp_sp_4493_1827" </w:instrText>
      </w:r>
      <w:r>
        <w:fldChar w:fldCharType="separate"/>
      </w:r>
      <w:r w:rsidRPr="00C4503D" w:rsidR="00583432">
        <w:t>21 FCC Rcd 1820, 1827-28, para. 22 (2006)</w:t>
      </w:r>
      <w:r>
        <w:fldChar w:fldCharType="end"/>
      </w:r>
      <w:r w:rsidRPr="00BA2928" w:rsidR="00583432">
        <w:rPr>
          <w:color w:val="212121"/>
        </w:rPr>
        <w:t xml:space="preserve"> (upward adjustment for Behringer's </w:t>
      </w:r>
      <w:r w:rsidR="0024053C">
        <w:rPr>
          <w:color w:val="212121"/>
        </w:rPr>
        <w:t xml:space="preserve">repeated and willful violation of the Commission’s </w:t>
      </w:r>
      <w:r w:rsidR="00387CC1">
        <w:rPr>
          <w:color w:val="212121"/>
        </w:rPr>
        <w:t xml:space="preserve">rules by its </w:t>
      </w:r>
      <w:r w:rsidRPr="00BA2928" w:rsidR="00583432">
        <w:rPr>
          <w:color w:val="212121"/>
        </w:rPr>
        <w:t>continued marketing of unauthorized devices</w:t>
      </w:r>
      <w:r w:rsidR="00484A9B">
        <w:rPr>
          <w:color w:val="212121"/>
        </w:rPr>
        <w:t>,</w:t>
      </w:r>
      <w:r w:rsidRPr="00BA2928" w:rsidR="00583432">
        <w:rPr>
          <w:color w:val="212121"/>
        </w:rPr>
        <w:t xml:space="preserve"> despite knowing that it was in violation</w:t>
      </w:r>
      <w:r w:rsidR="009F67A2">
        <w:rPr>
          <w:color w:val="212121"/>
        </w:rPr>
        <w:t xml:space="preserve"> of Commission rules</w:t>
      </w:r>
      <w:r w:rsidRPr="00BA2928" w:rsidR="00583432">
        <w:rPr>
          <w:color w:val="212121"/>
        </w:rPr>
        <w:t xml:space="preserve">), </w:t>
      </w:r>
      <w:r w:rsidRPr="00BA2928" w:rsidR="00583432">
        <w:rPr>
          <w:i/>
          <w:iCs/>
          <w:color w:val="212121"/>
        </w:rPr>
        <w:t>forfeiture ordered</w:t>
      </w:r>
      <w:r w:rsidRPr="00BA2928" w:rsidR="00583432">
        <w:rPr>
          <w:color w:val="212121"/>
        </w:rPr>
        <w:t xml:space="preserve">, </w:t>
      </w:r>
      <w:r>
        <w:fldChar w:fldCharType="begin"/>
      </w:r>
      <w:r>
        <w:instrText xml:space="preserve"> HYPERLINK "https://1.next.westlaw.com/Link/Document/FullText?findType=Y&amp;serNum=2012981301&amp;pubNum=0004493&amp;originatingDoc=I56b15eddd08211e7b73588f1a9cfce05&amp;refType=CA&amp;originationContext=document&amp;transitionType=DocumentItem&amp;contextData=(sc.Search)" </w:instrText>
      </w:r>
      <w:r>
        <w:fldChar w:fldCharType="separate"/>
      </w:r>
      <w:r w:rsidRPr="00C4503D" w:rsidR="00583432">
        <w:t>22 FCC Rcd 10451 (2007)</w:t>
      </w:r>
      <w:r>
        <w:fldChar w:fldCharType="end"/>
      </w:r>
      <w:r w:rsidRPr="00C4503D" w:rsidR="00583432">
        <w:t xml:space="preserve"> </w:t>
      </w:r>
      <w:r w:rsidRPr="00BA2928" w:rsidR="00583432">
        <w:rPr>
          <w:color w:val="212121"/>
        </w:rPr>
        <w:t>(forfeiture paid)</w:t>
      </w:r>
      <w:r w:rsidR="00AB0F37">
        <w:rPr>
          <w:color w:val="212121"/>
        </w:rPr>
        <w:t xml:space="preserve">; </w:t>
      </w:r>
      <w:r w:rsidR="00AB0F37">
        <w:rPr>
          <w:i/>
          <w:color w:val="212121"/>
        </w:rPr>
        <w:t xml:space="preserve">Peninsula Commc’ns, </w:t>
      </w:r>
      <w:r w:rsidR="00AB0F37">
        <w:rPr>
          <w:color w:val="212121"/>
        </w:rPr>
        <w:t>Forfeiture Order, 17 FCC Rcd 2832 (2002)</w:t>
      </w:r>
      <w:r w:rsidR="00205006">
        <w:rPr>
          <w:color w:val="212121"/>
        </w:rPr>
        <w:t xml:space="preserve"> </w:t>
      </w:r>
      <w:r w:rsidR="00AB0F37">
        <w:rPr>
          <w:color w:val="212121"/>
        </w:rPr>
        <w:t>(upward adjustment warranted for intentional continued unauthorized operation of station)</w:t>
      </w:r>
      <w:r w:rsidR="00AB0F37">
        <w:t>.</w:t>
      </w:r>
    </w:p>
  </w:footnote>
  <w:footnote w:id="27">
    <w:p w:rsidR="00B070B0">
      <w:pPr>
        <w:pStyle w:val="FootnoteText"/>
      </w:pPr>
      <w:r>
        <w:rPr>
          <w:rStyle w:val="FootnoteReference"/>
        </w:rPr>
        <w:footnoteRef/>
      </w:r>
      <w:r>
        <w:t xml:space="preserve"> </w:t>
      </w:r>
      <w:r w:rsidRPr="00B070B0">
        <w:t>47 U.S.C. § 333. 47 CFR §§ 97.101(d), 97.119(a).</w:t>
      </w:r>
    </w:p>
  </w:footnote>
  <w:footnote w:id="28">
    <w:p w:rsidR="00B070B0">
      <w:pPr>
        <w:pStyle w:val="FootnoteText"/>
      </w:pPr>
      <w:r>
        <w:rPr>
          <w:rStyle w:val="FootnoteReference"/>
        </w:rPr>
        <w:footnoteRef/>
      </w:r>
      <w:r>
        <w:t xml:space="preserve"> </w:t>
      </w:r>
      <w:r w:rsidRPr="00B070B0">
        <w:t xml:space="preserve">47 U.S.C. §§ 503(b), 333; 47 CFR §§ </w:t>
      </w:r>
      <w:r w:rsidR="00A00C3B">
        <w:t xml:space="preserve">0.111, 0.311, </w:t>
      </w:r>
      <w:r w:rsidRPr="00B070B0">
        <w:t>1.80, 97.101(d), 97.119(a).</w:t>
      </w:r>
    </w:p>
  </w:footnote>
  <w:footnote w:id="29">
    <w:p w:rsidR="00B070B0">
      <w:pPr>
        <w:pStyle w:val="FootnoteText"/>
      </w:pPr>
      <w:r>
        <w:rPr>
          <w:rStyle w:val="FootnoteReference"/>
        </w:rPr>
        <w:footnoteRef/>
      </w:r>
      <w:r>
        <w:t xml:space="preserve"> </w:t>
      </w:r>
      <w:r w:rsidRPr="00B070B0">
        <w:t>47 CFR §</w:t>
      </w:r>
      <w:r w:rsidR="00A00C3B">
        <w:t>§</w:t>
      </w:r>
      <w:r w:rsidRPr="00B070B0">
        <w:t xml:space="preserve"> </w:t>
      </w:r>
      <w:r w:rsidR="00A00C3B">
        <w:t xml:space="preserve">0.111, 0.311, </w:t>
      </w:r>
      <w:r w:rsidRPr="00B070B0">
        <w:t>1.80.</w:t>
      </w:r>
    </w:p>
  </w:footnote>
  <w:footnote w:id="30">
    <w:p w:rsidR="00B070B0">
      <w:pPr>
        <w:pStyle w:val="FootnoteText"/>
      </w:pPr>
      <w:r>
        <w:rPr>
          <w:rStyle w:val="FootnoteReference"/>
        </w:rPr>
        <w:footnoteRef/>
      </w:r>
      <w:r>
        <w:t xml:space="preserve"> </w:t>
      </w:r>
      <w:r w:rsidRPr="00B070B0">
        <w:t>An FCC Form 159 and detailed instructions for completing the form may be obtained at http://www.fcc.gov/Forms/Form159/159.pdf.</w:t>
      </w:r>
    </w:p>
  </w:footnote>
  <w:footnote w:id="31">
    <w:p w:rsidR="00B070B0">
      <w:pPr>
        <w:pStyle w:val="FootnoteText"/>
      </w:pPr>
      <w:r>
        <w:rPr>
          <w:rStyle w:val="FootnoteReference"/>
        </w:rPr>
        <w:footnoteRef/>
      </w:r>
      <w:r>
        <w:t xml:space="preserve"> </w:t>
      </w:r>
      <w:r w:rsidRPr="00B070B0">
        <w:rPr>
          <w:i/>
        </w:rPr>
        <w:t>See</w:t>
      </w:r>
      <w:r w:rsidRPr="00B070B0">
        <w:t xml:space="preserve"> 47 CFR § 1.1914.</w:t>
      </w:r>
    </w:p>
  </w:footnote>
  <w:footnote w:id="32">
    <w:p w:rsidR="00B070B0">
      <w:pPr>
        <w:pStyle w:val="FootnoteText"/>
      </w:pPr>
      <w:r>
        <w:rPr>
          <w:rStyle w:val="FootnoteReference"/>
        </w:rPr>
        <w:footnoteRef/>
      </w:r>
      <w:r>
        <w:t xml:space="preserve"> </w:t>
      </w:r>
      <w:r w:rsidRPr="00B070B0">
        <w:t>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349D9">
      <w:t>DA 18-</w:t>
    </w:r>
    <w:r w:rsidR="0045512B">
      <w:t>762</w:t>
    </w:r>
  </w:p>
  <w:p w:rsidR="00D25FB5">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sidR="003D6115">
      <w:rPr>
        <w:spacing w:val="-2"/>
      </w:rPr>
      <w:t>DA 18-</w:t>
    </w:r>
    <w:r w:rsidR="0045512B">
      <w:rPr>
        <w:spacing w:val="-2"/>
      </w:rPr>
      <w:t>762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574272"/>
    <w:multiLevelType w:val="hybridMultilevel"/>
    <w:tmpl w:val="B0FA085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56F69C9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73F61"/>
    <w:pPr>
      <w:keepNext/>
      <w:widowControl/>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5D4E0F"/>
    <w:rPr>
      <w:rFonts w:ascii="Segoe UI" w:hAnsi="Segoe UI" w:cs="Segoe UI"/>
      <w:sz w:val="18"/>
      <w:szCs w:val="18"/>
    </w:rPr>
  </w:style>
  <w:style w:type="character" w:customStyle="1" w:styleId="BalloonTextChar">
    <w:name w:val="Balloon Text Char"/>
    <w:link w:val="BalloonText"/>
    <w:rsid w:val="005D4E0F"/>
    <w:rPr>
      <w:rFonts w:ascii="Segoe UI" w:hAnsi="Segoe UI" w:cs="Segoe UI"/>
      <w:snapToGrid w:val="0"/>
      <w:kern w:val="28"/>
      <w:sz w:val="18"/>
      <w:szCs w:val="18"/>
    </w:rPr>
  </w:style>
  <w:style w:type="character" w:styleId="CommentReference">
    <w:name w:val="annotation reference"/>
    <w:rsid w:val="00C55340"/>
    <w:rPr>
      <w:sz w:val="16"/>
      <w:szCs w:val="16"/>
    </w:rPr>
  </w:style>
  <w:style w:type="paragraph" w:styleId="CommentText">
    <w:name w:val="annotation text"/>
    <w:basedOn w:val="Normal"/>
    <w:link w:val="CommentTextChar"/>
    <w:rsid w:val="00C55340"/>
    <w:rPr>
      <w:sz w:val="20"/>
    </w:rPr>
  </w:style>
  <w:style w:type="character" w:customStyle="1" w:styleId="CommentTextChar">
    <w:name w:val="Comment Text Char"/>
    <w:link w:val="CommentText"/>
    <w:rsid w:val="00C55340"/>
    <w:rPr>
      <w:snapToGrid w:val="0"/>
      <w:kern w:val="28"/>
    </w:rPr>
  </w:style>
  <w:style w:type="paragraph" w:styleId="CommentSubject">
    <w:name w:val="annotation subject"/>
    <w:basedOn w:val="CommentText"/>
    <w:next w:val="CommentText"/>
    <w:link w:val="CommentSubjectChar"/>
    <w:rsid w:val="00C55340"/>
    <w:rPr>
      <w:b/>
      <w:bCs/>
    </w:rPr>
  </w:style>
  <w:style w:type="character" w:customStyle="1" w:styleId="CommentSubjectChar">
    <w:name w:val="Comment Subject Char"/>
    <w:link w:val="CommentSubject"/>
    <w:rsid w:val="00C5534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