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013A8B" w:rsidRPr="00B20363" w:rsidP="00013A8B">
      <w:pPr>
        <w:jc w:val="right"/>
        <w:rPr>
          <w:b/>
          <w:sz w:val="24"/>
        </w:rPr>
      </w:pPr>
      <w:r>
        <w:rPr>
          <w:b/>
          <w:sz w:val="24"/>
        </w:rPr>
        <w:t>DA 18-771</w:t>
      </w:r>
    </w:p>
    <w:p w:rsidR="00013A8B" w:rsidRPr="00B20363" w:rsidP="00013A8B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</w:t>
      </w:r>
      <w:r w:rsidR="006C429B">
        <w:rPr>
          <w:b/>
          <w:sz w:val="24"/>
        </w:rPr>
        <w:t>25 July 2018</w:t>
      </w:r>
      <w:bookmarkStart w:id="0" w:name="_GoBack"/>
      <w:bookmarkEnd w:id="0"/>
      <w:r>
        <w:rPr>
          <w:b/>
          <w:sz w:val="24"/>
        </w:rPr>
        <w:t xml:space="preserve"> </w:t>
      </w:r>
    </w:p>
    <w:p w:rsidR="00013A8B" w:rsidP="00013A8B">
      <w:pPr>
        <w:jc w:val="right"/>
        <w:rPr>
          <w:sz w:val="24"/>
        </w:rPr>
      </w:pPr>
    </w:p>
    <w:p w:rsidR="00013A8B" w:rsidRPr="00B20363" w:rsidP="00013A8B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  <w:r>
        <w:rPr>
          <w:rFonts w:ascii="Times New Roman Bold" w:hAnsi="Times New Roman Bold"/>
          <w:b/>
          <w:caps/>
          <w:sz w:val="24"/>
        </w:rPr>
        <w:t>Comment and reply deadlines set for</w:t>
      </w:r>
      <w:r w:rsidR="000E3D82">
        <w:rPr>
          <w:rFonts w:ascii="Times New Roman Bold" w:hAnsi="Times New Roman Bold"/>
          <w:b/>
          <w:caps/>
          <w:sz w:val="24"/>
        </w:rPr>
        <w:br/>
      </w:r>
      <w:r>
        <w:rPr>
          <w:rFonts w:ascii="Times New Roman Bold" w:hAnsi="Times New Roman Bold"/>
          <w:b/>
          <w:caps/>
          <w:sz w:val="24"/>
        </w:rPr>
        <w:t>children’s television programming nprm</w:t>
      </w:r>
    </w:p>
    <w:p w:rsidR="00013A8B" w:rsidP="00013A8B">
      <w:pPr>
        <w:spacing w:after="240"/>
        <w:jc w:val="center"/>
        <w:rPr>
          <w:b/>
          <w:sz w:val="24"/>
        </w:rPr>
      </w:pPr>
      <w:r>
        <w:rPr>
          <w:b/>
          <w:sz w:val="24"/>
        </w:rPr>
        <w:t>Modernization of Media Regulation Initiative</w:t>
      </w:r>
    </w:p>
    <w:p w:rsidR="00013A8B" w:rsidP="00013A8B">
      <w:pPr>
        <w:jc w:val="center"/>
        <w:rPr>
          <w:b/>
          <w:sz w:val="24"/>
        </w:rPr>
      </w:pPr>
      <w:r>
        <w:rPr>
          <w:b/>
          <w:sz w:val="24"/>
        </w:rPr>
        <w:t>MB Docket Nos. 18-202 and 17-105</w:t>
      </w:r>
    </w:p>
    <w:p w:rsidR="0080332D" w:rsidP="00013A8B">
      <w:pPr>
        <w:jc w:val="center"/>
        <w:rPr>
          <w:b/>
          <w:sz w:val="24"/>
        </w:rPr>
      </w:pPr>
    </w:p>
    <w:p w:rsidR="0080332D" w:rsidP="00013A8B">
      <w:pPr>
        <w:jc w:val="center"/>
        <w:rPr>
          <w:b/>
          <w:sz w:val="24"/>
        </w:rPr>
      </w:pPr>
      <w:r>
        <w:rPr>
          <w:b/>
          <w:sz w:val="24"/>
        </w:rPr>
        <w:t xml:space="preserve">Comment Deadline: </w:t>
      </w:r>
      <w:r w:rsidR="00887E26">
        <w:rPr>
          <w:b/>
          <w:sz w:val="24"/>
        </w:rPr>
        <w:t>September 24, 2018</w:t>
      </w:r>
    </w:p>
    <w:p w:rsidR="0080332D" w:rsidP="00013A8B">
      <w:pPr>
        <w:jc w:val="center"/>
        <w:rPr>
          <w:b/>
          <w:sz w:val="24"/>
        </w:rPr>
      </w:pPr>
      <w:r>
        <w:rPr>
          <w:b/>
          <w:sz w:val="24"/>
        </w:rPr>
        <w:t xml:space="preserve">Reply Comment Deadline: </w:t>
      </w:r>
      <w:r w:rsidR="00887E26">
        <w:rPr>
          <w:b/>
          <w:sz w:val="24"/>
        </w:rPr>
        <w:t>October 2</w:t>
      </w:r>
      <w:r w:rsidR="00317E49">
        <w:rPr>
          <w:b/>
          <w:sz w:val="24"/>
        </w:rPr>
        <w:t>3</w:t>
      </w:r>
      <w:r w:rsidR="00887E26">
        <w:rPr>
          <w:b/>
          <w:sz w:val="24"/>
        </w:rPr>
        <w:t>, 2018</w:t>
      </w:r>
    </w:p>
    <w:p w:rsidR="0080332D" w:rsidP="0080332D">
      <w:pPr>
        <w:rPr>
          <w:b/>
          <w:sz w:val="24"/>
        </w:rPr>
      </w:pPr>
    </w:p>
    <w:p w:rsidR="0080332D" w:rsidP="0080332D">
      <w:pPr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 xml:space="preserve">On </w:t>
      </w:r>
      <w:r w:rsidR="00E56571">
        <w:rPr>
          <w:sz w:val="24"/>
        </w:rPr>
        <w:t xml:space="preserve">July </w:t>
      </w:r>
      <w:r w:rsidR="008B4458">
        <w:rPr>
          <w:sz w:val="24"/>
        </w:rPr>
        <w:t>13</w:t>
      </w:r>
      <w:r w:rsidR="00072B0E">
        <w:rPr>
          <w:sz w:val="24"/>
        </w:rPr>
        <w:t>, 2018,</w:t>
      </w:r>
      <w:r>
        <w:rPr>
          <w:sz w:val="24"/>
        </w:rPr>
        <w:t xml:space="preserve"> the Federal </w:t>
      </w:r>
      <w:r w:rsidRPr="000E3D82">
        <w:rPr>
          <w:sz w:val="24"/>
          <w:szCs w:val="24"/>
        </w:rPr>
        <w:t xml:space="preserve">Communications Commission </w:t>
      </w:r>
      <w:r w:rsidRPr="000E3D82" w:rsidR="008B4458">
        <w:rPr>
          <w:sz w:val="24"/>
          <w:szCs w:val="24"/>
        </w:rPr>
        <w:t xml:space="preserve">released </w:t>
      </w:r>
      <w:r w:rsidRPr="000E3D82">
        <w:rPr>
          <w:sz w:val="24"/>
          <w:szCs w:val="24"/>
        </w:rPr>
        <w:t xml:space="preserve">a </w:t>
      </w:r>
      <w:r w:rsidRPr="000E3D82">
        <w:rPr>
          <w:i/>
          <w:sz w:val="24"/>
          <w:szCs w:val="24"/>
        </w:rPr>
        <w:t xml:space="preserve">Notice of Proposed Rulemaking </w:t>
      </w:r>
      <w:r w:rsidRPr="000E3D82">
        <w:rPr>
          <w:sz w:val="24"/>
          <w:szCs w:val="24"/>
        </w:rPr>
        <w:t>(</w:t>
      </w:r>
      <w:r w:rsidRPr="000E3D82">
        <w:rPr>
          <w:i/>
          <w:sz w:val="24"/>
          <w:szCs w:val="24"/>
        </w:rPr>
        <w:t>NPRM</w:t>
      </w:r>
      <w:r w:rsidRPr="000E3D82">
        <w:rPr>
          <w:sz w:val="24"/>
          <w:szCs w:val="24"/>
        </w:rPr>
        <w:t>)</w:t>
      </w:r>
      <w:r w:rsidRPr="000E3D82">
        <w:rPr>
          <w:i/>
          <w:sz w:val="24"/>
          <w:szCs w:val="24"/>
        </w:rPr>
        <w:t xml:space="preserve"> </w:t>
      </w:r>
      <w:r w:rsidRPr="000E3D82" w:rsidR="000E3D82">
        <w:rPr>
          <w:sz w:val="24"/>
          <w:szCs w:val="24"/>
        </w:rPr>
        <w:t xml:space="preserve">proposing to </w:t>
      </w:r>
      <w:r w:rsidR="00887E26">
        <w:rPr>
          <w:sz w:val="24"/>
          <w:szCs w:val="24"/>
        </w:rPr>
        <w:t xml:space="preserve">update </w:t>
      </w:r>
      <w:r w:rsidRPr="000E3D82" w:rsidR="000E3D82">
        <w:rPr>
          <w:sz w:val="24"/>
          <w:szCs w:val="24"/>
        </w:rPr>
        <w:t xml:space="preserve">the </w:t>
      </w:r>
      <w:r w:rsidRPr="000E3D82">
        <w:rPr>
          <w:sz w:val="24"/>
          <w:szCs w:val="24"/>
        </w:rPr>
        <w:t>children’s television programming rules.</w:t>
      </w:r>
      <w:r>
        <w:rPr>
          <w:rStyle w:val="FootnoteReference"/>
          <w:sz w:val="24"/>
          <w:szCs w:val="24"/>
        </w:rPr>
        <w:footnoteReference w:id="3"/>
      </w:r>
      <w:r w:rsidRPr="000E3D82" w:rsidR="00187762">
        <w:rPr>
          <w:sz w:val="24"/>
          <w:szCs w:val="24"/>
        </w:rPr>
        <w:t xml:space="preserve">  The Commission</w:t>
      </w:r>
      <w:r w:rsidR="00187762">
        <w:rPr>
          <w:sz w:val="24"/>
        </w:rPr>
        <w:t xml:space="preserve"> set deadlines for filing comments and reply comments at 60 and 90 days, respectively, after publication of the </w:t>
      </w:r>
      <w:r w:rsidR="00187762">
        <w:rPr>
          <w:i/>
          <w:sz w:val="24"/>
        </w:rPr>
        <w:t>NPRM</w:t>
      </w:r>
      <w:r w:rsidR="00187762">
        <w:rPr>
          <w:sz w:val="24"/>
        </w:rPr>
        <w:t xml:space="preserve"> in the Federal Register.</w:t>
      </w:r>
      <w:r>
        <w:rPr>
          <w:rStyle w:val="FootnoteReference"/>
        </w:rPr>
        <w:footnoteReference w:id="4"/>
      </w:r>
      <w:r>
        <w:rPr>
          <w:sz w:val="24"/>
        </w:rPr>
        <w:t xml:space="preserve"> </w:t>
      </w:r>
    </w:p>
    <w:p w:rsidR="00187762" w:rsidP="0080332D">
      <w:pPr>
        <w:rPr>
          <w:sz w:val="24"/>
        </w:rPr>
      </w:pPr>
    </w:p>
    <w:p w:rsidR="00187762" w:rsidRPr="00187762" w:rsidP="0080332D">
      <w:pPr>
        <w:rPr>
          <w:sz w:val="24"/>
        </w:rPr>
      </w:pPr>
      <w:r>
        <w:rPr>
          <w:sz w:val="24"/>
        </w:rPr>
        <w:tab/>
        <w:t xml:space="preserve">A summary of the </w:t>
      </w:r>
      <w:r>
        <w:rPr>
          <w:i/>
          <w:sz w:val="24"/>
        </w:rPr>
        <w:t>NPRM</w:t>
      </w:r>
      <w:r>
        <w:rPr>
          <w:sz w:val="24"/>
        </w:rPr>
        <w:t xml:space="preserve"> was published in the Federal Register on </w:t>
      </w:r>
      <w:r w:rsidR="00887E26">
        <w:rPr>
          <w:sz w:val="24"/>
        </w:rPr>
        <w:t>July 25, 2018</w:t>
      </w:r>
      <w:r>
        <w:rPr>
          <w:sz w:val="24"/>
        </w:rPr>
        <w:t>.</w:t>
      </w:r>
      <w:r>
        <w:rPr>
          <w:rStyle w:val="FootnoteReference"/>
        </w:rPr>
        <w:footnoteReference w:id="5"/>
      </w:r>
      <w:r>
        <w:rPr>
          <w:sz w:val="24"/>
        </w:rPr>
        <w:t xml:space="preserve">  Accordingly, comments will be due on or before </w:t>
      </w:r>
      <w:r w:rsidR="00887E26">
        <w:rPr>
          <w:sz w:val="24"/>
        </w:rPr>
        <w:t>September 24, 2018</w:t>
      </w:r>
      <w:r>
        <w:rPr>
          <w:sz w:val="24"/>
        </w:rPr>
        <w:t xml:space="preserve">, and reply comments on or before </w:t>
      </w:r>
      <w:r w:rsidR="00887E26">
        <w:rPr>
          <w:sz w:val="24"/>
        </w:rPr>
        <w:t>October 2</w:t>
      </w:r>
      <w:r w:rsidR="00317E49">
        <w:rPr>
          <w:sz w:val="24"/>
        </w:rPr>
        <w:t>3</w:t>
      </w:r>
      <w:r w:rsidR="00887E26">
        <w:rPr>
          <w:sz w:val="24"/>
        </w:rPr>
        <w:t>, 2018</w:t>
      </w:r>
      <w:r>
        <w:rPr>
          <w:sz w:val="24"/>
        </w:rPr>
        <w:t xml:space="preserve">.  Commenters should follow the filing instructions provided in paragraph 61 of the </w:t>
      </w:r>
      <w:r>
        <w:rPr>
          <w:i/>
          <w:sz w:val="24"/>
        </w:rPr>
        <w:t>NPRM</w:t>
      </w:r>
      <w:r>
        <w:rPr>
          <w:sz w:val="24"/>
        </w:rPr>
        <w:t>.</w:t>
      </w:r>
      <w:r>
        <w:rPr>
          <w:rStyle w:val="FootnoteReference"/>
        </w:rPr>
        <w:footnoteReference w:id="6"/>
      </w:r>
    </w:p>
    <w:p w:rsidR="00F96F63" w:rsidP="00F96F63">
      <w:pPr>
        <w:rPr>
          <w:sz w:val="24"/>
        </w:rPr>
      </w:pPr>
      <w:bookmarkStart w:id="1" w:name="TOChere"/>
    </w:p>
    <w:p w:rsidR="00187762" w:rsidP="00F96F63">
      <w:pPr>
        <w:rPr>
          <w:sz w:val="24"/>
        </w:rPr>
      </w:pPr>
      <w:r>
        <w:rPr>
          <w:sz w:val="24"/>
        </w:rPr>
        <w:tab/>
        <w:t>For additional information, contact K</w:t>
      </w:r>
      <w:r w:rsidR="005B6A43">
        <w:rPr>
          <w:sz w:val="24"/>
        </w:rPr>
        <w:t>athy</w:t>
      </w:r>
      <w:r w:rsidR="00072B0E">
        <w:rPr>
          <w:sz w:val="24"/>
        </w:rPr>
        <w:t xml:space="preserve"> Berthot, of the Policy Division, Media Bureau, at </w:t>
      </w:r>
      <w:r>
        <w:fldChar w:fldCharType="begin"/>
      </w:r>
      <w:r>
        <w:instrText xml:space="preserve"> HYPERLINK "mailto:Kathy.Berthot@fcc.gov" </w:instrText>
      </w:r>
      <w:r>
        <w:fldChar w:fldCharType="separate"/>
      </w:r>
      <w:r w:rsidRPr="00B8211D" w:rsidR="00072B0E">
        <w:rPr>
          <w:rStyle w:val="Hyperlink"/>
          <w:sz w:val="24"/>
        </w:rPr>
        <w:t>Kathy.Berthot@fcc.gov</w:t>
      </w:r>
      <w:r>
        <w:fldChar w:fldCharType="end"/>
      </w:r>
      <w:r w:rsidR="00072B0E">
        <w:rPr>
          <w:sz w:val="24"/>
        </w:rPr>
        <w:t xml:space="preserve"> or (202) 418-7454.  Press inquiries should be directed to Janice Wise, </w:t>
      </w:r>
      <w:r>
        <w:fldChar w:fldCharType="begin"/>
      </w:r>
      <w:r>
        <w:instrText xml:space="preserve"> HYPERLINK "mailto:Janice.Wise@fcc.gov" </w:instrText>
      </w:r>
      <w:r>
        <w:fldChar w:fldCharType="separate"/>
      </w:r>
      <w:r w:rsidRPr="00B8211D" w:rsidR="00072B0E">
        <w:rPr>
          <w:rStyle w:val="Hyperlink"/>
          <w:sz w:val="24"/>
        </w:rPr>
        <w:t>Janice.Wise@fcc.gov</w:t>
      </w:r>
      <w:r>
        <w:fldChar w:fldCharType="end"/>
      </w:r>
      <w:r w:rsidR="00072B0E">
        <w:rPr>
          <w:sz w:val="24"/>
        </w:rPr>
        <w:t xml:space="preserve"> or (202) 418-8165.</w:t>
      </w:r>
    </w:p>
    <w:p w:rsidR="00072B0E" w:rsidP="00F96F63">
      <w:pPr>
        <w:rPr>
          <w:sz w:val="24"/>
        </w:rPr>
      </w:pPr>
    </w:p>
    <w:p w:rsidR="00072B0E" w:rsidRPr="00930ECF" w:rsidP="00072B0E">
      <w:pPr>
        <w:jc w:val="center"/>
        <w:rPr>
          <w:sz w:val="24"/>
        </w:rPr>
      </w:pPr>
      <w:r>
        <w:rPr>
          <w:sz w:val="24"/>
        </w:rPr>
        <w:t>--FCC--</w:t>
      </w:r>
    </w:p>
    <w:p w:rsidR="00F96F63" w:rsidP="00F96F63">
      <w:pPr>
        <w:rPr>
          <w:sz w:val="24"/>
        </w:rPr>
      </w:pPr>
      <w:bookmarkEnd w:id="1"/>
    </w:p>
    <w:p w:rsidR="00930ECF" w:rsidRPr="00930ECF" w:rsidP="00F96F63">
      <w:pPr>
        <w:rPr>
          <w:sz w:val="24"/>
        </w:rPr>
      </w:pPr>
    </w:p>
    <w:sectPr w:rsidSect="000E5884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171847">
      <w:r>
        <w:separator/>
      </w:r>
    </w:p>
  </w:footnote>
  <w:footnote w:type="continuationSeparator" w:id="1">
    <w:p w:rsidR="00171847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171847" w:rsidP="00910F12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80332D" w:rsidRPr="0018776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87762">
        <w:rPr>
          <w:i/>
        </w:rPr>
        <w:t>See Children’s Television Programming Rules, Modernization of Media Regulation Initiative</w:t>
      </w:r>
      <w:r w:rsidR="00187762">
        <w:t>, MB Docket Nos. 18-202 and 17-105, FCC</w:t>
      </w:r>
      <w:r w:rsidR="008B4458">
        <w:t xml:space="preserve"> 18-93</w:t>
      </w:r>
      <w:r w:rsidR="00187762">
        <w:t xml:space="preserve">, at </w:t>
      </w:r>
      <w:r w:rsidR="008B4458">
        <w:t xml:space="preserve">1 </w:t>
      </w:r>
      <w:r w:rsidR="00187762">
        <w:t xml:space="preserve">(rel. </w:t>
      </w:r>
      <w:r w:rsidR="00E56571">
        <w:t>July 13, 2018</w:t>
      </w:r>
      <w:r w:rsidR="00187762">
        <w:t>).</w:t>
      </w:r>
    </w:p>
  </w:footnote>
  <w:footnote w:id="4">
    <w:p w:rsidR="00187762" w:rsidRPr="0018776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Id.</w:t>
      </w:r>
      <w:r>
        <w:t xml:space="preserve"> </w:t>
      </w:r>
    </w:p>
  </w:footnote>
  <w:footnote w:id="5">
    <w:p w:rsidR="002E3ECD" w:rsidRPr="002E3EC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85C58">
        <w:t>83</w:t>
      </w:r>
      <w:r w:rsidRPr="00D13BE6" w:rsidR="00D13BE6">
        <w:t xml:space="preserve"> </w:t>
      </w:r>
      <w:r w:rsidR="00D13BE6">
        <w:t xml:space="preserve">Fed. Reg. </w:t>
      </w:r>
      <w:r w:rsidR="00F85C58">
        <w:t>35158</w:t>
      </w:r>
      <w:r w:rsidR="00D13BE6">
        <w:t xml:space="preserve"> (July 25, 2018)</w:t>
      </w:r>
      <w:r w:rsidR="00EC62E2">
        <w:t xml:space="preserve">, </w:t>
      </w:r>
      <w:r>
        <w:fldChar w:fldCharType="begin"/>
      </w:r>
      <w:r>
        <w:instrText xml:space="preserve"> HYPERLINK "https://www.gpo.gov/fdsys/pkg/FR-2018-07-25/pdf/2018-15819.pdf" </w:instrText>
      </w:r>
      <w:r>
        <w:fldChar w:fldCharType="separate"/>
      </w:r>
      <w:r w:rsidRPr="007E15FE" w:rsidR="00EC62E2">
        <w:rPr>
          <w:rStyle w:val="Hyperlink"/>
        </w:rPr>
        <w:t>https://www.gpo.gov/fdsys/pkg/FR-2018-07-25/pdf/2018-15819.pdf</w:t>
      </w:r>
      <w:r>
        <w:fldChar w:fldCharType="end"/>
      </w:r>
      <w:r w:rsidR="00D13BE6">
        <w:t xml:space="preserve">.  </w:t>
      </w:r>
    </w:p>
  </w:footnote>
  <w:footnote w:id="6">
    <w:p w:rsidR="00187762" w:rsidRPr="0018776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See NPRM</w:t>
      </w:r>
      <w:r>
        <w:t xml:space="preserve"> at para. 61.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Pr="009838BC">
      <w:rPr>
        <w:b/>
      </w:rPr>
      <w:fldChar w:fldCharType="begin"/>
    </w:r>
    <w:r w:rsidRPr="009838BC">
      <w:rPr>
        <w:b/>
      </w:rPr>
      <w:instrText xml:space="preserve"> MACROBUTTON  AcceptAllChangesShown "FCC/DA  XX-XXX" </w:instrText>
    </w:r>
    <w:r w:rsidRPr="009838BC">
      <w:rPr>
        <w:b/>
      </w:rPr>
      <w:fldChar w:fldCharType="end"/>
    </w:r>
  </w:p>
  <w:p w:rsidR="009838BC" w:rsidRPr="009838BC" w:rsidP="009838BC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9838BC" w:rsidRPr="009838BC" w:rsidP="009838BC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9838BC" w:rsidP="009838BC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1312" o:allowincell="f" stroked="f">
              <v:textbox>
                <w:txbxContent>
                  <w:p w:rsidR="009838BC" w:rsidP="009838BC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9838BC" w:rsidP="009838BC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1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pt;mso-wrap-distance-left:9pt;mso-wrap-distance-right:9pt;mso-wrap-distance-top:0pt;mso-wrap-style:square;position:absolute;visibility:visible;z-index:251664384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2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instrText xml:space="preserve"> HYPERLINK "https://www.fcc.gov" </w:instrTex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separate"/>
                          </w:r>
                          <w:r w:rsidRPr="00D216CD">
                            <w:rPr>
                              <w:rStyle w:val="Hyperlink"/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2"/>
                          <w:r w:rsidRPr="00D216CD">
                            <w:rPr>
                              <w:rStyle w:val="Hyperlink"/>
                              <w:rFonts w:ascii="Arial" w:hAnsi="Arial"/>
                              <w:b/>
                              <w:sz w:val="16"/>
                            </w:rPr>
                            <w:t>ttps://www.fcc.gov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end"/>
                          </w:r>
                        </w:p>
                        <w:p w:rsidR="009838BC" w:rsidP="009838BC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6432" o:allowincell="f" stroked="f">
              <v:textbox inset=",0,,0">
                <w:txbxContent>
                  <w:p w:rsidR="009838BC" w:rsidP="009838BC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2" w:name="_Hlt233824"/>
                    <w:r>
                      <w:rPr>
                        <w:rFonts w:ascii="Arial" w:hAnsi="Arial"/>
                        <w:b/>
                        <w:sz w:val="16"/>
                      </w:rPr>
                      <w:fldChar w:fldCharType="begin"/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instrText xml:space="preserve"> HYPERLINK "https://www.fcc.gov" </w:instrTex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fldChar w:fldCharType="separate"/>
                    </w:r>
                    <w:r w:rsidRPr="00D216CD">
                      <w:rPr>
                        <w:rStyle w:val="Hyperlink"/>
                        <w:rFonts w:ascii="Arial" w:hAnsi="Arial"/>
                        <w:b/>
                        <w:sz w:val="16"/>
                      </w:rPr>
                      <w:t>h</w:t>
                    </w:r>
                    <w:bookmarkEnd w:id="2"/>
                    <w:r w:rsidRPr="00D216CD">
                      <w:rPr>
                        <w:rStyle w:val="Hyperlink"/>
                        <w:rFonts w:ascii="Arial" w:hAnsi="Arial"/>
                        <w:b/>
                        <w:sz w:val="16"/>
                      </w:rPr>
                      <w:t>ttps://www.fcc.gov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fldChar w:fldCharType="end"/>
                    </w:r>
                  </w:p>
                  <w:p w:rsidR="009838BC" w:rsidP="009838BC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7F90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72B0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8B44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45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458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4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458"/>
    <w:rPr>
      <w:b/>
      <w:bCs/>
      <w:snapToGrid w:val="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4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458"/>
    <w:rPr>
      <w:rFonts w:ascii="Segoe UI" w:hAnsi="Segoe UI" w:cs="Segoe UI"/>
      <w:snapToGrid w:val="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2.xml" /><Relationship Id="rId9" Type="http://schemas.openxmlformats.org/officeDocument/2006/relationships/footer" Target="foot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