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13A8B" w:rsidRPr="00A87943" w:rsidP="00013A8B">
      <w:pPr>
        <w:jc w:val="right"/>
        <w:rPr>
          <w:b/>
          <w:szCs w:val="22"/>
        </w:rPr>
      </w:pPr>
      <w:r w:rsidRPr="00A87943">
        <w:rPr>
          <w:b/>
          <w:szCs w:val="22"/>
        </w:rPr>
        <w:t>DA 18-</w:t>
      </w:r>
      <w:r w:rsidRPr="00A87943" w:rsidR="00A87943">
        <w:rPr>
          <w:b/>
          <w:szCs w:val="22"/>
        </w:rPr>
        <w:t>818</w:t>
      </w:r>
    </w:p>
    <w:p w:rsidR="00013A8B" w:rsidRPr="00FB086B" w:rsidP="00013A8B">
      <w:pPr>
        <w:spacing w:before="60"/>
        <w:jc w:val="right"/>
        <w:rPr>
          <w:b/>
          <w:szCs w:val="22"/>
        </w:rPr>
      </w:pPr>
      <w:r w:rsidRPr="00A87943">
        <w:rPr>
          <w:b/>
          <w:szCs w:val="22"/>
        </w:rPr>
        <w:t xml:space="preserve">Released:  </w:t>
      </w:r>
      <w:r w:rsidRPr="00A87943" w:rsidR="00213AEA">
        <w:rPr>
          <w:b/>
          <w:szCs w:val="22"/>
        </w:rPr>
        <w:t xml:space="preserve">August </w:t>
      </w:r>
      <w:r w:rsidR="00657C52">
        <w:rPr>
          <w:b/>
          <w:szCs w:val="22"/>
        </w:rPr>
        <w:t>6</w:t>
      </w:r>
      <w:bookmarkStart w:id="0" w:name="_GoBack"/>
      <w:bookmarkEnd w:id="0"/>
      <w:r w:rsidRPr="00A87943" w:rsidR="00FB086B">
        <w:rPr>
          <w:b/>
          <w:szCs w:val="22"/>
        </w:rPr>
        <w:t>, 2018</w:t>
      </w:r>
    </w:p>
    <w:p w:rsidR="00013A8B" w:rsidRPr="00FB086B" w:rsidP="00013A8B">
      <w:pPr>
        <w:jc w:val="right"/>
        <w:rPr>
          <w:szCs w:val="22"/>
        </w:rPr>
      </w:pPr>
    </w:p>
    <w:p w:rsidR="00013A8B" w:rsidRPr="00FB086B" w:rsidP="00013A8B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 xml:space="preserve">Consumer and Governmental Affairs Bureau Seeks Comment on </w:t>
      </w:r>
      <w:r w:rsidR="00C417C7">
        <w:rPr>
          <w:rFonts w:ascii="Times New Roman Bold" w:hAnsi="Times New Roman Bold"/>
          <w:b/>
          <w:caps/>
          <w:szCs w:val="22"/>
        </w:rPr>
        <w:t xml:space="preserve">Sprint </w:t>
      </w:r>
      <w:r>
        <w:rPr>
          <w:rFonts w:ascii="Times New Roman Bold" w:hAnsi="Times New Roman Bold"/>
          <w:b/>
          <w:caps/>
          <w:szCs w:val="22"/>
        </w:rPr>
        <w:t>Petition</w:t>
      </w:r>
      <w:r w:rsidR="00C417C7">
        <w:rPr>
          <w:rFonts w:ascii="Times New Roman Bold" w:hAnsi="Times New Roman Bold"/>
          <w:b/>
          <w:caps/>
          <w:szCs w:val="22"/>
        </w:rPr>
        <w:t>s</w:t>
      </w:r>
      <w:r>
        <w:rPr>
          <w:rFonts w:ascii="Times New Roman Bold" w:hAnsi="Times New Roman Bold"/>
          <w:b/>
          <w:caps/>
          <w:szCs w:val="22"/>
        </w:rPr>
        <w:t xml:space="preserve"> </w:t>
      </w:r>
      <w:r w:rsidR="00C417C7">
        <w:rPr>
          <w:rFonts w:ascii="Times New Roman Bold" w:hAnsi="Times New Roman Bold"/>
          <w:b/>
          <w:caps/>
          <w:szCs w:val="22"/>
        </w:rPr>
        <w:t>regarding the report and order and declaratory ruling on Internet protocol captioned telephone service</w:t>
      </w:r>
    </w:p>
    <w:p w:rsidR="00013A8B" w:rsidP="00013A8B">
      <w:pPr>
        <w:jc w:val="center"/>
        <w:rPr>
          <w:b/>
          <w:szCs w:val="22"/>
        </w:rPr>
      </w:pPr>
      <w:r>
        <w:rPr>
          <w:b/>
          <w:szCs w:val="22"/>
        </w:rPr>
        <w:t>CG Docket Nos. 13-24 and 03-123</w:t>
      </w:r>
    </w:p>
    <w:p w:rsidR="00FB086B" w:rsidP="00FB086B">
      <w:pPr>
        <w:rPr>
          <w:b/>
          <w:szCs w:val="22"/>
        </w:rPr>
      </w:pPr>
    </w:p>
    <w:p w:rsidR="00FB086B" w:rsidP="00FB086B">
      <w:pPr>
        <w:rPr>
          <w:b/>
          <w:szCs w:val="22"/>
        </w:rPr>
      </w:pPr>
      <w:r>
        <w:rPr>
          <w:b/>
          <w:szCs w:val="22"/>
        </w:rPr>
        <w:t xml:space="preserve">Oppositions Due:  [15 days after date of publication in the </w:t>
      </w:r>
      <w:r>
        <w:rPr>
          <w:b/>
          <w:i/>
          <w:szCs w:val="22"/>
        </w:rPr>
        <w:t>Federal Register</w:t>
      </w:r>
      <w:r>
        <w:rPr>
          <w:b/>
          <w:szCs w:val="22"/>
        </w:rPr>
        <w:t>]</w:t>
      </w:r>
    </w:p>
    <w:p w:rsidR="00FB086B" w:rsidP="00FB086B">
      <w:pPr>
        <w:rPr>
          <w:b/>
          <w:szCs w:val="22"/>
        </w:rPr>
      </w:pPr>
      <w:r>
        <w:rPr>
          <w:b/>
          <w:szCs w:val="22"/>
        </w:rPr>
        <w:t>Replies to Oppositions Due:  [10 days after date oppositions are due]</w:t>
      </w:r>
    </w:p>
    <w:p w:rsidR="00FB086B" w:rsidP="00FB086B">
      <w:pPr>
        <w:rPr>
          <w:b/>
          <w:szCs w:val="22"/>
        </w:rPr>
      </w:pPr>
    </w:p>
    <w:p w:rsidR="00F920A5" w:rsidP="00733EC3">
      <w:pPr>
        <w:spacing w:after="120"/>
        <w:ind w:firstLine="720"/>
        <w:rPr>
          <w:szCs w:val="22"/>
        </w:rPr>
      </w:pPr>
      <w:r>
        <w:rPr>
          <w:szCs w:val="22"/>
        </w:rPr>
        <w:t>With this Public Notice, the Consumer and Governmental Affairs Bureau (</w:t>
      </w:r>
      <w:r w:rsidR="00733EC3">
        <w:rPr>
          <w:szCs w:val="22"/>
        </w:rPr>
        <w:t>Bureau</w:t>
      </w:r>
      <w:r>
        <w:rPr>
          <w:szCs w:val="22"/>
        </w:rPr>
        <w:t xml:space="preserve">) of the Federal Communications Commission (Commission) seeks comment on </w:t>
      </w:r>
      <w:r w:rsidR="00EF4C51">
        <w:rPr>
          <w:szCs w:val="22"/>
        </w:rPr>
        <w:t xml:space="preserve">two </w:t>
      </w:r>
      <w:r>
        <w:rPr>
          <w:szCs w:val="22"/>
        </w:rPr>
        <w:t>petition</w:t>
      </w:r>
      <w:r w:rsidR="00EF4C51">
        <w:rPr>
          <w:szCs w:val="22"/>
        </w:rPr>
        <w:t>s</w:t>
      </w:r>
      <w:r>
        <w:rPr>
          <w:szCs w:val="22"/>
        </w:rPr>
        <w:t xml:space="preserve"> filed by Sprint Corporation (Sprint)</w:t>
      </w:r>
      <w:r w:rsidR="00C417C7">
        <w:rPr>
          <w:szCs w:val="22"/>
        </w:rPr>
        <w:t xml:space="preserve"> regarding the Commission’s Report and Order and Declaratory Ruling on </w:t>
      </w:r>
      <w:r w:rsidRPr="00C417C7" w:rsidR="00C417C7">
        <w:rPr>
          <w:szCs w:val="22"/>
        </w:rPr>
        <w:t>Internet Protocol Captioned Telephone Service (IP CTS)</w:t>
      </w:r>
      <w:r w:rsidR="00EF4C51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C417C7" w:rsidR="00AE6F8C">
        <w:rPr>
          <w:szCs w:val="22"/>
        </w:rPr>
        <w:t xml:space="preserve"> </w:t>
      </w:r>
    </w:p>
    <w:p w:rsidR="006A7162" w:rsidP="00733EC3">
      <w:pPr>
        <w:spacing w:after="120"/>
        <w:ind w:firstLine="720"/>
        <w:rPr>
          <w:szCs w:val="22"/>
        </w:rPr>
      </w:pPr>
      <w:r>
        <w:rPr>
          <w:szCs w:val="22"/>
        </w:rPr>
        <w:t xml:space="preserve">First, Sprint’s </w:t>
      </w:r>
      <w:r w:rsidR="00C417C7">
        <w:rPr>
          <w:szCs w:val="22"/>
        </w:rPr>
        <w:t>petition for clarification, or in the alternative</w:t>
      </w:r>
      <w:r w:rsidR="00F56D0A">
        <w:rPr>
          <w:szCs w:val="22"/>
        </w:rPr>
        <w:t>,</w:t>
      </w:r>
      <w:r w:rsidR="00C417C7">
        <w:rPr>
          <w:szCs w:val="22"/>
        </w:rPr>
        <w:t xml:space="preserve"> reconsideration of the </w:t>
      </w:r>
      <w:r w:rsidRPr="00DC0E9E" w:rsidR="00DC0E9E">
        <w:rPr>
          <w:i/>
        </w:rPr>
        <w:t>2018 IP CTS</w:t>
      </w:r>
      <w:r w:rsidR="00DC0E9E">
        <w:t xml:space="preserve"> </w:t>
      </w:r>
      <w:r w:rsidRPr="009B7AAA" w:rsidR="00C417C7">
        <w:rPr>
          <w:i/>
          <w:szCs w:val="22"/>
        </w:rPr>
        <w:t>Declaratory Ruling</w:t>
      </w:r>
      <w:r w:rsidR="00C417C7">
        <w:rPr>
          <w:szCs w:val="22"/>
        </w:rPr>
        <w:t xml:space="preserve"> on the use of</w:t>
      </w:r>
      <w:r w:rsidR="00DE0D6C">
        <w:rPr>
          <w:szCs w:val="22"/>
        </w:rPr>
        <w:t xml:space="preserve"> automatic speech recognition (ASR)</w:t>
      </w:r>
      <w:r>
        <w:rPr>
          <w:rStyle w:val="FootnoteReference"/>
          <w:szCs w:val="22"/>
        </w:rPr>
        <w:footnoteReference w:id="4"/>
      </w:r>
      <w:r w:rsidR="00AE6F8C">
        <w:rPr>
          <w:szCs w:val="22"/>
        </w:rPr>
        <w:t xml:space="preserve"> </w:t>
      </w:r>
      <w:r w:rsidR="00733EC3">
        <w:rPr>
          <w:szCs w:val="22"/>
        </w:rPr>
        <w:t>seeks clarification that the Commission</w:t>
      </w:r>
      <w:r w:rsidR="00215613">
        <w:rPr>
          <w:szCs w:val="22"/>
        </w:rPr>
        <w:t xml:space="preserve">: </w:t>
      </w:r>
      <w:r w:rsidR="00733EC3">
        <w:rPr>
          <w:szCs w:val="22"/>
        </w:rPr>
        <w:t xml:space="preserve"> </w:t>
      </w:r>
      <w:r w:rsidR="00215613">
        <w:rPr>
          <w:szCs w:val="22"/>
        </w:rPr>
        <w:t xml:space="preserve">(1) </w:t>
      </w:r>
      <w:r w:rsidR="00733EC3">
        <w:rPr>
          <w:szCs w:val="22"/>
        </w:rPr>
        <w:t>will provide notice and opportunity for comment on all certification applications</w:t>
      </w:r>
      <w:r w:rsidR="00CF3F41">
        <w:rPr>
          <w:szCs w:val="22"/>
        </w:rPr>
        <w:t xml:space="preserve"> to </w:t>
      </w:r>
      <w:r w:rsidR="0048006B">
        <w:rPr>
          <w:szCs w:val="22"/>
        </w:rPr>
        <w:t>provide</w:t>
      </w:r>
      <w:r w:rsidR="00CF3F41">
        <w:rPr>
          <w:szCs w:val="22"/>
        </w:rPr>
        <w:t xml:space="preserve"> IP CTS </w:t>
      </w:r>
      <w:r w:rsidR="00215613">
        <w:rPr>
          <w:szCs w:val="22"/>
        </w:rPr>
        <w:t xml:space="preserve">using </w:t>
      </w:r>
      <w:r w:rsidR="00C05E6B">
        <w:rPr>
          <w:szCs w:val="22"/>
        </w:rPr>
        <w:t>ASR</w:t>
      </w:r>
      <w:r w:rsidR="00215613">
        <w:rPr>
          <w:szCs w:val="22"/>
        </w:rPr>
        <w:t>;</w:t>
      </w:r>
      <w:r w:rsidR="00733EC3">
        <w:rPr>
          <w:szCs w:val="22"/>
        </w:rPr>
        <w:t xml:space="preserve"> </w:t>
      </w:r>
      <w:r w:rsidR="00215613">
        <w:rPr>
          <w:szCs w:val="22"/>
        </w:rPr>
        <w:t xml:space="preserve">(2) </w:t>
      </w:r>
      <w:r w:rsidR="00733EC3">
        <w:rPr>
          <w:szCs w:val="22"/>
        </w:rPr>
        <w:t xml:space="preserve">will </w:t>
      </w:r>
      <w:r w:rsidR="00215613">
        <w:rPr>
          <w:szCs w:val="22"/>
        </w:rPr>
        <w:t xml:space="preserve">only grant </w:t>
      </w:r>
      <w:r w:rsidR="00F920A5">
        <w:rPr>
          <w:szCs w:val="22"/>
        </w:rPr>
        <w:t xml:space="preserve">such </w:t>
      </w:r>
      <w:r w:rsidR="00215613">
        <w:rPr>
          <w:szCs w:val="22"/>
        </w:rPr>
        <w:t xml:space="preserve">applications </w:t>
      </w:r>
      <w:r w:rsidR="00F920A5">
        <w:rPr>
          <w:szCs w:val="22"/>
        </w:rPr>
        <w:t xml:space="preserve">if they </w:t>
      </w:r>
      <w:r w:rsidR="00215613">
        <w:rPr>
          <w:szCs w:val="22"/>
        </w:rPr>
        <w:t>demonstrat</w:t>
      </w:r>
      <w:r w:rsidR="00F920A5">
        <w:rPr>
          <w:szCs w:val="22"/>
        </w:rPr>
        <w:t>e</w:t>
      </w:r>
      <w:r w:rsidR="00215613">
        <w:rPr>
          <w:szCs w:val="22"/>
        </w:rPr>
        <w:t xml:space="preserve"> that the ASR </w:t>
      </w:r>
      <w:r w:rsidR="00733EC3">
        <w:rPr>
          <w:szCs w:val="22"/>
        </w:rPr>
        <w:t xml:space="preserve">service </w:t>
      </w:r>
      <w:r w:rsidR="00215613">
        <w:rPr>
          <w:szCs w:val="22"/>
        </w:rPr>
        <w:t xml:space="preserve">offering is at least as robust as </w:t>
      </w:r>
      <w:r w:rsidR="00733EC3">
        <w:rPr>
          <w:szCs w:val="22"/>
        </w:rPr>
        <w:t>current IP CTS offerings</w:t>
      </w:r>
      <w:r w:rsidR="00215613">
        <w:rPr>
          <w:szCs w:val="22"/>
        </w:rPr>
        <w:t xml:space="preserve"> with regard to accuracy, privacy, emergency communications, and seamless communications;</w:t>
      </w:r>
      <w:r w:rsidR="00733EC3">
        <w:rPr>
          <w:szCs w:val="22"/>
        </w:rPr>
        <w:t xml:space="preserve"> and </w:t>
      </w:r>
      <w:r w:rsidR="00215613">
        <w:rPr>
          <w:szCs w:val="22"/>
        </w:rPr>
        <w:t xml:space="preserve">(3) </w:t>
      </w:r>
      <w:r w:rsidR="00733EC3">
        <w:rPr>
          <w:szCs w:val="22"/>
        </w:rPr>
        <w:t xml:space="preserve">will </w:t>
      </w:r>
      <w:r w:rsidR="00215613">
        <w:rPr>
          <w:szCs w:val="22"/>
        </w:rPr>
        <w:t xml:space="preserve">not provide funding for </w:t>
      </w:r>
      <w:r w:rsidR="00733EC3">
        <w:rPr>
          <w:szCs w:val="22"/>
        </w:rPr>
        <w:t>ASR</w:t>
      </w:r>
      <w:r w:rsidR="00215613">
        <w:rPr>
          <w:szCs w:val="22"/>
        </w:rPr>
        <w:t xml:space="preserve">-based IP CTS until after </w:t>
      </w:r>
      <w:r w:rsidR="00F920A5">
        <w:rPr>
          <w:szCs w:val="22"/>
        </w:rPr>
        <w:t>it establishes a</w:t>
      </w:r>
      <w:r w:rsidR="00215613">
        <w:rPr>
          <w:szCs w:val="22"/>
        </w:rPr>
        <w:t xml:space="preserve"> </w:t>
      </w:r>
      <w:r w:rsidR="00F920A5">
        <w:rPr>
          <w:szCs w:val="22"/>
        </w:rPr>
        <w:t xml:space="preserve">compensation </w:t>
      </w:r>
      <w:r w:rsidR="00215613">
        <w:rPr>
          <w:szCs w:val="22"/>
        </w:rPr>
        <w:t>rate</w:t>
      </w:r>
      <w:r w:rsidR="00F920A5">
        <w:rPr>
          <w:szCs w:val="22"/>
        </w:rPr>
        <w:t xml:space="preserve"> methodology </w:t>
      </w:r>
      <w:r w:rsidR="00215613">
        <w:rPr>
          <w:szCs w:val="22"/>
        </w:rPr>
        <w:t xml:space="preserve">in the </w:t>
      </w:r>
      <w:r w:rsidR="00F920A5">
        <w:rPr>
          <w:szCs w:val="22"/>
        </w:rPr>
        <w:t xml:space="preserve">ongoing </w:t>
      </w:r>
      <w:r w:rsidR="00215613">
        <w:rPr>
          <w:szCs w:val="22"/>
        </w:rPr>
        <w:t>rulemaking proceeding</w:t>
      </w:r>
      <w:r w:rsidR="00733EC3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="00733EC3">
        <w:rPr>
          <w:szCs w:val="22"/>
        </w:rPr>
        <w:t xml:space="preserve">  In the alternative, Sprint</w:t>
      </w:r>
      <w:r w:rsidR="00FE1A0E">
        <w:rPr>
          <w:szCs w:val="22"/>
        </w:rPr>
        <w:t xml:space="preserve"> </w:t>
      </w:r>
      <w:r w:rsidR="00F920A5">
        <w:rPr>
          <w:szCs w:val="22"/>
        </w:rPr>
        <w:t>requests that the Commission</w:t>
      </w:r>
      <w:r w:rsidR="00FE1A0E">
        <w:rPr>
          <w:szCs w:val="22"/>
        </w:rPr>
        <w:t xml:space="preserve"> reconsider the </w:t>
      </w:r>
      <w:r w:rsidRPr="00DC0E9E" w:rsidR="00DC0E9E">
        <w:rPr>
          <w:i/>
        </w:rPr>
        <w:t>2018 IP CTS</w:t>
      </w:r>
      <w:r w:rsidR="00DC0E9E">
        <w:t xml:space="preserve"> </w:t>
      </w:r>
      <w:r w:rsidRPr="009B7AAA" w:rsidR="00215613">
        <w:rPr>
          <w:i/>
          <w:szCs w:val="22"/>
        </w:rPr>
        <w:t>D</w:t>
      </w:r>
      <w:r w:rsidRPr="009B7AAA" w:rsidR="00733EC3">
        <w:rPr>
          <w:i/>
          <w:szCs w:val="22"/>
        </w:rPr>
        <w:t xml:space="preserve">eclaratory </w:t>
      </w:r>
      <w:r w:rsidRPr="009B7AAA" w:rsidR="00215613">
        <w:rPr>
          <w:i/>
          <w:szCs w:val="22"/>
        </w:rPr>
        <w:t>Ruling</w:t>
      </w:r>
      <w:r w:rsidR="00F920A5">
        <w:rPr>
          <w:szCs w:val="22"/>
        </w:rPr>
        <w:t xml:space="preserve"> and instead review all ASR-related matters via rulemaking proceedings</w:t>
      </w:r>
      <w:r w:rsidR="003528C3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="003528C3">
        <w:rPr>
          <w:szCs w:val="22"/>
        </w:rPr>
        <w:t xml:space="preserve">  </w:t>
      </w:r>
    </w:p>
    <w:p w:rsidR="001E7134" w:rsidP="00733EC3">
      <w:pPr>
        <w:spacing w:after="120"/>
        <w:ind w:firstLine="720"/>
        <w:rPr>
          <w:szCs w:val="22"/>
        </w:rPr>
      </w:pPr>
      <w:r>
        <w:rPr>
          <w:szCs w:val="22"/>
        </w:rPr>
        <w:t xml:space="preserve">Second, Sprint’s </w:t>
      </w:r>
      <w:r w:rsidR="006A7162">
        <w:rPr>
          <w:szCs w:val="22"/>
        </w:rPr>
        <w:t>petition for reconsideration of the</w:t>
      </w:r>
      <w:r w:rsidR="00BD3A4F">
        <w:rPr>
          <w:szCs w:val="22"/>
        </w:rPr>
        <w:t xml:space="preserve"> </w:t>
      </w:r>
      <w:r w:rsidRPr="00711E24" w:rsidR="00711E24">
        <w:rPr>
          <w:i/>
          <w:szCs w:val="22"/>
        </w:rPr>
        <w:t xml:space="preserve">2018 IP CTS </w:t>
      </w:r>
      <w:r w:rsidR="00BD3A4F">
        <w:rPr>
          <w:i/>
          <w:szCs w:val="22"/>
        </w:rPr>
        <w:t>Report &amp; Order</w:t>
      </w:r>
      <w:r w:rsidRPr="00E22474" w:rsidR="00FA6D90">
        <w:rPr>
          <w:szCs w:val="22"/>
        </w:rPr>
        <w:t xml:space="preserve"> </w:t>
      </w:r>
      <w:r w:rsidR="00F052DC">
        <w:rPr>
          <w:szCs w:val="22"/>
        </w:rPr>
        <w:t xml:space="preserve">requests </w:t>
      </w:r>
      <w:r w:rsidR="006A09F5">
        <w:rPr>
          <w:szCs w:val="22"/>
        </w:rPr>
        <w:t xml:space="preserve">that the Commission </w:t>
      </w:r>
      <w:r w:rsidR="00F052DC">
        <w:rPr>
          <w:szCs w:val="22"/>
        </w:rPr>
        <w:t xml:space="preserve">reconsider adoption of interim </w:t>
      </w:r>
      <w:r w:rsidRPr="00F052DC" w:rsidR="00F052DC">
        <w:rPr>
          <w:szCs w:val="22"/>
        </w:rPr>
        <w:t xml:space="preserve">IP CTS </w:t>
      </w:r>
      <w:r w:rsidR="00F052DC">
        <w:rPr>
          <w:szCs w:val="22"/>
        </w:rPr>
        <w:t xml:space="preserve">compensation rates and </w:t>
      </w:r>
      <w:r w:rsidR="006A09F5">
        <w:rPr>
          <w:szCs w:val="22"/>
        </w:rPr>
        <w:t xml:space="preserve">freeze the rate at </w:t>
      </w:r>
      <w:r w:rsidR="00F052DC">
        <w:rPr>
          <w:szCs w:val="22"/>
        </w:rPr>
        <w:t xml:space="preserve">the prior </w:t>
      </w:r>
      <w:r w:rsidR="00285E39">
        <w:rPr>
          <w:szCs w:val="22"/>
        </w:rPr>
        <w:t>$1.</w:t>
      </w:r>
      <w:r w:rsidR="00FA6D90">
        <w:rPr>
          <w:szCs w:val="22"/>
        </w:rPr>
        <w:t>9467</w:t>
      </w:r>
      <w:r w:rsidR="00F052DC">
        <w:rPr>
          <w:szCs w:val="22"/>
        </w:rPr>
        <w:t xml:space="preserve"> level</w:t>
      </w:r>
      <w:r w:rsidR="006A09F5">
        <w:rPr>
          <w:szCs w:val="22"/>
        </w:rPr>
        <w:t xml:space="preserve"> pending </w:t>
      </w:r>
      <w:r w:rsidR="00F052DC">
        <w:rPr>
          <w:szCs w:val="22"/>
        </w:rPr>
        <w:t xml:space="preserve">resolution of the compensation </w:t>
      </w:r>
      <w:r w:rsidR="006A09F5">
        <w:rPr>
          <w:szCs w:val="22"/>
        </w:rPr>
        <w:t xml:space="preserve">issues raised in the </w:t>
      </w:r>
      <w:r w:rsidR="00F052DC">
        <w:rPr>
          <w:szCs w:val="22"/>
        </w:rPr>
        <w:t xml:space="preserve">ongoing rulemaking </w:t>
      </w:r>
      <w:r w:rsidR="006A09F5">
        <w:rPr>
          <w:szCs w:val="22"/>
        </w:rPr>
        <w:t>proceeding.</w:t>
      </w:r>
      <w:r>
        <w:rPr>
          <w:rStyle w:val="FootnoteReference"/>
          <w:szCs w:val="22"/>
        </w:rPr>
        <w:footnoteReference w:id="7"/>
      </w:r>
      <w:r w:rsidR="006A09F5">
        <w:rPr>
          <w:szCs w:val="22"/>
        </w:rPr>
        <w:t xml:space="preserve"> </w:t>
      </w:r>
      <w:r w:rsidR="006A7162">
        <w:rPr>
          <w:szCs w:val="22"/>
        </w:rPr>
        <w:t xml:space="preserve"> </w:t>
      </w:r>
      <w:r w:rsidR="00733EC3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1E7134" w:rsidP="00733EC3">
      <w:pPr>
        <w:spacing w:after="120"/>
        <w:ind w:firstLine="720"/>
        <w:rPr>
          <w:szCs w:val="22"/>
        </w:rPr>
      </w:pPr>
      <w:r w:rsidRPr="00415306">
        <w:rPr>
          <w:szCs w:val="22"/>
        </w:rPr>
        <w:t>Pursuant to section 1.</w:t>
      </w:r>
      <w:r>
        <w:rPr>
          <w:szCs w:val="22"/>
        </w:rPr>
        <w:t>429</w:t>
      </w:r>
      <w:r w:rsidRPr="00415306">
        <w:rPr>
          <w:szCs w:val="22"/>
        </w:rPr>
        <w:t xml:space="preserve"> of the Commission’s rules, 47 CFR § 1.</w:t>
      </w:r>
      <w:r>
        <w:rPr>
          <w:szCs w:val="22"/>
        </w:rPr>
        <w:t>429</w:t>
      </w:r>
      <w:r w:rsidRPr="00415306">
        <w:rPr>
          <w:szCs w:val="22"/>
        </w:rPr>
        <w:t xml:space="preserve">, </w:t>
      </w:r>
      <w:r>
        <w:rPr>
          <w:szCs w:val="22"/>
        </w:rPr>
        <w:t xml:space="preserve">we invite </w:t>
      </w:r>
      <w:r w:rsidRPr="00415306">
        <w:rPr>
          <w:szCs w:val="22"/>
        </w:rPr>
        <w:t xml:space="preserve">interested parties </w:t>
      </w:r>
      <w:r>
        <w:rPr>
          <w:szCs w:val="22"/>
        </w:rPr>
        <w:t xml:space="preserve">to file and serve oppositions to </w:t>
      </w:r>
      <w:r w:rsidR="002D297F">
        <w:rPr>
          <w:szCs w:val="22"/>
        </w:rPr>
        <w:t>and</w:t>
      </w:r>
      <w:r>
        <w:rPr>
          <w:szCs w:val="22"/>
        </w:rPr>
        <w:t xml:space="preserve"> replies to oppositions</w:t>
      </w:r>
      <w:r w:rsidR="002D297F">
        <w:rPr>
          <w:szCs w:val="22"/>
        </w:rPr>
        <w:t xml:space="preserve"> to these petitions</w:t>
      </w:r>
      <w:r>
        <w:rPr>
          <w:szCs w:val="22"/>
        </w:rPr>
        <w:t xml:space="preserve"> on or before the dates specified above.  All filings </w:t>
      </w:r>
      <w:r w:rsidR="00AE6F8C">
        <w:rPr>
          <w:szCs w:val="22"/>
        </w:rPr>
        <w:t>must reference CG Docket Nos. 13-24</w:t>
      </w:r>
      <w:r>
        <w:rPr>
          <w:szCs w:val="22"/>
        </w:rPr>
        <w:t xml:space="preserve"> and 03-123. </w:t>
      </w:r>
    </w:p>
    <w:p w:rsidR="001E7134" w:rsidRPr="00923BE8" w:rsidP="00733EC3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>Oppositions and replies</w:t>
      </w:r>
      <w:r w:rsidRPr="00923BE8">
        <w:rPr>
          <w:szCs w:val="22"/>
        </w:rPr>
        <w:t xml:space="preserve"> may be filed using the Commission’s Electronic Comment Filing System (ECFS).</w:t>
      </w:r>
      <w:r>
        <w:rPr>
          <w:rStyle w:val="FootnoteReference"/>
          <w:szCs w:val="22"/>
        </w:rPr>
        <w:footnoteReference w:id="8"/>
      </w:r>
      <w:r w:rsidRPr="00923BE8">
        <w:rPr>
          <w:szCs w:val="22"/>
        </w:rPr>
        <w:t xml:space="preserve">  </w:t>
      </w:r>
    </w:p>
    <w:p w:rsidR="001E7134" w:rsidRPr="00093010" w:rsidP="001B1729">
      <w:pPr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ind w:left="1170" w:hanging="450"/>
        <w:rPr>
          <w:szCs w:val="22"/>
        </w:rPr>
      </w:pPr>
      <w:r w:rsidRPr="00CA3284">
        <w:rPr>
          <w:szCs w:val="22"/>
        </w:rPr>
        <w:t xml:space="preserve">Electronic Filers:  </w:t>
      </w:r>
      <w:r w:rsidRPr="00DB481E">
        <w:rPr>
          <w:szCs w:val="22"/>
        </w:rPr>
        <w:t xml:space="preserve">Documents may be filed electronically using the Internet by accessing ECFS:  </w:t>
      </w:r>
      <w:r>
        <w:fldChar w:fldCharType="begin"/>
      </w:r>
      <w:r>
        <w:instrText xml:space="preserve"> HYPERLINK "https://www.fcc.gov/ecfs/filings" </w:instrText>
      </w:r>
      <w:r>
        <w:fldChar w:fldCharType="separate"/>
      </w:r>
      <w:r w:rsidRPr="0039464F">
        <w:rPr>
          <w:rStyle w:val="Hyperlink"/>
          <w:szCs w:val="22"/>
        </w:rPr>
        <w:t>https://www.fcc.gov/ecfs/filings</w:t>
      </w:r>
      <w:r>
        <w:fldChar w:fldCharType="end"/>
      </w:r>
      <w:r w:rsidRPr="00093010">
        <w:rPr>
          <w:szCs w:val="22"/>
        </w:rPr>
        <w:t>.</w:t>
      </w:r>
      <w:r>
        <w:rPr>
          <w:szCs w:val="22"/>
        </w:rPr>
        <w:t xml:space="preserve"> </w:t>
      </w:r>
    </w:p>
    <w:p w:rsidR="001E7134" w:rsidP="001B1729">
      <w:pPr>
        <w:widowControl/>
        <w:numPr>
          <w:ilvl w:val="0"/>
          <w:numId w:val="7"/>
        </w:numPr>
        <w:autoSpaceDE w:val="0"/>
        <w:autoSpaceDN w:val="0"/>
        <w:adjustRightInd w:val="0"/>
        <w:ind w:left="1170" w:hanging="450"/>
        <w:rPr>
          <w:szCs w:val="22"/>
        </w:rPr>
      </w:pPr>
      <w:r w:rsidRPr="00923BE8">
        <w:rPr>
          <w:szCs w:val="22"/>
        </w:rPr>
        <w:t xml:space="preserve">Paper Filers:  </w:t>
      </w:r>
    </w:p>
    <w:p w:rsidR="001E7134" w:rsidRPr="00923BE8" w:rsidP="001B1729">
      <w:pPr>
        <w:widowControl/>
        <w:numPr>
          <w:ilvl w:val="1"/>
          <w:numId w:val="7"/>
        </w:numPr>
        <w:autoSpaceDE w:val="0"/>
        <w:autoSpaceDN w:val="0"/>
        <w:adjustRightInd w:val="0"/>
        <w:ind w:left="1890" w:hanging="450"/>
        <w:rPr>
          <w:szCs w:val="22"/>
        </w:rPr>
      </w:pPr>
      <w:r w:rsidRPr="00923BE8">
        <w:rPr>
          <w:szCs w:val="22"/>
        </w:rPr>
        <w:t>Parties who choose to file by paper must file an origina</w:t>
      </w:r>
      <w:r>
        <w:rPr>
          <w:szCs w:val="22"/>
        </w:rPr>
        <w:t>l and one copy of each filing.</w:t>
      </w:r>
    </w:p>
    <w:p w:rsidR="001E7134" w:rsidRPr="00923BE8" w:rsidP="001B1729">
      <w:pPr>
        <w:widowControl/>
        <w:numPr>
          <w:ilvl w:val="1"/>
          <w:numId w:val="7"/>
        </w:numPr>
        <w:autoSpaceDE w:val="0"/>
        <w:autoSpaceDN w:val="0"/>
        <w:adjustRightInd w:val="0"/>
        <w:ind w:left="1890" w:hanging="450"/>
        <w:rPr>
          <w:szCs w:val="22"/>
        </w:rPr>
      </w:pPr>
      <w:r w:rsidRPr="00923BE8">
        <w:rPr>
          <w:szCs w:val="22"/>
        </w:rPr>
        <w:t>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:rsidR="001E7134" w:rsidRPr="00923BE8" w:rsidP="001B1729">
      <w:pPr>
        <w:widowControl/>
        <w:numPr>
          <w:ilvl w:val="1"/>
          <w:numId w:val="7"/>
        </w:numPr>
        <w:autoSpaceDE w:val="0"/>
        <w:autoSpaceDN w:val="0"/>
        <w:adjustRightInd w:val="0"/>
        <w:ind w:left="1890" w:hanging="450"/>
        <w:rPr>
          <w:szCs w:val="22"/>
        </w:rPr>
      </w:pPr>
      <w:r w:rsidRPr="00923BE8">
        <w:rPr>
          <w:szCs w:val="22"/>
        </w:rPr>
        <w:t>All hand-delivered or messenger-delivered paper filings for the Commission’s Secretary must be delivered to FCC Headquarters at 445 12</w:t>
      </w:r>
      <w:r w:rsidRPr="00D61D36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Pr="00923BE8">
        <w:rPr>
          <w:szCs w:val="22"/>
        </w:rPr>
        <w:t>St., SW, Room TW-A325, Washington, DC 20554.  The filing hours are 8:00 a.m. to 7:00 p.m.  All hand deliveries must be held together with rubber bands or fasteners.  Any envelopes and boxes must be disposed of</w:t>
      </w:r>
      <w:r>
        <w:rPr>
          <w:szCs w:val="22"/>
        </w:rPr>
        <w:t xml:space="preserve"> before entering the building.</w:t>
      </w:r>
    </w:p>
    <w:p w:rsidR="001E7134" w:rsidRPr="00923BE8" w:rsidP="001B1729">
      <w:pPr>
        <w:widowControl/>
        <w:numPr>
          <w:ilvl w:val="1"/>
          <w:numId w:val="7"/>
        </w:numPr>
        <w:autoSpaceDE w:val="0"/>
        <w:autoSpaceDN w:val="0"/>
        <w:adjustRightInd w:val="0"/>
        <w:ind w:left="1890" w:hanging="450"/>
        <w:rPr>
          <w:szCs w:val="22"/>
        </w:rPr>
      </w:pPr>
      <w:r w:rsidRPr="00923BE8">
        <w:rPr>
          <w:szCs w:val="22"/>
        </w:rPr>
        <w:t>Commercial overnight mail (other than U.S. Postal Service Express Mail and Priority Mail) must be sent to 9300 East Hampton Drive, Capitol Heights, MD 20743.</w:t>
      </w:r>
    </w:p>
    <w:p w:rsidR="001E7134" w:rsidRPr="00923BE8" w:rsidP="001B1729">
      <w:pPr>
        <w:widowControl/>
        <w:numPr>
          <w:ilvl w:val="1"/>
          <w:numId w:val="7"/>
        </w:numPr>
        <w:autoSpaceDE w:val="0"/>
        <w:autoSpaceDN w:val="0"/>
        <w:adjustRightInd w:val="0"/>
        <w:spacing w:after="120"/>
        <w:ind w:left="1890" w:hanging="450"/>
        <w:rPr>
          <w:szCs w:val="22"/>
        </w:rPr>
      </w:pPr>
      <w:r w:rsidRPr="00923BE8">
        <w:rPr>
          <w:szCs w:val="22"/>
        </w:rPr>
        <w:t>U.S. Postal Service first-class, Express, and Priority mail must be addressed to 445 12</w:t>
      </w:r>
      <w:r w:rsidRPr="00D61D36">
        <w:rPr>
          <w:szCs w:val="22"/>
          <w:vertAlign w:val="superscript"/>
        </w:rPr>
        <w:t>th</w:t>
      </w:r>
      <w:r>
        <w:rPr>
          <w:szCs w:val="22"/>
        </w:rPr>
        <w:t xml:space="preserve"> </w:t>
      </w:r>
      <w:r w:rsidRPr="00923BE8">
        <w:rPr>
          <w:szCs w:val="22"/>
        </w:rPr>
        <w:t>Street, SW, Washington DC 20554.</w:t>
      </w:r>
    </w:p>
    <w:p w:rsidR="001E7134" w:rsidP="00733EC3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 w:rsidRPr="00415306">
        <w:rPr>
          <w:szCs w:val="22"/>
        </w:rPr>
        <w:t>To request materials in accessible formats for people with</w:t>
      </w:r>
      <w:r>
        <w:rPr>
          <w:szCs w:val="22"/>
        </w:rPr>
        <w:t xml:space="preserve"> </w:t>
      </w:r>
      <w:r w:rsidRPr="00415306">
        <w:rPr>
          <w:szCs w:val="22"/>
        </w:rPr>
        <w:t>disabilities (Braille, large print, electronic files, audio format), send an e-mail to fcc504@fcc.gov or call</w:t>
      </w:r>
      <w:r>
        <w:rPr>
          <w:szCs w:val="22"/>
        </w:rPr>
        <w:t xml:space="preserve"> </w:t>
      </w:r>
      <w:r w:rsidRPr="00415306">
        <w:rPr>
          <w:szCs w:val="22"/>
        </w:rPr>
        <w:t>the Consumer and Governmental Affairs Bureau at 202-418-0530 (voice), 844-432-2275 (videophone), or</w:t>
      </w:r>
      <w:r>
        <w:rPr>
          <w:szCs w:val="22"/>
        </w:rPr>
        <w:t xml:space="preserve"> </w:t>
      </w:r>
      <w:r w:rsidRPr="00415306">
        <w:rPr>
          <w:szCs w:val="22"/>
        </w:rPr>
        <w:t>202-418-0432 (TTY).</w:t>
      </w:r>
    </w:p>
    <w:p w:rsidR="001E7134" w:rsidP="00733EC3">
      <w:pPr>
        <w:spacing w:after="120"/>
        <w:ind w:firstLine="720"/>
        <w:rPr>
          <w:sz w:val="24"/>
        </w:rPr>
      </w:pPr>
      <w:r w:rsidRPr="00415306">
        <w:rPr>
          <w:szCs w:val="22"/>
        </w:rPr>
        <w:t>For further information, please contact</w:t>
      </w:r>
      <w:r>
        <w:rPr>
          <w:szCs w:val="22"/>
        </w:rPr>
        <w:t xml:space="preserve"> Michael Scott</w:t>
      </w:r>
      <w:r w:rsidRPr="009007BF">
        <w:rPr>
          <w:szCs w:val="22"/>
        </w:rPr>
        <w:t>,</w:t>
      </w:r>
      <w:r>
        <w:rPr>
          <w:szCs w:val="22"/>
        </w:rPr>
        <w:t xml:space="preserve"> Disability Rights Office,</w:t>
      </w:r>
      <w:r w:rsidRPr="009007BF">
        <w:rPr>
          <w:szCs w:val="22"/>
        </w:rPr>
        <w:t xml:space="preserve"> Consumer </w:t>
      </w:r>
      <w:r>
        <w:rPr>
          <w:szCs w:val="22"/>
        </w:rPr>
        <w:t>and</w:t>
      </w:r>
      <w:r w:rsidRPr="009007BF">
        <w:rPr>
          <w:szCs w:val="22"/>
        </w:rPr>
        <w:t xml:space="preserve"> Governmental Affairs Bureau, Federal Com</w:t>
      </w:r>
      <w:r>
        <w:rPr>
          <w:szCs w:val="22"/>
        </w:rPr>
        <w:t>munications Commission at (202) 418-1264 or</w:t>
      </w:r>
      <w:r w:rsidRPr="009007BF">
        <w:rPr>
          <w:szCs w:val="22"/>
        </w:rPr>
        <w:t xml:space="preserve"> </w:t>
      </w:r>
      <w:r>
        <w:rPr>
          <w:szCs w:val="22"/>
        </w:rPr>
        <w:t xml:space="preserve">e-mail at </w:t>
      </w:r>
      <w:r>
        <w:fldChar w:fldCharType="begin"/>
      </w:r>
      <w:r>
        <w:instrText xml:space="preserve"> HYPERLINK "mailto:Michael.Scott@fcc.gov" </w:instrText>
      </w:r>
      <w:r>
        <w:fldChar w:fldCharType="separate"/>
      </w:r>
      <w:r w:rsidRPr="00E25704">
        <w:rPr>
          <w:rStyle w:val="Hyperlink"/>
          <w:szCs w:val="22"/>
        </w:rPr>
        <w:t>Michael.Scott@fcc.gov</w:t>
      </w:r>
      <w:r>
        <w:fldChar w:fldCharType="end"/>
      </w:r>
      <w:r>
        <w:rPr>
          <w:szCs w:val="22"/>
        </w:rPr>
        <w:t>.</w:t>
      </w:r>
    </w:p>
    <w:p w:rsidR="00930ECF" w:rsidRPr="000A399A" w:rsidP="00EF76FD">
      <w:pPr>
        <w:autoSpaceDE w:val="0"/>
        <w:autoSpaceDN w:val="0"/>
        <w:adjustRightInd w:val="0"/>
        <w:jc w:val="center"/>
        <w:rPr>
          <w:b/>
          <w:sz w:val="24"/>
        </w:rPr>
      </w:pPr>
      <w:r w:rsidRPr="000A399A">
        <w:rPr>
          <w:b/>
          <w:szCs w:val="22"/>
        </w:rPr>
        <w:t xml:space="preserve">-FCC- 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923B7">
      <w:r>
        <w:separator/>
      </w:r>
    </w:p>
  </w:footnote>
  <w:footnote w:type="continuationSeparator" w:id="1">
    <w:p w:rsidR="004923B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923B7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AE6F8C" w:rsidRPr="001B1729">
      <w:pPr>
        <w:pStyle w:val="FootnoteText"/>
      </w:pPr>
      <w:r w:rsidRPr="001B1729">
        <w:rPr>
          <w:rStyle w:val="FootnoteReference"/>
          <w:sz w:val="20"/>
        </w:rPr>
        <w:footnoteRef/>
      </w:r>
      <w:r w:rsidRPr="001B1729">
        <w:t xml:space="preserve"> </w:t>
      </w:r>
      <w:r w:rsidRPr="001B1729">
        <w:rPr>
          <w:i/>
        </w:rPr>
        <w:t>Misuse of Internet Protocol (IP) Captioned Telephone Service</w:t>
      </w:r>
      <w:r w:rsidRPr="001B1729">
        <w:t xml:space="preserve">; </w:t>
      </w:r>
      <w:r w:rsidRPr="001B1729">
        <w:rPr>
          <w:i/>
        </w:rPr>
        <w:t>Telecommunications Relay Services and Speech-to-Speech Services for Individuals with Hearing and Speech Disabilities</w:t>
      </w:r>
      <w:r w:rsidRPr="001B1729">
        <w:t>, Report and Order, Declaratory Ruling, Further Notice of Proposed Rulemaking, and Notice of Inquiry, FCC 18-79 (2018) (</w:t>
      </w:r>
      <w:r w:rsidRPr="001B1729" w:rsidR="00FA6D90">
        <w:t xml:space="preserve">cited herein as </w:t>
      </w:r>
      <w:r w:rsidRPr="00711E24" w:rsidR="00711E24">
        <w:rPr>
          <w:i/>
        </w:rPr>
        <w:t>2018 IP CTS</w:t>
      </w:r>
      <w:r w:rsidR="00711E24">
        <w:t xml:space="preserve"> </w:t>
      </w:r>
      <w:r w:rsidRPr="001B1729" w:rsidR="00FA6D90">
        <w:rPr>
          <w:i/>
        </w:rPr>
        <w:t xml:space="preserve">Report and Order </w:t>
      </w:r>
      <w:r w:rsidRPr="001B1729" w:rsidR="00FA6D90">
        <w:t xml:space="preserve">when referencing the Report and Order and </w:t>
      </w:r>
      <w:r w:rsidRPr="00DC0E9E" w:rsidR="00DC0E9E">
        <w:rPr>
          <w:i/>
        </w:rPr>
        <w:t>2018 IP CTS</w:t>
      </w:r>
      <w:r w:rsidR="00DC0E9E">
        <w:t xml:space="preserve"> </w:t>
      </w:r>
      <w:r w:rsidRPr="001B1729">
        <w:rPr>
          <w:i/>
        </w:rPr>
        <w:t>Declaratory Ruling</w:t>
      </w:r>
      <w:r w:rsidRPr="001B1729" w:rsidR="00FA6D90">
        <w:rPr>
          <w:i/>
        </w:rPr>
        <w:t xml:space="preserve"> </w:t>
      </w:r>
      <w:r w:rsidRPr="001B1729" w:rsidR="00FA6D90">
        <w:t>when referencing the Declaratory Ruling</w:t>
      </w:r>
      <w:r w:rsidRPr="001B1729">
        <w:t>)</w:t>
      </w:r>
      <w:r w:rsidRPr="001B1729" w:rsidR="00436942">
        <w:t>.</w:t>
      </w:r>
      <w:r w:rsidRPr="001B1729" w:rsidR="00DE0D6C">
        <w:t xml:space="preserve">  </w:t>
      </w:r>
      <w:r w:rsidRPr="001B1729" w:rsidR="00DE0D6C">
        <w:rPr>
          <w:i/>
        </w:rPr>
        <w:t xml:space="preserve"> </w:t>
      </w:r>
      <w:r w:rsidRPr="001B1729">
        <w:t xml:space="preserve">  </w:t>
      </w:r>
    </w:p>
  </w:footnote>
  <w:footnote w:id="4">
    <w:p w:rsidR="0094299C" w:rsidP="009429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417C7">
        <w:t>The</w:t>
      </w:r>
      <w:r>
        <w:t xml:space="preserve"> term ASR</w:t>
      </w:r>
      <w:r w:rsidR="00C417C7">
        <w:t xml:space="preserve"> in this public notice</w:t>
      </w:r>
      <w:r>
        <w:t xml:space="preserve"> refer</w:t>
      </w:r>
      <w:r w:rsidR="00C417C7">
        <w:t>s</w:t>
      </w:r>
      <w:r>
        <w:t xml:space="preserve"> to </w:t>
      </w:r>
      <w:r w:rsidR="00C417C7">
        <w:t>the use of</w:t>
      </w:r>
      <w:r>
        <w:t xml:space="preserve"> ASR </w:t>
      </w:r>
      <w:r w:rsidR="00C417C7">
        <w:t xml:space="preserve">to provide IP CTS </w:t>
      </w:r>
      <w:r>
        <w:t xml:space="preserve">without the assistance of a communications assistant. </w:t>
      </w:r>
    </w:p>
  </w:footnote>
  <w:footnote w:id="5">
    <w:p w:rsidR="00733EC3" w:rsidRPr="001B1729">
      <w:pPr>
        <w:pStyle w:val="FootnoteText"/>
      </w:pPr>
      <w:r w:rsidRPr="001B1729">
        <w:rPr>
          <w:rStyle w:val="FootnoteReference"/>
          <w:sz w:val="20"/>
        </w:rPr>
        <w:footnoteRef/>
      </w:r>
      <w:r w:rsidRPr="001B1729">
        <w:t xml:space="preserve"> </w:t>
      </w:r>
      <w:r w:rsidRPr="00C417C7" w:rsidR="00C417C7">
        <w:t>Petition of Sprint Corporation for Clarification or in the Alternative, Reconsideration, CG Docket Nos. 13-24 and 03-123</w:t>
      </w:r>
      <w:r w:rsidR="00C417C7">
        <w:t xml:space="preserve">, at </w:t>
      </w:r>
      <w:r w:rsidR="00F920A5">
        <w:t>2-14</w:t>
      </w:r>
      <w:r w:rsidRPr="00C417C7" w:rsidR="00C417C7">
        <w:t xml:space="preserve"> (filed July 9, 2018) (</w:t>
      </w:r>
      <w:r w:rsidR="006B303F">
        <w:t>cit</w:t>
      </w:r>
      <w:r w:rsidR="00471EC8">
        <w:t xml:space="preserve">ing </w:t>
      </w:r>
      <w:r w:rsidRPr="00DC0E9E" w:rsidR="00DC0E9E">
        <w:rPr>
          <w:i/>
        </w:rPr>
        <w:t>2018 IP CTS</w:t>
      </w:r>
      <w:r w:rsidR="00DC0E9E">
        <w:t xml:space="preserve"> </w:t>
      </w:r>
      <w:r w:rsidRPr="00471EC8" w:rsidR="00C417C7">
        <w:rPr>
          <w:i/>
        </w:rPr>
        <w:t>Declaratory Ruling</w:t>
      </w:r>
      <w:r w:rsidR="006A4CD9">
        <w:rPr>
          <w:i/>
        </w:rPr>
        <w:t xml:space="preserve">, </w:t>
      </w:r>
      <w:r w:rsidR="00711E24">
        <w:t xml:space="preserve">at </w:t>
      </w:r>
      <w:r w:rsidR="006B303F">
        <w:t xml:space="preserve">28-37, </w:t>
      </w:r>
      <w:r w:rsidR="00471EC8">
        <w:t>para</w:t>
      </w:r>
      <w:r w:rsidR="006A4CD9">
        <w:t>s. 48-66)</w:t>
      </w:r>
      <w:r w:rsidRPr="001B1729">
        <w:t>.</w:t>
      </w:r>
    </w:p>
  </w:footnote>
  <w:footnote w:id="6">
    <w:p w:rsidR="003528C3" w:rsidRPr="001B1729">
      <w:pPr>
        <w:pStyle w:val="FootnoteText"/>
      </w:pPr>
      <w:r w:rsidRPr="001B1729">
        <w:rPr>
          <w:rStyle w:val="FootnoteReference"/>
          <w:sz w:val="20"/>
        </w:rPr>
        <w:footnoteRef/>
      </w:r>
      <w:r w:rsidRPr="001B1729">
        <w:t xml:space="preserve"> </w:t>
      </w:r>
      <w:r w:rsidRPr="00A65589" w:rsidR="00A65589">
        <w:rPr>
          <w:i/>
        </w:rPr>
        <w:t>Id.</w:t>
      </w:r>
      <w:r w:rsidRPr="001B1729">
        <w:t xml:space="preserve"> at </w:t>
      </w:r>
      <w:r w:rsidR="00F920A5">
        <w:t xml:space="preserve">3, </w:t>
      </w:r>
      <w:r w:rsidRPr="001B1729">
        <w:t>14</w:t>
      </w:r>
      <w:r w:rsidR="00F920A5">
        <w:t>-21</w:t>
      </w:r>
      <w:r w:rsidRPr="001B1729">
        <w:t>.</w:t>
      </w:r>
      <w:r w:rsidRPr="001B1729" w:rsidR="00F3792E">
        <w:t xml:space="preserve">  </w:t>
      </w:r>
      <w:r w:rsidRPr="001B1729" w:rsidR="00EF76FD">
        <w:t xml:space="preserve">   </w:t>
      </w:r>
    </w:p>
  </w:footnote>
  <w:footnote w:id="7">
    <w:p w:rsidR="002C663C" w:rsidRPr="001B1729" w:rsidP="002C663C">
      <w:pPr>
        <w:pStyle w:val="FootnoteText"/>
      </w:pPr>
      <w:r w:rsidRPr="001B1729">
        <w:rPr>
          <w:rStyle w:val="FootnoteReference"/>
          <w:sz w:val="20"/>
        </w:rPr>
        <w:footnoteRef/>
      </w:r>
      <w:r w:rsidRPr="001B1729">
        <w:t xml:space="preserve"> Petition of Sprint Corporation for Reconsideration, CG Docket Nos. 13-24 and 03-123, at 2-</w:t>
      </w:r>
      <w:r w:rsidR="00BD72C8">
        <w:t>17</w:t>
      </w:r>
      <w:r w:rsidRPr="001B1729">
        <w:t xml:space="preserve"> (filed July 27, 2018) (</w:t>
      </w:r>
      <w:r w:rsidR="006B303F">
        <w:t>cit</w:t>
      </w:r>
      <w:r w:rsidR="00A65589">
        <w:t xml:space="preserve">ing </w:t>
      </w:r>
      <w:r w:rsidRPr="001B1729" w:rsidR="00A65589">
        <w:rPr>
          <w:i/>
        </w:rPr>
        <w:t>2018 IP CTS Report and Order</w:t>
      </w:r>
      <w:r w:rsidRPr="001B1729" w:rsidR="00A65589">
        <w:t xml:space="preserve"> </w:t>
      </w:r>
      <w:r w:rsidRPr="006B303F" w:rsidR="00A65589">
        <w:t>at 11-23,</w:t>
      </w:r>
      <w:r w:rsidRPr="001B1729" w:rsidR="00A65589">
        <w:t xml:space="preserve"> paras. 19-35</w:t>
      </w:r>
      <w:r w:rsidRPr="001B1729">
        <w:t xml:space="preserve">).  </w:t>
      </w:r>
    </w:p>
  </w:footnote>
  <w:footnote w:id="8">
    <w:p w:rsidR="00285E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3BE8">
        <w:rPr>
          <w:i/>
          <w:szCs w:val="22"/>
        </w:rPr>
        <w:t>See</w:t>
      </w:r>
      <w:r w:rsidRPr="00923BE8">
        <w:rPr>
          <w:szCs w:val="22"/>
        </w:rPr>
        <w:t xml:space="preserve"> </w:t>
      </w:r>
      <w:r>
        <w:rPr>
          <w:szCs w:val="22"/>
        </w:rPr>
        <w:t xml:space="preserve">FCC, </w:t>
      </w:r>
      <w:r w:rsidRPr="00923BE8">
        <w:rPr>
          <w:szCs w:val="22"/>
        </w:rPr>
        <w:t>Electronic Filing of Documents in Rulemaking Proceedings, 63 F</w:t>
      </w:r>
      <w:r>
        <w:rPr>
          <w:szCs w:val="22"/>
        </w:rPr>
        <w:t xml:space="preserve">ed. </w:t>
      </w:r>
      <w:r w:rsidRPr="00923BE8">
        <w:rPr>
          <w:szCs w:val="22"/>
        </w:rPr>
        <w:t>R</w:t>
      </w:r>
      <w:r>
        <w:rPr>
          <w:szCs w:val="22"/>
        </w:rPr>
        <w:t>eg.</w:t>
      </w:r>
      <w:r w:rsidRPr="00923BE8">
        <w:rPr>
          <w:szCs w:val="22"/>
        </w:rPr>
        <w:t xml:space="preserve"> 24121 (</w:t>
      </w:r>
      <w:r>
        <w:rPr>
          <w:szCs w:val="22"/>
        </w:rPr>
        <w:t xml:space="preserve">May 1, </w:t>
      </w:r>
      <w:r w:rsidRPr="00923BE8">
        <w:rPr>
          <w:szCs w:val="22"/>
        </w:rPr>
        <w:t>1998).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0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1" style="mso-position-horizontal:right;mso-position-horizontal-relative:margin;mso-wrap-distance-bottom:0pt;mso-wrap-distance-top:0pt;position:absolute;visibility:visible;z-index:251660288" from="5846.4pt,56.7pt" to="6314.4pt,56.7pt" o:allowincell="f">
          <w10:wrap anchorx="margin"/>
        </v:line>
      </w:pict>
    </w:r>
    <w:r>
      <w:rPr>
        <w:noProof/>
      </w:rPr>
      <w:pict>
        <v:shape id="Text Box 9" o:spid="_x0000_s2052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HYPERLINK "https://www.fcc.gov" </w:instrText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AAB79B7"/>
    <w:multiLevelType w:val="hybridMultilevel"/>
    <w:tmpl w:val="E6A28F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3AEA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9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97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97F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32CD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