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F4CBA">
      <w:pPr>
        <w:rPr>
          <w:rFonts w:ascii="News Gothic MT" w:hAnsi="News Gothic MT"/>
          <w:b/>
          <w:vanish/>
          <w:sz w:val="96"/>
        </w:rPr>
      </w:pPr>
    </w:p>
    <w:p w:rsidR="00BF4CBA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  <w:r>
        <w:rPr>
          <w:rFonts w:ascii="News Gothic MT" w:hAnsi="News Gothic MT"/>
          <w:b/>
          <w:noProof/>
          <w:sz w:val="20"/>
        </w:rPr>
        <w:drawing>
          <wp:inline distT="0" distB="0" distL="0" distR="0">
            <wp:extent cx="6000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BA">
      <w:pPr>
        <w:framePr w:w="3019" w:h="864" w:hRule="atLeast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News Gothic MT" w:hAnsi="News Gothic MT"/>
          <w:b/>
          <w:sz w:val="96"/>
        </w:rPr>
        <w:fldChar w:fldCharType="begin"/>
      </w:r>
      <w:r>
        <w:rPr>
          <w:rFonts w:ascii="News Gothic MT" w:hAnsi="News Gothic MT"/>
          <w:b/>
          <w:sz w:val="96"/>
        </w:rPr>
        <w:instrText xml:space="preserve">PRIVATE </w:instrText>
      </w:r>
      <w:r>
        <w:rPr>
          <w:rFonts w:ascii="News Gothic MT" w:hAnsi="News Gothic MT"/>
          <w:b/>
          <w:sz w:val="96"/>
        </w:rPr>
        <w:fldChar w:fldCharType="end"/>
      </w:r>
      <w:r>
        <w:rPr>
          <w:rFonts w:ascii="Arial" w:hAnsi="Arial"/>
          <w:sz w:val="16"/>
        </w:rPr>
        <w:t xml:space="preserve">News media </w:t>
      </w:r>
      <w:r>
        <w:rPr>
          <w:rFonts w:ascii="Arial" w:hAnsi="Arial"/>
          <w:sz w:val="16"/>
        </w:rPr>
        <w:t>information  202</w:t>
      </w:r>
      <w:r>
        <w:rPr>
          <w:rFonts w:ascii="Arial" w:hAnsi="Arial"/>
          <w:sz w:val="16"/>
        </w:rPr>
        <w:t xml:space="preserve"> / 418-0500</w:t>
      </w:r>
    </w:p>
    <w:p w:rsidR="00BF4CBA">
      <w:pPr>
        <w:framePr w:w="3019" w:h="864" w:hRule="atLeast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Fax-On-</w:t>
      </w:r>
      <w:r>
        <w:rPr>
          <w:rFonts w:ascii="Arial" w:hAnsi="Arial"/>
          <w:sz w:val="16"/>
        </w:rPr>
        <w:t>Demand  202</w:t>
      </w:r>
      <w:r>
        <w:rPr>
          <w:rFonts w:ascii="Arial" w:hAnsi="Arial"/>
          <w:sz w:val="16"/>
        </w:rPr>
        <w:t xml:space="preserve"> / 418-2830</w:t>
      </w:r>
    </w:p>
    <w:p w:rsidR="00BF4CBA">
      <w:pPr>
        <w:framePr w:w="3019" w:h="864" w:hRule="atLeast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TTY  202 / 418-2555</w:t>
      </w:r>
    </w:p>
    <w:p w:rsidR="00BF4CBA">
      <w:pPr>
        <w:framePr w:w="3019" w:h="864" w:hRule="atLeast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Internet:  http://www.fcc.gov</w:t>
      </w:r>
    </w:p>
    <w:p w:rsidR="00BF4CBA">
      <w:pPr>
        <w:framePr w:w="3019" w:h="864" w:hRule="atLeast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ftp.fcc.gov</w:t>
      </w:r>
    </w:p>
    <w:p w:rsidR="00BF4CBA">
      <w:pPr>
        <w:suppressAutoHyphens/>
        <w:rPr>
          <w:rFonts w:ascii="Arial Narrow" w:hAnsi="Arial Narrow"/>
        </w:rPr>
      </w:pPr>
      <w:r>
        <w:rPr>
          <w:rFonts w:ascii="News Gothic MT" w:hAnsi="News Gothic MT"/>
          <w:b/>
          <w:sz w:val="96"/>
        </w:rPr>
        <w:t>PUBLIC NOTICE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PRIVATE </w:instrText>
      </w:r>
      <w:r>
        <w:rPr>
          <w:rFonts w:ascii="Arial Narrow" w:hAnsi="Arial Narrow"/>
        </w:rPr>
        <w:fldChar w:fldCharType="end"/>
      </w:r>
    </w:p>
    <w:p w:rsidR="00BF4CBA">
      <w:pPr>
        <w:suppressAutoHyphens/>
        <w:rPr>
          <w:rFonts w:ascii="Arial Narrow" w:hAnsi="Arial Narrow"/>
        </w:rPr>
      </w:pPr>
    </w:p>
    <w:p w:rsidR="00BF4CB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Federal Communications Commission</w:t>
      </w:r>
    </w:p>
    <w:p w:rsidR="00BF4CB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445 12th St., S.W.</w:t>
      </w:r>
    </w:p>
    <w:p w:rsidR="00BF4CB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lang w:val="de-D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lang w:val="de-DE"/>
        </w:rPr>
        <w:t>Washington, D.C. 20554</w:t>
      </w:r>
    </w:p>
    <w:p w:rsidR="00BF4CB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lang w:val="de-DE"/>
        </w:rPr>
      </w:pPr>
    </w:p>
    <w:p w:rsidR="00BF4CB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G Times" w:hAnsi="CG Times"/>
          <w:lang w:val="de-DE"/>
        </w:rPr>
        <w:sectPr>
          <w:footerReference w:type="even" r:id="rId6"/>
          <w:footerReference w:type="default" r:id="rId7"/>
          <w:pgSz w:w="12240" w:h="15840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</w:p>
    <w:p w:rsidR="00BF4CB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64135</wp:posOffset>
                </wp:positionV>
                <wp:extent cx="5852160" cy="0"/>
                <wp:effectExtent l="11430" t="10795" r="13335" b="825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4.4pt,5.05pt" to="475.2pt,5.05pt" o:allowincell="f"/>
            </w:pict>
          </mc:Fallback>
        </mc:AlternateContent>
      </w:r>
    </w:p>
    <w:p w:rsidR="00124058">
      <w:pPr>
        <w:pStyle w:val="Heading1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 xml:space="preserve">                                                                </w:t>
      </w:r>
      <w:r>
        <w:tab/>
      </w:r>
      <w:r>
        <w:tab/>
      </w:r>
      <w:r>
        <w:tab/>
      </w:r>
    </w:p>
    <w:p w:rsidR="00BF4CB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DA 18-</w:t>
      </w:r>
      <w:r w:rsidR="00124058">
        <w:rPr>
          <w:sz w:val="22"/>
          <w:szCs w:val="22"/>
        </w:rPr>
        <w:t>865</w:t>
      </w:r>
    </w:p>
    <w:p w:rsidR="00BF4CB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August</w:t>
      </w:r>
      <w:r w:rsidRPr="00337B20">
        <w:rPr>
          <w:sz w:val="22"/>
          <w:szCs w:val="22"/>
        </w:rPr>
        <w:t xml:space="preserve"> </w:t>
      </w:r>
      <w:r w:rsidR="00124058">
        <w:rPr>
          <w:sz w:val="22"/>
          <w:szCs w:val="22"/>
        </w:rPr>
        <w:t>21</w:t>
      </w:r>
      <w:r w:rsidRPr="002B4E8F">
        <w:rPr>
          <w:sz w:val="22"/>
          <w:szCs w:val="22"/>
        </w:rPr>
        <w:t>,</w:t>
      </w:r>
      <w:r>
        <w:rPr>
          <w:sz w:val="22"/>
          <w:szCs w:val="22"/>
        </w:rPr>
        <w:t xml:space="preserve"> 2018</w:t>
      </w:r>
    </w:p>
    <w:p w:rsidR="00BF4CBA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BF4CBA" w:rsidRPr="003C096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0" w:name="_Hlk522613434"/>
      <w:r w:rsidRPr="003C096F">
        <w:rPr>
          <w:sz w:val="22"/>
        </w:rPr>
        <w:t>PUBLIC SAFETY AND HOMELAND SECURITY BUREAU APPROVES</w:t>
      </w:r>
      <w:r w:rsidRPr="003C096F">
        <w:rPr>
          <w:sz w:val="22"/>
        </w:rPr>
        <w:t xml:space="preserve"> </w:t>
      </w:r>
    </w:p>
    <w:p w:rsidR="00DA7BB0" w:rsidP="003C096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spacing w:after="120"/>
        <w:rPr>
          <w:bCs/>
          <w:sz w:val="22"/>
          <w:szCs w:val="22"/>
        </w:rPr>
      </w:pPr>
      <w:r w:rsidRPr="003C096F">
        <w:rPr>
          <w:bCs/>
          <w:sz w:val="22"/>
          <w:szCs w:val="22"/>
        </w:rPr>
        <w:t xml:space="preserve">REGION 35 (OREGON) 800 MHZ </w:t>
      </w:r>
      <w:r>
        <w:rPr>
          <w:bCs/>
          <w:sz w:val="22"/>
          <w:szCs w:val="22"/>
        </w:rPr>
        <w:t>NPSPAC REGIONAL PLAN AMENDMENT</w:t>
      </w:r>
      <w:bookmarkStart w:id="1" w:name="_GoBack"/>
      <w:bookmarkEnd w:id="1"/>
    </w:p>
    <w:p w:rsidR="00BF4CBA">
      <w:pPr>
        <w:jc w:val="center"/>
        <w:rPr>
          <w:rFonts w:ascii="Times New Roman" w:hAnsi="Times New Roman"/>
          <w:b/>
          <w:sz w:val="22"/>
          <w:szCs w:val="22"/>
        </w:rPr>
      </w:pPr>
      <w:bookmarkEnd w:id="0"/>
      <w:r>
        <w:rPr>
          <w:rFonts w:ascii="Times New Roman" w:hAnsi="Times New Roman"/>
          <w:b/>
          <w:bCs/>
          <w:sz w:val="22"/>
          <w:szCs w:val="22"/>
        </w:rPr>
        <w:t>PR</w:t>
      </w:r>
      <w:r w:rsidRPr="00882A39" w:rsidR="00882A39">
        <w:rPr>
          <w:rFonts w:ascii="Times New Roman" w:hAnsi="Times New Roman"/>
          <w:b/>
          <w:bCs/>
          <w:sz w:val="22"/>
          <w:szCs w:val="22"/>
        </w:rPr>
        <w:t xml:space="preserve"> Docket No. 92-269</w:t>
      </w:r>
    </w:p>
    <w:p w:rsidR="00BF4CBA">
      <w:pPr>
        <w:pStyle w:val="Heading3"/>
        <w:jc w:val="left"/>
        <w:rPr>
          <w:sz w:val="22"/>
          <w:szCs w:val="22"/>
        </w:rPr>
      </w:pPr>
    </w:p>
    <w:p w:rsidR="00BF4CBA" w:rsidP="003C096F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6D0820">
        <w:rPr>
          <w:rFonts w:ascii="Times New Roman" w:hAnsi="Times New Roman"/>
          <w:i/>
          <w:sz w:val="22"/>
          <w:szCs w:val="22"/>
        </w:rPr>
        <w:t>Introduction</w:t>
      </w:r>
      <w:r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 xml:space="preserve">By this </w:t>
      </w:r>
      <w:r>
        <w:rPr>
          <w:rFonts w:ascii="Times New Roman" w:hAnsi="Times New Roman"/>
          <w:i/>
          <w:sz w:val="22"/>
          <w:szCs w:val="22"/>
        </w:rPr>
        <w:t xml:space="preserve">Public Notice, </w:t>
      </w:r>
      <w:r>
        <w:rPr>
          <w:rFonts w:ascii="Times New Roman" w:hAnsi="Times New Roman"/>
          <w:sz w:val="22"/>
          <w:szCs w:val="22"/>
        </w:rPr>
        <w:t>the Public Safety and Homeland Security Bureau (Bureau) approves the</w:t>
      </w:r>
      <w:r w:rsidR="006219BA">
        <w:rPr>
          <w:rFonts w:ascii="Times New Roman" w:hAnsi="Times New Roman"/>
          <w:sz w:val="22"/>
          <w:szCs w:val="22"/>
        </w:rPr>
        <w:t xml:space="preserve"> Region 35 (Oregon)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="006219BA">
        <w:rPr>
          <w:rFonts w:ascii="Times New Roman" w:hAnsi="Times New Roman"/>
          <w:sz w:val="22"/>
          <w:szCs w:val="22"/>
        </w:rPr>
        <w:t xml:space="preserve"> Regional Planning Committee’s (RPC)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3"/>
      </w:r>
      <w:r w:rsidR="006219BA">
        <w:rPr>
          <w:rFonts w:ascii="Times New Roman" w:hAnsi="Times New Roman"/>
          <w:sz w:val="22"/>
          <w:szCs w:val="22"/>
        </w:rPr>
        <w:t xml:space="preserve"> proposed modifications</w:t>
      </w:r>
      <w:r>
        <w:rPr>
          <w:rFonts w:ascii="Times New Roman" w:hAnsi="Times New Roman"/>
          <w:sz w:val="22"/>
          <w:szCs w:val="22"/>
        </w:rPr>
        <w:t xml:space="preserve"> </w:t>
      </w:r>
      <w:r w:rsidR="00A2430B">
        <w:rPr>
          <w:rFonts w:ascii="Times New Roman" w:hAnsi="Times New Roman"/>
          <w:sz w:val="22"/>
          <w:szCs w:val="22"/>
        </w:rPr>
        <w:t xml:space="preserve">to its 800 MHz </w:t>
      </w:r>
      <w:r w:rsidR="006219BA">
        <w:rPr>
          <w:rFonts w:ascii="Times New Roman" w:hAnsi="Times New Roman"/>
          <w:sz w:val="22"/>
          <w:szCs w:val="22"/>
        </w:rPr>
        <w:t xml:space="preserve">National Public Safety Planning Advisory Committee (NPSPAC) Plan. </w:t>
      </w:r>
    </w:p>
    <w:p w:rsidR="00A2430B" w:rsidP="003C096F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6D0820">
        <w:rPr>
          <w:rFonts w:ascii="Times New Roman" w:hAnsi="Times New Roman"/>
          <w:i/>
          <w:sz w:val="22"/>
          <w:szCs w:val="22"/>
        </w:rPr>
        <w:t>Background</w:t>
      </w:r>
      <w:r>
        <w:rPr>
          <w:rFonts w:ascii="Times New Roman" w:hAnsi="Times New Roman"/>
          <w:sz w:val="22"/>
          <w:szCs w:val="22"/>
        </w:rPr>
        <w:t xml:space="preserve">.  </w:t>
      </w:r>
      <w:r w:rsidR="00BF4CBA">
        <w:rPr>
          <w:rFonts w:ascii="Times New Roman" w:hAnsi="Times New Roman"/>
          <w:sz w:val="22"/>
          <w:szCs w:val="22"/>
        </w:rPr>
        <w:t xml:space="preserve">The Commission’s policies require the RPCs to prepare and submit regional plans for </w:t>
      </w:r>
      <w:r w:rsidR="006219BA">
        <w:rPr>
          <w:rFonts w:ascii="Times New Roman" w:hAnsi="Times New Roman"/>
          <w:sz w:val="22"/>
          <w:szCs w:val="22"/>
        </w:rPr>
        <w:t xml:space="preserve">public safety </w:t>
      </w:r>
      <w:r w:rsidR="00BF4CBA">
        <w:rPr>
          <w:rFonts w:ascii="Times New Roman" w:hAnsi="Times New Roman"/>
          <w:sz w:val="22"/>
          <w:szCs w:val="22"/>
        </w:rPr>
        <w:t>use of the NPSPAC band in their respective Regions.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4"/>
      </w:r>
      <w:r w:rsidR="00BF4CBA">
        <w:rPr>
          <w:rFonts w:ascii="Times New Roman" w:hAnsi="Times New Roman"/>
          <w:sz w:val="22"/>
          <w:szCs w:val="22"/>
        </w:rPr>
        <w:t xml:space="preserve">  The RPCs </w:t>
      </w:r>
      <w:r w:rsidR="006219BA">
        <w:rPr>
          <w:rFonts w:ascii="Times New Roman" w:hAnsi="Times New Roman"/>
          <w:sz w:val="22"/>
          <w:szCs w:val="22"/>
        </w:rPr>
        <w:t>may</w:t>
      </w:r>
      <w:r w:rsidR="00BF4CBA">
        <w:rPr>
          <w:rFonts w:ascii="Times New Roman" w:hAnsi="Times New Roman"/>
          <w:sz w:val="22"/>
          <w:szCs w:val="22"/>
        </w:rPr>
        <w:t xml:space="preserve"> update their regional plans as needed to reflect changes in the disposition of NPSPAC channels within the region, technical requirements, or procedures for assigning channels.</w:t>
      </w:r>
      <w:r>
        <w:rPr>
          <w:rStyle w:val="FootnoteReference"/>
          <w:rFonts w:ascii="Times New Roman" w:hAnsi="Times New Roman"/>
          <w:sz w:val="20"/>
        </w:rPr>
        <w:footnoteReference w:id="5"/>
      </w:r>
      <w:r w:rsidR="00BF4CBA">
        <w:rPr>
          <w:rFonts w:ascii="Times New Roman" w:hAnsi="Times New Roman"/>
          <w:sz w:val="20"/>
        </w:rPr>
        <w:t xml:space="preserve"> </w:t>
      </w:r>
      <w:r w:rsidR="00BF4CBA">
        <w:rPr>
          <w:rFonts w:ascii="Times New Roman" w:hAnsi="Times New Roman"/>
          <w:sz w:val="22"/>
          <w:szCs w:val="22"/>
        </w:rPr>
        <w:t xml:space="preserve"> </w:t>
      </w:r>
    </w:p>
    <w:p w:rsidR="005C770C" w:rsidP="00A2430B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 w:rsidRPr="006D0820">
        <w:rPr>
          <w:rFonts w:ascii="TimesNewRomanPSMT" w:hAnsi="TimesNewRomanPSMT" w:cs="TimesNewRomanPSMT"/>
          <w:i/>
          <w:sz w:val="22"/>
          <w:szCs w:val="22"/>
        </w:rPr>
        <w:t>Review of the Region 35</w:t>
      </w:r>
      <w:r>
        <w:rPr>
          <w:rFonts w:ascii="TimesNewRomanPSMT" w:hAnsi="TimesNewRomanPSMT" w:cs="TimesNewRomanPSMT"/>
          <w:i/>
          <w:sz w:val="22"/>
          <w:szCs w:val="22"/>
        </w:rPr>
        <w:t xml:space="preserve"> Plan Amendment.</w:t>
      </w:r>
      <w:r>
        <w:rPr>
          <w:rFonts w:ascii="TimesNewRomanPSMT" w:hAnsi="TimesNewRomanPSMT" w:cs="TimesNewRomanPSMT"/>
          <w:sz w:val="22"/>
          <w:szCs w:val="22"/>
        </w:rPr>
        <w:t xml:space="preserve">  </w:t>
      </w:r>
      <w:r>
        <w:rPr>
          <w:rFonts w:ascii="TimesNewRomanPSMT" w:hAnsi="TimesNewRomanPSMT" w:cs="TimesNewRomanPSMT"/>
          <w:sz w:val="22"/>
          <w:szCs w:val="22"/>
        </w:rPr>
        <w:t xml:space="preserve">On December 1, 2017, the </w:t>
      </w:r>
      <w:r w:rsidR="00A2430B">
        <w:rPr>
          <w:rFonts w:ascii="TimesNewRomanPSMT" w:hAnsi="TimesNewRomanPSMT" w:cs="TimesNewRomanPSMT"/>
          <w:sz w:val="22"/>
          <w:szCs w:val="22"/>
        </w:rPr>
        <w:t>RPC</w:t>
      </w:r>
      <w:r w:rsidR="009A1563">
        <w:rPr>
          <w:rFonts w:ascii="TimesNewRomanPSMT" w:hAnsi="TimesNewRomanPSMT" w:cs="TimesNewRomanPSMT"/>
          <w:sz w:val="22"/>
          <w:szCs w:val="22"/>
        </w:rPr>
        <w:t xml:space="preserve"> submitted the Plan Amendment</w:t>
      </w:r>
      <w:r>
        <w:rPr>
          <w:rFonts w:ascii="TimesNewRomanPSMT" w:hAnsi="TimesNewRomanPSMT" w:cs="TimesNewRomanPSMT"/>
          <w:sz w:val="22"/>
          <w:szCs w:val="22"/>
        </w:rPr>
        <w:t xml:space="preserve"> to </w:t>
      </w:r>
      <w:r w:rsidR="009A1563">
        <w:rPr>
          <w:rFonts w:ascii="TimesNewRomanPSMT" w:hAnsi="TimesNewRomanPSMT" w:cs="TimesNewRomanPSMT"/>
          <w:sz w:val="22"/>
          <w:szCs w:val="22"/>
        </w:rPr>
        <w:t>modify</w:t>
      </w:r>
      <w:r>
        <w:rPr>
          <w:rFonts w:ascii="TimesNewRomanPSMT" w:hAnsi="TimesNewRomanPSMT" w:cs="TimesNewRomanPSMT"/>
          <w:sz w:val="22"/>
          <w:szCs w:val="22"/>
        </w:rPr>
        <w:t xml:space="preserve"> its 800 MHz</w:t>
      </w:r>
      <w:r w:rsidR="00A2430B">
        <w:rPr>
          <w:rFonts w:ascii="TimesNewRomanPSMT" w:hAnsi="TimesNewRomanPSMT" w:cs="TimesNewRomanPSMT"/>
          <w:sz w:val="22"/>
          <w:szCs w:val="22"/>
        </w:rPr>
        <w:t xml:space="preserve"> </w:t>
      </w:r>
      <w:r w:rsidR="006219BA">
        <w:rPr>
          <w:rFonts w:ascii="Times New Roman" w:hAnsi="Times New Roman"/>
          <w:sz w:val="22"/>
          <w:szCs w:val="22"/>
        </w:rPr>
        <w:t>NPSPAC</w:t>
      </w:r>
      <w:r>
        <w:rPr>
          <w:rFonts w:ascii="TimesNewRomanPSMT" w:hAnsi="TimesNewRomanPSMT" w:cs="TimesNewRomanPSMT"/>
          <w:sz w:val="22"/>
          <w:szCs w:val="22"/>
        </w:rPr>
        <w:t xml:space="preserve"> Plan.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 w:rsidR="001630A1"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The Plan Amendment proposes to modify the following sections and appendices to</w:t>
      </w:r>
      <w:r w:rsidR="00A2430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address digital emissions, time division multiple access technologies, and use of the latest version TSB-88</w:t>
      </w:r>
      <w:r w:rsidR="00A2430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methodology for interference analysis:</w:t>
      </w:r>
      <w:r>
        <w:rPr>
          <w:rStyle w:val="FootnoteReference"/>
          <w:rFonts w:ascii="TimesNewRomanPSMT" w:hAnsi="TimesNewRomanPSMT"/>
          <w:sz w:val="22"/>
          <w:szCs w:val="22"/>
        </w:rPr>
        <w:footnoteReference w:id="6"/>
      </w:r>
    </w:p>
    <w:p w:rsidR="009A1563" w:rsidP="009A1563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</w:p>
    <w:p w:rsidR="009A1563" w:rsidP="009A1563">
      <w:pPr>
        <w:widowControl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7.1.2. Calculations of Service Area;</w:t>
      </w:r>
    </w:p>
    <w:p w:rsidR="009A1563" w:rsidP="009A1563">
      <w:pPr>
        <w:widowControl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7.1.4 Proposed Service Area Exhibit;</w:t>
      </w:r>
    </w:p>
    <w:p w:rsidR="009A1563" w:rsidP="009A1563">
      <w:pPr>
        <w:widowControl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7.4.2 Adjacent Channel Design;</w:t>
      </w:r>
    </w:p>
    <w:p w:rsidR="009A1563" w:rsidP="009A1563">
      <w:pPr>
        <w:widowControl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7.7.1. Traffic Loading Study;</w:t>
      </w:r>
    </w:p>
    <w:p w:rsidR="009A1563" w:rsidP="009A1563">
      <w:pPr>
        <w:widowControl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7.8.2. Average Elevation Exhibit;</w:t>
      </w:r>
    </w:p>
    <w:p w:rsidR="009A1563" w:rsidP="009A1563">
      <w:pPr>
        <w:widowControl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Appendix 1: Carey Propagation Curves;</w:t>
      </w:r>
    </w:p>
    <w:p w:rsidR="009A1563" w:rsidP="009A1563">
      <w:pPr>
        <w:widowControl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Appendix 2: Procedures for Determining Service Area Contour; and</w:t>
      </w:r>
    </w:p>
    <w:p w:rsidR="009A1563" w:rsidP="009A1563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sym w:font="Wingdings-Regular" w:char="F0A7"/>
      </w:r>
      <w:r>
        <w:rPr>
          <w:rFonts w:ascii="Wingdings-Regular" w:hAnsi="Wingdings-Regular" w:cs="Wingdings-Regular"/>
          <w:sz w:val="22"/>
          <w:szCs w:val="22"/>
        </w:rPr>
        <w:sym w:font="Wingdings-Regular" w:char="0020"/>
      </w:r>
      <w:r>
        <w:rPr>
          <w:rFonts w:ascii="TimesNewRomanPSMT" w:hAnsi="TimesNewRomanPSMT" w:cs="TimesNewRomanPSMT"/>
          <w:sz w:val="22"/>
          <w:szCs w:val="22"/>
        </w:rPr>
        <w:t>Appendix 3: Co-Channel Interference Procedure.</w:t>
      </w:r>
    </w:p>
    <w:p w:rsidR="00BF4CBA">
      <w:pPr>
        <w:widowControl/>
        <w:ind w:right="720"/>
        <w:rPr>
          <w:rFonts w:ascii="Times New Roman" w:hAnsi="Times New Roman"/>
          <w:sz w:val="22"/>
          <w:szCs w:val="22"/>
        </w:rPr>
      </w:pPr>
    </w:p>
    <w:p w:rsidR="00751335" w:rsidP="003C096F">
      <w:pPr>
        <w:widowControl/>
        <w:spacing w:after="120"/>
        <w:ind w:right="720" w:firstLine="720"/>
        <w:rPr>
          <w:rFonts w:ascii="Times New Roman" w:hAnsi="Times New Roman"/>
          <w:sz w:val="22"/>
          <w:szCs w:val="22"/>
        </w:rPr>
      </w:pPr>
      <w:r w:rsidRPr="00F75324">
        <w:rPr>
          <w:rFonts w:ascii="TimesNewRomanPSMT" w:hAnsi="TimesNewRomanPSMT" w:cs="TimesNewRomanPSMT"/>
          <w:sz w:val="22"/>
          <w:szCs w:val="22"/>
        </w:rPr>
        <w:t>All four regions adjacent to Region 35 - Region 6 (Northern California); Region 12 (Idaho);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F75324">
        <w:rPr>
          <w:rFonts w:ascii="TimesNewRomanPSMT" w:hAnsi="TimesNewRomanPSMT" w:cs="TimesNewRomanPSMT"/>
          <w:sz w:val="22"/>
          <w:szCs w:val="22"/>
        </w:rPr>
        <w:t>Region 27 (Nevada); and Region 43 (Washington) - have reviewed and provided letters of concurrence in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F75324">
        <w:rPr>
          <w:rFonts w:ascii="TimesNewRomanPSMT" w:hAnsi="TimesNewRomanPSMT" w:cs="TimesNewRomanPSMT"/>
          <w:sz w:val="22"/>
          <w:szCs w:val="22"/>
        </w:rPr>
        <w:t>support of the Plan Amendment</w:t>
      </w:r>
      <w:r>
        <w:rPr>
          <w:rFonts w:ascii="TimesNewRomanPSMT" w:hAnsi="TimesNewRomanPSMT" w:cs="TimesNewRomanPSMT"/>
          <w:sz w:val="22"/>
          <w:szCs w:val="22"/>
        </w:rPr>
        <w:t>.</w:t>
      </w:r>
      <w:r>
        <w:rPr>
          <w:rStyle w:val="FootnoteReference"/>
          <w:rFonts w:ascii="TimesNewRomanPSMT" w:hAnsi="TimesNewRomanPSMT"/>
          <w:sz w:val="22"/>
          <w:szCs w:val="22"/>
        </w:rPr>
        <w:footnoteReference w:id="7"/>
      </w:r>
    </w:p>
    <w:p w:rsidR="00BF4CBA" w:rsidP="003C096F">
      <w:pPr>
        <w:widowControl/>
        <w:spacing w:after="120"/>
        <w:ind w:righ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</w:t>
      </w:r>
      <w:r w:rsidR="007B5B24">
        <w:rPr>
          <w:rFonts w:ascii="Times New Roman" w:hAnsi="Times New Roman"/>
          <w:sz w:val="22"/>
          <w:szCs w:val="22"/>
        </w:rPr>
        <w:t>January 16, 2018</w:t>
      </w:r>
      <w:r>
        <w:rPr>
          <w:rFonts w:ascii="Times New Roman" w:hAnsi="Times New Roman"/>
          <w:sz w:val="22"/>
          <w:szCs w:val="22"/>
        </w:rPr>
        <w:t xml:space="preserve">, the Bureau released a </w:t>
      </w:r>
      <w:r>
        <w:rPr>
          <w:rFonts w:ascii="Times New Roman" w:hAnsi="Times New Roman"/>
          <w:i/>
          <w:sz w:val="22"/>
          <w:szCs w:val="22"/>
        </w:rPr>
        <w:t xml:space="preserve">Public Notice </w:t>
      </w:r>
      <w:r>
        <w:rPr>
          <w:rFonts w:ascii="Times New Roman" w:hAnsi="Times New Roman"/>
          <w:sz w:val="22"/>
          <w:szCs w:val="22"/>
        </w:rPr>
        <w:t>seeking</w:t>
      </w:r>
      <w:r w:rsidR="00F518D4">
        <w:rPr>
          <w:rFonts w:ascii="Times New Roman" w:hAnsi="Times New Roman"/>
          <w:sz w:val="22"/>
          <w:szCs w:val="22"/>
        </w:rPr>
        <w:t xml:space="preserve"> comment on the amended Region 35</w:t>
      </w:r>
      <w:r>
        <w:rPr>
          <w:rFonts w:ascii="Times New Roman" w:hAnsi="Times New Roman"/>
          <w:sz w:val="22"/>
          <w:szCs w:val="22"/>
        </w:rPr>
        <w:t xml:space="preserve"> Plan.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8"/>
      </w:r>
      <w:r>
        <w:rPr>
          <w:rFonts w:ascii="Times New Roman" w:hAnsi="Times New Roman"/>
          <w:i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We received no comments</w:t>
      </w:r>
      <w:r w:rsidR="00ED3A66">
        <w:rPr>
          <w:rFonts w:ascii="Times New Roman" w:hAnsi="Times New Roman"/>
          <w:sz w:val="22"/>
          <w:szCs w:val="22"/>
        </w:rPr>
        <w:t>.  We have reviewed the Region 35</w:t>
      </w:r>
      <w:r>
        <w:rPr>
          <w:rFonts w:ascii="Times New Roman" w:hAnsi="Times New Roman"/>
          <w:sz w:val="22"/>
          <w:szCs w:val="22"/>
        </w:rPr>
        <w:t xml:space="preserve"> </w:t>
      </w:r>
      <w:r w:rsidR="001630A1">
        <w:rPr>
          <w:rFonts w:ascii="Times New Roman" w:hAnsi="Times New Roman"/>
          <w:sz w:val="22"/>
          <w:szCs w:val="22"/>
        </w:rPr>
        <w:t xml:space="preserve">NPSPAC </w:t>
      </w:r>
      <w:r>
        <w:rPr>
          <w:rFonts w:ascii="Times New Roman" w:hAnsi="Times New Roman"/>
          <w:sz w:val="22"/>
          <w:szCs w:val="22"/>
        </w:rPr>
        <w:t>Plan Amendment</w:t>
      </w:r>
      <w:r w:rsidR="006D082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conclude, bas</w:t>
      </w:r>
      <w:r w:rsidR="001630A1">
        <w:rPr>
          <w:rFonts w:ascii="Times New Roman" w:hAnsi="Times New Roman"/>
          <w:sz w:val="22"/>
          <w:szCs w:val="22"/>
        </w:rPr>
        <w:t>ed on the information before us</w:t>
      </w:r>
      <w:r>
        <w:rPr>
          <w:rFonts w:ascii="Times New Roman" w:hAnsi="Times New Roman"/>
          <w:sz w:val="22"/>
          <w:szCs w:val="22"/>
        </w:rPr>
        <w:t xml:space="preserve"> that it complies with FCC rules and policies.  </w:t>
      </w:r>
    </w:p>
    <w:p w:rsidR="00BF4CBA" w:rsidP="003C096F">
      <w:pPr>
        <w:widowControl/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Accordingly, pursuant to Section 4(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) of the Communications Act of 1934, as amended, 47 U.S.C. § 154(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), and Section 1.102(b) of the Commission’s rules, 47 CFR § 1.102(b), the Region </w:t>
      </w:r>
      <w:r w:rsidR="001630A1">
        <w:rPr>
          <w:rFonts w:ascii="Times New Roman" w:hAnsi="Times New Roman"/>
          <w:sz w:val="22"/>
          <w:szCs w:val="22"/>
        </w:rPr>
        <w:t>35</w:t>
      </w:r>
      <w:r w:rsidR="00F45B78">
        <w:rPr>
          <w:rFonts w:ascii="Times New Roman" w:hAnsi="Times New Roman"/>
          <w:sz w:val="22"/>
          <w:szCs w:val="22"/>
        </w:rPr>
        <w:t xml:space="preserve"> (Oregon)</w:t>
      </w:r>
      <w:r>
        <w:rPr>
          <w:rFonts w:ascii="Times New Roman" w:hAnsi="Times New Roman"/>
          <w:sz w:val="22"/>
          <w:szCs w:val="22"/>
        </w:rPr>
        <w:t xml:space="preserve"> 800 MHz NPSPAC Plan Amendment is APPROVED.</w:t>
      </w:r>
    </w:p>
    <w:p w:rsidR="00BF4CBA" w:rsidP="003C096F">
      <w:pPr>
        <w:tabs>
          <w:tab w:val="left" w:pos="-72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This action is taken under delegated authority pursuant to Sections 0.191 and 0.392 of the Commission’s rules, 47 CFR §§ 0.191, 0.392.</w:t>
      </w:r>
    </w:p>
    <w:p w:rsidR="00267834" w:rsidP="00267834">
      <w:pPr>
        <w:pStyle w:val="NormalWeb"/>
        <w:spacing w:before="0" w:beforeAutospacing="0" w:after="12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Action by the Chief, P</w:t>
      </w:r>
      <w:r w:rsidR="001630A1">
        <w:rPr>
          <w:sz w:val="22"/>
          <w:szCs w:val="22"/>
        </w:rPr>
        <w:t>olicy and Licensing Division, P</w:t>
      </w:r>
      <w:r>
        <w:rPr>
          <w:sz w:val="22"/>
          <w:szCs w:val="22"/>
        </w:rPr>
        <w:t>ublic Safety and Homeland Security Bureau</w:t>
      </w:r>
    </w:p>
    <w:p w:rsidR="00BF4CB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BF4CBA" w:rsidP="003C096F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FCC –</w:t>
      </w:r>
    </w:p>
    <w:sect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2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9E6">
    <w:pPr>
      <w:pStyle w:val="Footer"/>
      <w:framePr w:wrap="around" w:vAnchor="text" w:hAnchor="page" w:x="6106" w:y="3"/>
      <w:rPr>
        <w:rStyle w:val="PageNumber"/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  <w:sz w:val="22"/>
        <w:szCs w:val="22"/>
      </w:rPr>
      <w:fldChar w:fldCharType="begin"/>
    </w:r>
    <w:r>
      <w:rPr>
        <w:rStyle w:val="PageNumber"/>
        <w:rFonts w:ascii="Times New Roman" w:hAnsi="Times New Roman"/>
        <w:sz w:val="22"/>
        <w:szCs w:val="22"/>
      </w:rPr>
      <w:instrText xml:space="preserve">PAGE  </w:instrText>
    </w:r>
    <w:r>
      <w:rPr>
        <w:rStyle w:val="PageNumber"/>
        <w:rFonts w:ascii="Times New Roman" w:hAnsi="Times New Roman"/>
        <w:sz w:val="22"/>
        <w:szCs w:val="22"/>
      </w:rPr>
      <w:fldChar w:fldCharType="separate"/>
    </w:r>
    <w:r>
      <w:rPr>
        <w:rStyle w:val="PageNumber"/>
        <w:rFonts w:ascii="Times New Roman" w:hAnsi="Times New Roman"/>
        <w:sz w:val="22"/>
        <w:szCs w:val="22"/>
      </w:rPr>
      <w:t>2</w:t>
    </w:r>
    <w:r>
      <w:rPr>
        <w:rStyle w:val="PageNumber"/>
        <w:rFonts w:ascii="Times New Roman" w:hAnsi="Times New Roman"/>
        <w:sz w:val="22"/>
        <w:szCs w:val="22"/>
      </w:rPr>
      <w:fldChar w:fldCharType="end"/>
    </w:r>
  </w:p>
  <w:p w:rsidR="0002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5965">
      <w:r>
        <w:separator/>
      </w:r>
    </w:p>
  </w:footnote>
  <w:footnote w:type="continuationSeparator" w:id="1">
    <w:p w:rsidR="00BD5965">
      <w:r>
        <w:continuationSeparator/>
      </w:r>
    </w:p>
  </w:footnote>
  <w:footnote w:id="2">
    <w:p w:rsidR="006219BA" w:rsidRPr="003C096F" w:rsidP="006219BA">
      <w:pPr>
        <w:pStyle w:val="FootnoteText"/>
        <w:spacing w:after="120"/>
        <w:rPr>
          <w:rFonts w:ascii="Times New Roman" w:hAnsi="Times New Roman"/>
          <w:sz w:val="20"/>
        </w:rPr>
      </w:pPr>
      <w:r w:rsidRPr="003C096F">
        <w:rPr>
          <w:rStyle w:val="FootnoteReference"/>
          <w:rFonts w:ascii="Times New Roman" w:hAnsi="Times New Roman"/>
          <w:sz w:val="20"/>
        </w:rPr>
        <w:footnoteRef/>
      </w:r>
      <w:r w:rsidRPr="003C096F">
        <w:rPr>
          <w:rFonts w:ascii="Times New Roman" w:hAnsi="Times New Roman"/>
          <w:sz w:val="20"/>
        </w:rPr>
        <w:t xml:space="preserve"> The Region 35 (Oregon) 800 MHz regional planning area encompasses the entire state of Oregon.</w:t>
      </w:r>
    </w:p>
  </w:footnote>
  <w:footnote w:id="3">
    <w:p w:rsidR="006219BA" w:rsidRPr="003C096F" w:rsidP="006219BA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 w:val="20"/>
        </w:rPr>
      </w:pPr>
      <w:r w:rsidRPr="003C096F">
        <w:rPr>
          <w:rStyle w:val="FootnoteReference"/>
          <w:rFonts w:ascii="Times New Roman" w:hAnsi="Times New Roman"/>
          <w:sz w:val="20"/>
        </w:rPr>
        <w:footnoteRef/>
      </w:r>
      <w:r w:rsidRPr="003C096F">
        <w:rPr>
          <w:rFonts w:ascii="Times New Roman" w:hAnsi="Times New Roman"/>
          <w:sz w:val="20"/>
        </w:rPr>
        <w:t xml:space="preserve"> </w:t>
      </w:r>
      <w:r w:rsidRPr="003C096F">
        <w:rPr>
          <w:rFonts w:ascii="Times New Roman" w:hAnsi="Times New Roman"/>
          <w:i/>
          <w:sz w:val="20"/>
        </w:rPr>
        <w:t>See</w:t>
      </w:r>
      <w:r w:rsidRPr="003C096F">
        <w:rPr>
          <w:rFonts w:ascii="Times New Roman" w:hAnsi="Times New Roman"/>
          <w:sz w:val="20"/>
        </w:rPr>
        <w:t xml:space="preserve"> Letter from Joe Kuran, Chair, Region 35 (Oregon) 800 MHz NPSPAC Regional Planning Committee, to</w:t>
      </w:r>
      <w:r>
        <w:rPr>
          <w:rFonts w:ascii="Times New Roman" w:hAnsi="Times New Roman"/>
          <w:sz w:val="20"/>
        </w:rPr>
        <w:t xml:space="preserve"> </w:t>
      </w:r>
      <w:r w:rsidRPr="003C096F">
        <w:rPr>
          <w:rFonts w:ascii="Times New Roman" w:hAnsi="Times New Roman"/>
          <w:sz w:val="20"/>
        </w:rPr>
        <w:t>Marlene H. Dortch, Secretary, Federal Communications Commission, General D</w:t>
      </w:r>
      <w:r>
        <w:rPr>
          <w:rFonts w:ascii="Times New Roman" w:hAnsi="Times New Roman"/>
          <w:sz w:val="20"/>
        </w:rPr>
        <w:t>ocket 92-269 (filed Dec. 1, 2017</w:t>
      </w:r>
      <w:r w:rsidRPr="003C096F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(on file in Gen. Docket No. 92-269) </w:t>
      </w:r>
      <w:r w:rsidRPr="003C096F">
        <w:rPr>
          <w:rFonts w:ascii="Times New Roman" w:hAnsi="Times New Roman"/>
          <w:sz w:val="20"/>
        </w:rPr>
        <w:t>(</w:t>
      </w:r>
      <w:r w:rsidRPr="006D0820">
        <w:rPr>
          <w:rFonts w:ascii="Times New Roman" w:hAnsi="Times New Roman"/>
          <w:i/>
          <w:sz w:val="20"/>
        </w:rPr>
        <w:t>Plan Amendment</w:t>
      </w:r>
      <w:r w:rsidRPr="003C096F">
        <w:rPr>
          <w:rFonts w:ascii="Times New Roman" w:hAnsi="Times New Roman"/>
          <w:sz w:val="20"/>
        </w:rPr>
        <w:t>).</w:t>
      </w:r>
    </w:p>
  </w:footnote>
  <w:footnote w:id="4">
    <w:p w:rsidR="000229E6" w:rsidRPr="003C096F" w:rsidP="003C096F">
      <w:pPr>
        <w:pStyle w:val="FootnoteText"/>
        <w:spacing w:after="120"/>
        <w:rPr>
          <w:rFonts w:ascii="Times New Roman" w:hAnsi="Times New Roman"/>
          <w:sz w:val="20"/>
        </w:rPr>
      </w:pPr>
      <w:r w:rsidRPr="003C096F">
        <w:rPr>
          <w:rStyle w:val="FootnoteReference"/>
          <w:rFonts w:ascii="Times New Roman" w:hAnsi="Times New Roman"/>
          <w:sz w:val="20"/>
        </w:rPr>
        <w:footnoteRef/>
      </w:r>
      <w:r w:rsidRPr="003C096F">
        <w:rPr>
          <w:rFonts w:ascii="Times New Roman" w:hAnsi="Times New Roman"/>
          <w:sz w:val="20"/>
        </w:rPr>
        <w:t xml:space="preserve"> </w:t>
      </w:r>
      <w:r w:rsidRPr="003C096F">
        <w:rPr>
          <w:rFonts w:ascii="Times New Roman" w:hAnsi="Times New Roman"/>
          <w:i/>
          <w:iCs/>
          <w:sz w:val="20"/>
        </w:rPr>
        <w:t xml:space="preserve">See </w:t>
      </w:r>
      <w:r w:rsidRPr="003C096F">
        <w:rPr>
          <w:rFonts w:ascii="Times New Roman" w:hAnsi="Times New Roman"/>
          <w:sz w:val="20"/>
        </w:rPr>
        <w:t xml:space="preserve">47 CFR § 90.16 (no assignments will be made in spectrum designated for the Public Safety National Plan until a regional plan for the area has been accepted by the Commission); </w:t>
      </w:r>
      <w:r w:rsidRPr="003C096F">
        <w:rPr>
          <w:rFonts w:ascii="Times New Roman" w:hAnsi="Times New Roman"/>
          <w:i/>
          <w:sz w:val="20"/>
        </w:rPr>
        <w:t xml:space="preserve">see also </w:t>
      </w:r>
      <w:r w:rsidRPr="00706076">
        <w:rPr>
          <w:rFonts w:ascii="Times New Roman" w:hAnsi="Times New Roman"/>
          <w:i/>
          <w:sz w:val="20"/>
        </w:rPr>
        <w:t>Development and Implementation of a Public Safety National Plan and Amendment of Part 90 to Establish Service Rules and Technical Standards for Use of the 821-824/866-869 MHz Bands by the Public Safety Services</w:t>
      </w:r>
      <w:r w:rsidRPr="003C096F">
        <w:rPr>
          <w:rFonts w:ascii="Times New Roman" w:hAnsi="Times New Roman"/>
          <w:sz w:val="20"/>
        </w:rPr>
        <w:t xml:space="preserve">, Gen. Docket No. 87-112, </w:t>
      </w:r>
      <w:r w:rsidRPr="00706076">
        <w:rPr>
          <w:rFonts w:ascii="Times New Roman" w:hAnsi="Times New Roman"/>
          <w:sz w:val="20"/>
        </w:rPr>
        <w:t>Report and Order</w:t>
      </w:r>
      <w:r w:rsidRPr="003C096F">
        <w:rPr>
          <w:rFonts w:ascii="Times New Roman" w:hAnsi="Times New Roman"/>
          <w:i/>
          <w:sz w:val="20"/>
        </w:rPr>
        <w:t xml:space="preserve">, </w:t>
      </w:r>
      <w:r w:rsidRPr="003C096F">
        <w:rPr>
          <w:rFonts w:ascii="Times New Roman" w:hAnsi="Times New Roman"/>
          <w:sz w:val="20"/>
        </w:rPr>
        <w:t xml:space="preserve">3 FCC </w:t>
      </w:r>
      <w:r w:rsidRPr="003C096F">
        <w:rPr>
          <w:rFonts w:ascii="Times New Roman" w:hAnsi="Times New Roman"/>
          <w:sz w:val="20"/>
        </w:rPr>
        <w:t>Rcd</w:t>
      </w:r>
      <w:r w:rsidRPr="003C096F">
        <w:rPr>
          <w:rFonts w:ascii="Times New Roman" w:hAnsi="Times New Roman"/>
          <w:sz w:val="20"/>
        </w:rPr>
        <w:t xml:space="preserve"> 905 (1987) (</w:t>
      </w:r>
      <w:r w:rsidRPr="003C096F">
        <w:rPr>
          <w:rFonts w:ascii="Times New Roman" w:hAnsi="Times New Roman"/>
          <w:i/>
          <w:sz w:val="20"/>
        </w:rPr>
        <w:t>National Plan Report and Order</w:t>
      </w:r>
      <w:r w:rsidRPr="003C096F">
        <w:rPr>
          <w:rFonts w:ascii="Times New Roman" w:hAnsi="Times New Roman"/>
          <w:sz w:val="20"/>
        </w:rPr>
        <w:t>)</w:t>
      </w:r>
      <w:r w:rsidRPr="003C096F">
        <w:rPr>
          <w:rFonts w:ascii="Times New Roman" w:hAnsi="Times New Roman"/>
          <w:i/>
          <w:sz w:val="20"/>
        </w:rPr>
        <w:t>.</w:t>
      </w:r>
    </w:p>
  </w:footnote>
  <w:footnote w:id="5">
    <w:p w:rsidR="000229E6" w:rsidRPr="003C096F" w:rsidP="003C096F">
      <w:pPr>
        <w:pStyle w:val="FootnoteText"/>
        <w:spacing w:after="120"/>
        <w:rPr>
          <w:rFonts w:ascii="Times New Roman" w:hAnsi="Times New Roman"/>
          <w:sz w:val="20"/>
        </w:rPr>
      </w:pPr>
      <w:r w:rsidRPr="003C096F">
        <w:rPr>
          <w:rStyle w:val="FootnoteReference"/>
          <w:rFonts w:ascii="Times New Roman" w:hAnsi="Times New Roman"/>
          <w:sz w:val="20"/>
        </w:rPr>
        <w:footnoteRef/>
      </w:r>
      <w:r w:rsidRPr="003C096F">
        <w:rPr>
          <w:rFonts w:ascii="Times New Roman" w:hAnsi="Times New Roman"/>
          <w:sz w:val="20"/>
        </w:rPr>
        <w:t xml:space="preserve"> </w:t>
      </w:r>
      <w:r w:rsidRPr="003C096F">
        <w:rPr>
          <w:rFonts w:ascii="Times New Roman" w:hAnsi="Times New Roman"/>
          <w:i/>
          <w:sz w:val="20"/>
        </w:rPr>
        <w:t>See National Plan Report and Order</w:t>
      </w:r>
      <w:r w:rsidRPr="003C096F">
        <w:rPr>
          <w:rFonts w:ascii="Times New Roman" w:hAnsi="Times New Roman"/>
          <w:sz w:val="20"/>
        </w:rPr>
        <w:t xml:space="preserve">, 3 FCC </w:t>
      </w:r>
      <w:r w:rsidRPr="003C096F">
        <w:rPr>
          <w:rFonts w:ascii="Times New Roman" w:hAnsi="Times New Roman"/>
          <w:sz w:val="20"/>
        </w:rPr>
        <w:t>Rcd</w:t>
      </w:r>
      <w:r w:rsidRPr="003C096F">
        <w:rPr>
          <w:rFonts w:ascii="Times New Roman" w:hAnsi="Times New Roman"/>
          <w:sz w:val="20"/>
        </w:rPr>
        <w:t xml:space="preserve"> at 911 </w:t>
      </w:r>
      <w:r w:rsidR="00F26890">
        <w:rPr>
          <w:rFonts w:ascii="Times New Roman" w:hAnsi="Times New Roman"/>
          <w:sz w:val="20"/>
        </w:rPr>
        <w:t xml:space="preserve">para. </w:t>
      </w:r>
      <w:r w:rsidRPr="003C096F">
        <w:rPr>
          <w:rFonts w:ascii="Times New Roman" w:hAnsi="Times New Roman"/>
          <w:sz w:val="20"/>
        </w:rPr>
        <w:t>57.</w:t>
      </w:r>
    </w:p>
  </w:footnote>
  <w:footnote w:id="6">
    <w:p w:rsidR="000229E6" w:rsidRPr="003C096F" w:rsidP="003C096F">
      <w:pPr>
        <w:pStyle w:val="FootnoteText"/>
        <w:spacing w:after="120"/>
        <w:rPr>
          <w:rFonts w:ascii="Times New Roman" w:hAnsi="Times New Roman"/>
          <w:sz w:val="20"/>
        </w:rPr>
      </w:pPr>
      <w:r w:rsidRPr="003C096F">
        <w:rPr>
          <w:rStyle w:val="FootnoteReference"/>
          <w:rFonts w:ascii="Times New Roman" w:hAnsi="Times New Roman"/>
          <w:sz w:val="20"/>
        </w:rPr>
        <w:footnoteRef/>
      </w:r>
      <w:r w:rsidRPr="003C096F">
        <w:rPr>
          <w:rFonts w:ascii="Times New Roman" w:hAnsi="Times New Roman"/>
          <w:sz w:val="20"/>
        </w:rPr>
        <w:t xml:space="preserve"> </w:t>
      </w:r>
      <w:r w:rsidRPr="003C096F">
        <w:rPr>
          <w:rFonts w:ascii="Times New Roman" w:hAnsi="Times New Roman"/>
          <w:i/>
          <w:sz w:val="20"/>
        </w:rPr>
        <w:t>See Plan Amendment</w:t>
      </w:r>
      <w:r w:rsidRPr="003C096F">
        <w:rPr>
          <w:rFonts w:ascii="Times New Roman" w:hAnsi="Times New Roman"/>
          <w:sz w:val="20"/>
        </w:rPr>
        <w:t>.</w:t>
      </w:r>
    </w:p>
  </w:footnote>
  <w:footnote w:id="7">
    <w:p w:rsidR="000229E6" w:rsidRPr="003C096F" w:rsidP="003C096F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 w:val="20"/>
        </w:rPr>
      </w:pPr>
      <w:r w:rsidRPr="003C096F">
        <w:rPr>
          <w:rStyle w:val="FootnoteReference"/>
          <w:rFonts w:ascii="Times New Roman" w:hAnsi="Times New Roman"/>
          <w:sz w:val="20"/>
        </w:rPr>
        <w:footnoteRef/>
      </w:r>
      <w:r w:rsidRPr="003C096F">
        <w:rPr>
          <w:rFonts w:ascii="Times New Roman" w:hAnsi="Times New Roman"/>
          <w:sz w:val="20"/>
        </w:rPr>
        <w:t xml:space="preserve"> Region 43 (Washington) conditioned its concurrence on Region 35 including the following language under Section 7.4.2: “If an interference contour extends into an adjacent region, the contour analysis shall follow that adjacent region’s plan.” </w:t>
      </w:r>
      <w:r w:rsidRPr="003C096F">
        <w:rPr>
          <w:rFonts w:ascii="Times New Roman" w:hAnsi="Times New Roman"/>
          <w:i/>
          <w:iCs/>
          <w:sz w:val="20"/>
        </w:rPr>
        <w:t xml:space="preserve">See </w:t>
      </w:r>
      <w:r w:rsidRPr="003C096F">
        <w:rPr>
          <w:rFonts w:ascii="Times New Roman" w:hAnsi="Times New Roman"/>
          <w:sz w:val="20"/>
        </w:rPr>
        <w:t>Letter from Debra Davis, Chair, NPSPAC Region 43 (Washington), to Joe Kuran, Chair, Region 35 (Oregon) (dated Nov. 30, 2017). Region 35 amended the plan as suggested by Region 43.</w:t>
      </w:r>
      <w:r w:rsidR="009E44CD">
        <w:rPr>
          <w:rFonts w:ascii="Times New Roman" w:hAnsi="Times New Roman"/>
          <w:sz w:val="20"/>
        </w:rPr>
        <w:t xml:space="preserve">  </w:t>
      </w:r>
      <w:r w:rsidRPr="009E44CD" w:rsidR="009E44CD">
        <w:rPr>
          <w:rFonts w:ascii="Times New Roman" w:hAnsi="Times New Roman"/>
          <w:i/>
          <w:sz w:val="20"/>
        </w:rPr>
        <w:t>See</w:t>
      </w:r>
      <w:r w:rsidRPr="009E44CD" w:rsidR="009E44CD">
        <w:rPr>
          <w:rFonts w:ascii="Times New Roman" w:hAnsi="Times New Roman"/>
          <w:sz w:val="20"/>
        </w:rPr>
        <w:t xml:space="preserve"> </w:t>
      </w:r>
      <w:r w:rsidRPr="003C652C" w:rsidR="003C652C">
        <w:rPr>
          <w:rFonts w:ascii="Times New Roman" w:hAnsi="Times New Roman"/>
          <w:i/>
          <w:sz w:val="20"/>
        </w:rPr>
        <w:t>also</w:t>
      </w:r>
      <w:r w:rsidR="003C652C">
        <w:rPr>
          <w:rFonts w:ascii="Times New Roman" w:hAnsi="Times New Roman"/>
          <w:sz w:val="20"/>
        </w:rPr>
        <w:t xml:space="preserve"> </w:t>
      </w:r>
      <w:r w:rsidRPr="009E44CD" w:rsidR="009E44CD">
        <w:rPr>
          <w:rFonts w:ascii="Times New Roman" w:hAnsi="Times New Roman"/>
          <w:sz w:val="20"/>
        </w:rPr>
        <w:t>Letter from John Lemmon, Chair, Region 6 (No. California) 800 MHz NPSPAC Regional Planning Committee, to Federal Communications Commission (dated Nov. 27, 2017).</w:t>
      </w:r>
      <w:r w:rsidRPr="009E44CD" w:rsidR="009E44CD">
        <w:rPr>
          <w:rFonts w:ascii="Times New Roman" w:hAnsi="Times New Roman"/>
          <w:i/>
          <w:sz w:val="20"/>
        </w:rPr>
        <w:t xml:space="preserve">  See</w:t>
      </w:r>
      <w:r w:rsidRPr="009E44CD" w:rsidR="009E44CD">
        <w:rPr>
          <w:rFonts w:ascii="Times New Roman" w:hAnsi="Times New Roman"/>
          <w:sz w:val="20"/>
        </w:rPr>
        <w:t xml:space="preserve"> Letter from Karl Rudorf, Chair, Region 12 (Idaho) 800 MHz NPSPAC Regional Planning Committee (dated Dec. 1, 2017), to Joe Kuran Chair, Region 35 (Oregon).  </w:t>
      </w:r>
      <w:r w:rsidRPr="009E44CD" w:rsidR="009E44CD">
        <w:rPr>
          <w:rFonts w:ascii="Times New Roman" w:hAnsi="Times New Roman"/>
          <w:i/>
          <w:sz w:val="20"/>
        </w:rPr>
        <w:t>See</w:t>
      </w:r>
      <w:r w:rsidRPr="009E44CD" w:rsidR="009E44CD">
        <w:rPr>
          <w:rFonts w:ascii="Times New Roman" w:hAnsi="Times New Roman"/>
          <w:sz w:val="20"/>
        </w:rPr>
        <w:t xml:space="preserve"> Letter from David L. Goss, Chair, Region 27 (Nevada) 800 MHz NPSPAC Regional Planning Committee (dated Nov. 9, 2017), to Joe Kuran Chair, Region 35 (Oregon).</w:t>
      </w:r>
    </w:p>
  </w:footnote>
  <w:footnote w:id="8">
    <w:p w:rsidR="000229E6" w:rsidRPr="001630A1" w:rsidP="001630A1">
      <w:pPr>
        <w:tabs>
          <w:tab w:val="center" w:pos="4680"/>
        </w:tabs>
        <w:suppressAutoHyphens/>
        <w:spacing w:after="120"/>
        <w:rPr>
          <w:rFonts w:ascii="Times New Roman" w:hAnsi="Times New Roman"/>
          <w:b/>
          <w:sz w:val="20"/>
        </w:rPr>
      </w:pPr>
      <w:r w:rsidRPr="003C096F">
        <w:rPr>
          <w:rStyle w:val="FootnoteReference"/>
          <w:rFonts w:ascii="Times New Roman" w:hAnsi="Times New Roman"/>
          <w:sz w:val="20"/>
        </w:rPr>
        <w:footnoteRef/>
      </w:r>
      <w:r w:rsidRPr="003C096F">
        <w:rPr>
          <w:rFonts w:ascii="Times New Roman" w:hAnsi="Times New Roman"/>
          <w:sz w:val="20"/>
        </w:rPr>
        <w:t xml:space="preserve"> </w:t>
      </w:r>
      <w:r w:rsidRPr="003C096F">
        <w:rPr>
          <w:rFonts w:ascii="Times New Roman" w:hAnsi="Times New Roman"/>
          <w:i/>
          <w:sz w:val="20"/>
        </w:rPr>
        <w:t>See</w:t>
      </w:r>
      <w:r w:rsidRPr="003C096F">
        <w:rPr>
          <w:rFonts w:ascii="Times New Roman" w:hAnsi="Times New Roman"/>
          <w:sz w:val="20"/>
        </w:rPr>
        <w:t xml:space="preserve"> </w:t>
      </w:r>
      <w:r w:rsidRPr="00706076">
        <w:rPr>
          <w:rFonts w:ascii="Times New Roman" w:hAnsi="Times New Roman"/>
          <w:i/>
          <w:sz w:val="20"/>
        </w:rPr>
        <w:t>Public Safety and Homeland Security Bureau Seeks Comments on Region 35 (Oregon) 800 MHz NPSPAC Regional Plan Amendment</w:t>
      </w:r>
      <w:r w:rsidRPr="003C096F">
        <w:rPr>
          <w:rFonts w:ascii="Times New Roman" w:hAnsi="Times New Roman"/>
          <w:sz w:val="20"/>
        </w:rPr>
        <w:t xml:space="preserve">, PR Docket No. 92-269, </w:t>
      </w:r>
      <w:r w:rsidRPr="00706076">
        <w:rPr>
          <w:rFonts w:ascii="Times New Roman" w:hAnsi="Times New Roman"/>
          <w:sz w:val="20"/>
        </w:rPr>
        <w:t>Public Notice</w:t>
      </w:r>
      <w:r w:rsidRPr="003C096F">
        <w:rPr>
          <w:rFonts w:ascii="Times New Roman" w:hAnsi="Times New Roman"/>
          <w:i/>
          <w:sz w:val="20"/>
        </w:rPr>
        <w:t>,</w:t>
      </w:r>
      <w:r w:rsidR="001630A1">
        <w:rPr>
          <w:rFonts w:ascii="Times New Roman" w:hAnsi="Times New Roman"/>
          <w:sz w:val="20"/>
        </w:rPr>
        <w:t xml:space="preserve"> 33 FCC </w:t>
      </w:r>
      <w:r w:rsidR="001630A1">
        <w:rPr>
          <w:rFonts w:ascii="Times New Roman" w:hAnsi="Times New Roman"/>
          <w:sz w:val="20"/>
        </w:rPr>
        <w:t>Rcd</w:t>
      </w:r>
      <w:r w:rsidR="001630A1">
        <w:rPr>
          <w:rFonts w:ascii="Times New Roman" w:hAnsi="Times New Roman"/>
          <w:sz w:val="20"/>
        </w:rPr>
        <w:t xml:space="preserve"> 159 (</w:t>
      </w:r>
      <w:r w:rsidRPr="003C096F" w:rsidR="001630A1">
        <w:rPr>
          <w:rFonts w:ascii="Times New Roman" w:hAnsi="Times New Roman"/>
          <w:sz w:val="20"/>
        </w:rPr>
        <w:t>P</w:t>
      </w:r>
      <w:r w:rsidR="001630A1">
        <w:rPr>
          <w:rFonts w:ascii="Times New Roman" w:hAnsi="Times New Roman"/>
          <w:sz w:val="20"/>
        </w:rPr>
        <w:t>SHSB 2018).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EE6F5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B0A39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F46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F40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192E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AE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64CD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E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5ED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31D6"/>
    <w:multiLevelType w:val="hybridMultilevel"/>
    <w:tmpl w:val="1DAA444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A8B36FF"/>
    <w:multiLevelType w:val="hybridMultilevel"/>
    <w:tmpl w:val="259E912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044746"/>
    <w:multiLevelType w:val="hybridMultilevel"/>
    <w:tmpl w:val="FC92369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60F6EB0"/>
    <w:multiLevelType w:val="hybridMultilevel"/>
    <w:tmpl w:val="E118D34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9AD2862"/>
    <w:multiLevelType w:val="hybridMultilevel"/>
    <w:tmpl w:val="F466ABE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65537D"/>
    <w:multiLevelType w:val="hybridMultilevel"/>
    <w:tmpl w:val="9544C0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2CFD1336"/>
    <w:multiLevelType w:val="hybridMultilevel"/>
    <w:tmpl w:val="C49AF9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70932"/>
    <w:multiLevelType w:val="hybridMultilevel"/>
    <w:tmpl w:val="8B02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76BC8"/>
    <w:multiLevelType w:val="hybridMultilevel"/>
    <w:tmpl w:val="3934138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620850"/>
    <w:multiLevelType w:val="hybridMultilevel"/>
    <w:tmpl w:val="2CB6B6C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BC5071E"/>
    <w:multiLevelType w:val="hybridMultilevel"/>
    <w:tmpl w:val="5C4E9A1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113AEF"/>
    <w:multiLevelType w:val="hybridMultilevel"/>
    <w:tmpl w:val="D6DC4F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603FA0"/>
    <w:multiLevelType w:val="hybridMultilevel"/>
    <w:tmpl w:val="40CA1B6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6A67543"/>
    <w:multiLevelType w:val="hybridMultilevel"/>
    <w:tmpl w:val="D52481D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F3D6F48"/>
    <w:multiLevelType w:val="hybridMultilevel"/>
    <w:tmpl w:val="5B564B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12"/>
  </w:num>
  <w:num w:numId="5">
    <w:abstractNumId w:val="18"/>
  </w:num>
  <w:num w:numId="6">
    <w:abstractNumId w:val="10"/>
  </w:num>
  <w:num w:numId="7">
    <w:abstractNumId w:val="2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1"/>
  </w:num>
  <w:num w:numId="22">
    <w:abstractNumId w:val="21"/>
  </w:num>
  <w:num w:numId="23">
    <w:abstractNumId w:val="14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semiHidden/>
    <w:locked/>
    <w:rPr>
      <w:rFonts w:ascii="Courier New" w:hAnsi="Courier New" w:cs="Times New Roman"/>
      <w:sz w:val="20"/>
      <w:szCs w:val="20"/>
    </w:rPr>
  </w:style>
  <w:style w:type="paragraph" w:styleId="FootnoteText">
    <w:name w:val="footnote text"/>
    <w:aliases w:val="Footnote Text Char Char,Footnote Text Char Char Char Char Char Char,Footnote Text Char1,Footnote Text Char1 Char Char Char,Footnote Text Char1 Char1,Footnote Text Char2,Footnote Text Char2 Char Char Char Char"/>
    <w:basedOn w:val="Normal"/>
    <w:link w:val="FootnoteTextChar3"/>
    <w:semiHidden/>
  </w:style>
  <w:style w:type="character" w:customStyle="1" w:styleId="FootnoteTextChar">
    <w:name w:val="Footnote Text Char"/>
    <w:aliases w:val="Footnote Text Char Char Char,Footnote Text Char1 Char,Footnote Text Char1 Char Char Char Char,Footnote Text Char1 Char1 Char,Footnote Text Char2 Char,Footnote Text Char2 Char Char Char Char Char"/>
    <w:semiHidden/>
    <w:locked/>
    <w:rPr>
      <w:rFonts w:ascii="Courier New" w:hAnsi="Courier New" w:cs="Times New Roman"/>
      <w:sz w:val="20"/>
      <w:szCs w:val="20"/>
    </w:rPr>
  </w:style>
  <w:style w:type="character" w:styleId="FootnoteReference">
    <w:name w:val="footnote reference"/>
    <w:aliases w:val="(NECG) Footnote Reference,Appel note de bas de p,Style 12,Style 124,Style 3,fr,o"/>
    <w:semiHidden/>
    <w:rPr>
      <w:rFonts w:cs="Times New Roman"/>
      <w:vertAlign w:val="superscript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Courier New" w:hAnsi="Courier New" w:cs="Times New Roman"/>
      <w:sz w:val="20"/>
      <w:szCs w:val="20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napToGrid w:val="0"/>
      <w:sz w:val="16"/>
      <w:szCs w:val="16"/>
    </w:rPr>
  </w:style>
  <w:style w:type="character" w:customStyle="1" w:styleId="FootnoteTextChar3">
    <w:name w:val="Footnote Text Char3"/>
    <w:aliases w:val="Footnote Text Char Char Char1,Footnote Text Char1 Char Char Char Char1,Footnote Text Char1 Char1 Char1,Footnote Text Char1 Char2,Footnote Text Char2 Char Char Char Char Char1,Footnote Text Char2 Char1"/>
    <w:link w:val="FootnoteText"/>
    <w:locked/>
    <w:rPr>
      <w:rFonts w:ascii="Courier New" w:hAnsi="Courier New" w:cs="Times New Roman"/>
      <w:sz w:val="24"/>
      <w:lang w:val="en-US" w:eastAsia="en-US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CommentReference">
    <w:name w:val="annotation reference"/>
    <w:rsid w:val="00ED3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A66"/>
    <w:rPr>
      <w:sz w:val="20"/>
    </w:rPr>
  </w:style>
  <w:style w:type="character" w:customStyle="1" w:styleId="CommentTextChar">
    <w:name w:val="Comment Text Char"/>
    <w:link w:val="CommentText"/>
    <w:rsid w:val="00ED3A6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ED3A66"/>
    <w:rPr>
      <w:b/>
      <w:bCs/>
    </w:rPr>
  </w:style>
  <w:style w:type="character" w:customStyle="1" w:styleId="CommentSubjectChar">
    <w:name w:val="Comment Subject Char"/>
    <w:link w:val="CommentSubject"/>
    <w:rsid w:val="00ED3A66"/>
    <w:rPr>
      <w:rFonts w:ascii="Courier New" w:hAnsi="Courier New"/>
      <w:b/>
      <w:bCs/>
    </w:rPr>
  </w:style>
  <w:style w:type="character" w:customStyle="1" w:styleId="UnresolvedMention1">
    <w:name w:val="Unresolved Mention1"/>
    <w:uiPriority w:val="99"/>
    <w:semiHidden/>
    <w:unhideWhenUsed/>
    <w:rsid w:val="00DD4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