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E0D03" w:rsidP="00DE5E79">
      <w:pPr>
        <w:widowControl/>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 1</w:t>
      </w:r>
      <w:r w:rsidR="007540B3">
        <w:rPr>
          <w:sz w:val="22"/>
          <w:szCs w:val="22"/>
        </w:rPr>
        <w:t>8</w:t>
      </w:r>
      <w:r>
        <w:rPr>
          <w:sz w:val="22"/>
          <w:szCs w:val="22"/>
        </w:rPr>
        <w:t>-</w:t>
      </w:r>
      <w:r w:rsidR="006107D3">
        <w:rPr>
          <w:sz w:val="22"/>
          <w:szCs w:val="22"/>
        </w:rPr>
        <w:t>881</w:t>
      </w:r>
    </w:p>
    <w:p w:rsidR="008E0D03" w:rsidP="008E0D03">
      <w:pPr>
        <w:widowControl/>
        <w:jc w:val="right"/>
        <w:rPr>
          <w:sz w:val="22"/>
          <w:szCs w:val="22"/>
        </w:rPr>
      </w:pPr>
      <w:r>
        <w:rPr>
          <w:sz w:val="22"/>
          <w:szCs w:val="22"/>
        </w:rPr>
        <w:t xml:space="preserve">Released:  </w:t>
      </w:r>
      <w:r w:rsidR="00D81335">
        <w:rPr>
          <w:sz w:val="22"/>
          <w:szCs w:val="22"/>
        </w:rPr>
        <w:t>August</w:t>
      </w:r>
      <w:r w:rsidR="008C04CA">
        <w:rPr>
          <w:sz w:val="22"/>
          <w:szCs w:val="22"/>
        </w:rPr>
        <w:t xml:space="preserve"> 2</w:t>
      </w:r>
      <w:r w:rsidR="007E631F">
        <w:rPr>
          <w:sz w:val="22"/>
          <w:szCs w:val="22"/>
        </w:rPr>
        <w:t>4</w:t>
      </w:r>
      <w:r w:rsidR="00C0002F">
        <w:rPr>
          <w:sz w:val="22"/>
          <w:szCs w:val="22"/>
        </w:rPr>
        <w:t>, 201</w:t>
      </w:r>
      <w:r w:rsidR="00D81335">
        <w:rPr>
          <w:sz w:val="22"/>
          <w:szCs w:val="22"/>
        </w:rPr>
        <w:t>8</w:t>
      </w:r>
    </w:p>
    <w:p w:rsidR="008E0D03" w:rsidP="00DE5E79">
      <w:pPr>
        <w:widowControl/>
        <w:jc w:val="right"/>
        <w:rPr>
          <w:sz w:val="22"/>
          <w:szCs w:val="22"/>
        </w:rPr>
      </w:pPr>
    </w:p>
    <w:p w:rsidR="00DE5E79" w:rsidP="00DE5E79">
      <w:pPr>
        <w:widowControl/>
        <w:jc w:val="right"/>
        <w:rPr>
          <w:sz w:val="22"/>
          <w:szCs w:val="22"/>
        </w:rPr>
      </w:pPr>
      <w:r>
        <w:rPr>
          <w:sz w:val="22"/>
          <w:szCs w:val="22"/>
        </w:rPr>
        <w:t>Ref. No. 1800B3-TSN</w:t>
      </w:r>
    </w:p>
    <w:p w:rsidR="00DE5E79" w:rsidP="00DE5E79">
      <w:pPr>
        <w:widowControl/>
        <w:rPr>
          <w:sz w:val="22"/>
          <w:szCs w:val="22"/>
        </w:rPr>
      </w:pPr>
    </w:p>
    <w:p w:rsidR="00D804A1" w:rsidP="00DE5E79">
      <w:pPr>
        <w:pStyle w:val="BodyText3"/>
        <w:widowControl/>
        <w:tabs>
          <w:tab w:val="left" w:pos="720"/>
          <w:tab w:val="left" w:pos="4680"/>
        </w:tabs>
        <w:spacing w:after="0"/>
        <w:rPr>
          <w:sz w:val="22"/>
          <w:szCs w:val="22"/>
        </w:rPr>
      </w:pPr>
      <w:r>
        <w:rPr>
          <w:sz w:val="22"/>
          <w:szCs w:val="22"/>
        </w:rPr>
        <w:t xml:space="preserve">Mark </w:t>
      </w:r>
      <w:r>
        <w:rPr>
          <w:sz w:val="22"/>
          <w:szCs w:val="22"/>
        </w:rPr>
        <w:t>Lipp</w:t>
      </w:r>
      <w:r>
        <w:rPr>
          <w:sz w:val="22"/>
          <w:szCs w:val="22"/>
        </w:rPr>
        <w:t>, Esq.</w:t>
      </w:r>
    </w:p>
    <w:p w:rsidR="00921863" w:rsidP="00DE5E79">
      <w:pPr>
        <w:pStyle w:val="BodyText3"/>
        <w:widowControl/>
        <w:tabs>
          <w:tab w:val="left" w:pos="720"/>
          <w:tab w:val="left" w:pos="4680"/>
        </w:tabs>
        <w:spacing w:after="0"/>
        <w:rPr>
          <w:sz w:val="22"/>
          <w:szCs w:val="22"/>
        </w:rPr>
      </w:pPr>
      <w:r>
        <w:rPr>
          <w:sz w:val="22"/>
          <w:szCs w:val="22"/>
        </w:rPr>
        <w:t xml:space="preserve">Fletcher, </w:t>
      </w:r>
      <w:r>
        <w:rPr>
          <w:sz w:val="22"/>
          <w:szCs w:val="22"/>
        </w:rPr>
        <w:t>Heald</w:t>
      </w:r>
      <w:r>
        <w:rPr>
          <w:sz w:val="22"/>
          <w:szCs w:val="22"/>
        </w:rPr>
        <w:t xml:space="preserve"> &amp; Hildreth, PLC</w:t>
      </w:r>
    </w:p>
    <w:p w:rsidR="00921863" w:rsidP="00DE5E79">
      <w:pPr>
        <w:pStyle w:val="BodyText3"/>
        <w:widowControl/>
        <w:tabs>
          <w:tab w:val="left" w:pos="720"/>
          <w:tab w:val="left" w:pos="4680"/>
        </w:tabs>
        <w:spacing w:after="0"/>
        <w:rPr>
          <w:sz w:val="22"/>
          <w:szCs w:val="22"/>
        </w:rPr>
      </w:pPr>
      <w:r>
        <w:rPr>
          <w:sz w:val="22"/>
          <w:szCs w:val="22"/>
        </w:rPr>
        <w:t>1300 North 17</w:t>
      </w:r>
      <w:r w:rsidRPr="00921863">
        <w:rPr>
          <w:sz w:val="22"/>
          <w:szCs w:val="22"/>
          <w:vertAlign w:val="superscript"/>
        </w:rPr>
        <w:t>th</w:t>
      </w:r>
      <w:r>
        <w:rPr>
          <w:sz w:val="22"/>
          <w:szCs w:val="22"/>
        </w:rPr>
        <w:t xml:space="preserve"> Street</w:t>
      </w:r>
    </w:p>
    <w:p w:rsidR="00921863" w:rsidP="00DE5E79">
      <w:pPr>
        <w:pStyle w:val="BodyText3"/>
        <w:widowControl/>
        <w:tabs>
          <w:tab w:val="left" w:pos="720"/>
          <w:tab w:val="left" w:pos="4680"/>
        </w:tabs>
        <w:spacing w:after="0"/>
        <w:rPr>
          <w:sz w:val="22"/>
          <w:szCs w:val="22"/>
        </w:rPr>
      </w:pPr>
      <w:r>
        <w:rPr>
          <w:sz w:val="22"/>
          <w:szCs w:val="22"/>
        </w:rPr>
        <w:t>11</w:t>
      </w:r>
      <w:r w:rsidRPr="00921863">
        <w:rPr>
          <w:sz w:val="22"/>
          <w:szCs w:val="22"/>
          <w:vertAlign w:val="superscript"/>
        </w:rPr>
        <w:t>th</w:t>
      </w:r>
      <w:r>
        <w:rPr>
          <w:sz w:val="22"/>
          <w:szCs w:val="22"/>
        </w:rPr>
        <w:t xml:space="preserve"> Floor</w:t>
      </w:r>
    </w:p>
    <w:p w:rsidR="00166CBF" w:rsidRPr="001D63F4" w:rsidP="00DE5E79">
      <w:pPr>
        <w:pStyle w:val="BodyText3"/>
        <w:widowControl/>
        <w:tabs>
          <w:tab w:val="left" w:pos="720"/>
          <w:tab w:val="left" w:pos="4680"/>
        </w:tabs>
        <w:spacing w:after="0"/>
        <w:rPr>
          <w:sz w:val="22"/>
          <w:szCs w:val="22"/>
        </w:rPr>
      </w:pPr>
      <w:r>
        <w:rPr>
          <w:sz w:val="22"/>
          <w:szCs w:val="22"/>
        </w:rPr>
        <w:t>Arlington, VA  22</w:t>
      </w:r>
      <w:r w:rsidR="0063397F">
        <w:rPr>
          <w:sz w:val="22"/>
          <w:szCs w:val="22"/>
        </w:rPr>
        <w:t>2</w:t>
      </w:r>
      <w:r>
        <w:rPr>
          <w:sz w:val="22"/>
          <w:szCs w:val="22"/>
        </w:rPr>
        <w:t>09</w:t>
      </w:r>
    </w:p>
    <w:p w:rsidR="00DE5E79" w:rsidRPr="001D63F4" w:rsidP="00DE5E79">
      <w:pPr>
        <w:pStyle w:val="BodyText3"/>
        <w:widowControl/>
        <w:tabs>
          <w:tab w:val="left" w:pos="720"/>
          <w:tab w:val="left" w:pos="4680"/>
        </w:tabs>
        <w:spacing w:after="0"/>
        <w:rPr>
          <w:sz w:val="22"/>
          <w:szCs w:val="22"/>
        </w:rPr>
      </w:pPr>
    </w:p>
    <w:p w:rsidR="00DE5E79" w:rsidRPr="001D63F4" w:rsidP="00DE5E79">
      <w:pPr>
        <w:pStyle w:val="BodyText3"/>
        <w:widowControl/>
        <w:tabs>
          <w:tab w:val="left" w:pos="720"/>
          <w:tab w:val="left" w:pos="4680"/>
          <w:tab w:val="left" w:pos="5400"/>
        </w:tabs>
        <w:spacing w:after="0"/>
        <w:rPr>
          <w:sz w:val="22"/>
          <w:szCs w:val="22"/>
        </w:rPr>
      </w:pPr>
      <w:r w:rsidRPr="001D63F4">
        <w:rPr>
          <w:sz w:val="22"/>
          <w:szCs w:val="22"/>
        </w:rPr>
        <w:tab/>
      </w:r>
      <w:r w:rsidRPr="001D63F4">
        <w:rPr>
          <w:sz w:val="22"/>
          <w:szCs w:val="22"/>
        </w:rPr>
        <w:tab/>
      </w:r>
      <w:r w:rsidRPr="001D63F4">
        <w:rPr>
          <w:b/>
          <w:sz w:val="22"/>
          <w:szCs w:val="22"/>
        </w:rPr>
        <w:t>Re:</w:t>
      </w:r>
      <w:r w:rsidRPr="001D63F4">
        <w:rPr>
          <w:sz w:val="22"/>
          <w:szCs w:val="22"/>
        </w:rPr>
        <w:tab/>
      </w:r>
      <w:r w:rsidR="008C7AB8">
        <w:rPr>
          <w:sz w:val="22"/>
          <w:szCs w:val="22"/>
        </w:rPr>
        <w:t>KTAE</w:t>
      </w:r>
      <w:r w:rsidR="00166CBF">
        <w:rPr>
          <w:sz w:val="22"/>
          <w:szCs w:val="22"/>
        </w:rPr>
        <w:t>(AM</w:t>
      </w:r>
      <w:r w:rsidRPr="001D63F4">
        <w:rPr>
          <w:sz w:val="22"/>
          <w:szCs w:val="22"/>
        </w:rPr>
        <w:t xml:space="preserve">), </w:t>
      </w:r>
      <w:r w:rsidR="00166CBF">
        <w:rPr>
          <w:sz w:val="22"/>
          <w:szCs w:val="22"/>
        </w:rPr>
        <w:t xml:space="preserve">Elgin, Texas </w:t>
      </w:r>
      <w:r w:rsidRPr="001D63F4">
        <w:rPr>
          <w:sz w:val="22"/>
          <w:szCs w:val="22"/>
        </w:rPr>
        <w:tab/>
      </w:r>
    </w:p>
    <w:p w:rsidR="00DE5E79" w:rsidRPr="001D63F4" w:rsidP="00DE5E79">
      <w:pPr>
        <w:pStyle w:val="BodyText3"/>
        <w:widowControl/>
        <w:tabs>
          <w:tab w:val="left" w:pos="720"/>
          <w:tab w:val="left" w:pos="4680"/>
          <w:tab w:val="left" w:pos="5400"/>
        </w:tabs>
        <w:spacing w:after="0"/>
        <w:rPr>
          <w:sz w:val="22"/>
          <w:szCs w:val="22"/>
        </w:rPr>
      </w:pPr>
      <w:r w:rsidRPr="001D63F4">
        <w:rPr>
          <w:sz w:val="22"/>
          <w:szCs w:val="22"/>
        </w:rPr>
        <w:tab/>
      </w:r>
      <w:r w:rsidRPr="001D63F4">
        <w:rPr>
          <w:sz w:val="22"/>
          <w:szCs w:val="22"/>
        </w:rPr>
        <w:tab/>
      </w:r>
      <w:r w:rsidRPr="001D63F4">
        <w:rPr>
          <w:sz w:val="22"/>
          <w:szCs w:val="22"/>
        </w:rPr>
        <w:tab/>
      </w:r>
      <w:r w:rsidR="00D804A1">
        <w:rPr>
          <w:sz w:val="22"/>
          <w:szCs w:val="22"/>
        </w:rPr>
        <w:t xml:space="preserve">Facility ID No. </w:t>
      </w:r>
      <w:r w:rsidR="00166CBF">
        <w:rPr>
          <w:sz w:val="22"/>
          <w:szCs w:val="22"/>
        </w:rPr>
        <w:t>35647</w:t>
      </w:r>
      <w:r w:rsidRPr="001D63F4">
        <w:rPr>
          <w:sz w:val="22"/>
          <w:szCs w:val="22"/>
        </w:rPr>
        <w:t xml:space="preserve"> </w:t>
      </w:r>
    </w:p>
    <w:p w:rsidR="00DE5E79" w:rsidRPr="001D63F4" w:rsidP="00DE5E79">
      <w:pPr>
        <w:pStyle w:val="BodyText3"/>
        <w:widowControl/>
        <w:tabs>
          <w:tab w:val="left" w:pos="720"/>
          <w:tab w:val="left" w:pos="4680"/>
          <w:tab w:val="left" w:pos="5400"/>
        </w:tabs>
        <w:spacing w:after="0"/>
        <w:rPr>
          <w:sz w:val="22"/>
          <w:szCs w:val="22"/>
        </w:rPr>
      </w:pPr>
      <w:r w:rsidRPr="001D63F4">
        <w:rPr>
          <w:sz w:val="22"/>
          <w:szCs w:val="22"/>
        </w:rPr>
        <w:tab/>
      </w:r>
      <w:r w:rsidRPr="001D63F4">
        <w:rPr>
          <w:sz w:val="22"/>
          <w:szCs w:val="22"/>
        </w:rPr>
        <w:tab/>
      </w:r>
      <w:r w:rsidRPr="001D63F4">
        <w:rPr>
          <w:sz w:val="22"/>
          <w:szCs w:val="22"/>
        </w:rPr>
        <w:tab/>
        <w:t xml:space="preserve">File No. </w:t>
      </w:r>
      <w:r w:rsidR="00166CBF">
        <w:rPr>
          <w:sz w:val="22"/>
          <w:szCs w:val="22"/>
        </w:rPr>
        <w:t>BP-20140722AAQ</w:t>
      </w:r>
    </w:p>
    <w:p w:rsidR="00DE5E79" w:rsidRPr="001D63F4" w:rsidP="00DE5E79">
      <w:pPr>
        <w:pStyle w:val="BodyText3"/>
        <w:widowControl/>
        <w:tabs>
          <w:tab w:val="left" w:pos="720"/>
          <w:tab w:val="left" w:pos="4680"/>
          <w:tab w:val="left" w:pos="5400"/>
        </w:tabs>
        <w:spacing w:after="0"/>
        <w:rPr>
          <w:sz w:val="22"/>
          <w:szCs w:val="22"/>
        </w:rPr>
      </w:pPr>
    </w:p>
    <w:p w:rsidR="00D804A1" w:rsidP="00166CBF">
      <w:pPr>
        <w:pStyle w:val="BodyText3"/>
        <w:widowControl/>
        <w:tabs>
          <w:tab w:val="left" w:pos="720"/>
          <w:tab w:val="left" w:pos="4680"/>
          <w:tab w:val="left" w:pos="5400"/>
        </w:tabs>
        <w:spacing w:after="0"/>
        <w:rPr>
          <w:b/>
          <w:sz w:val="22"/>
          <w:szCs w:val="22"/>
        </w:rPr>
      </w:pPr>
      <w:r w:rsidRPr="001D63F4">
        <w:rPr>
          <w:sz w:val="22"/>
          <w:szCs w:val="22"/>
        </w:rPr>
        <w:tab/>
      </w:r>
      <w:r w:rsidRPr="001D63F4">
        <w:rPr>
          <w:sz w:val="22"/>
          <w:szCs w:val="22"/>
        </w:rPr>
        <w:tab/>
      </w:r>
      <w:r w:rsidRPr="001D63F4">
        <w:rPr>
          <w:sz w:val="22"/>
          <w:szCs w:val="22"/>
        </w:rPr>
        <w:tab/>
      </w:r>
      <w:r w:rsidRPr="001D63F4">
        <w:rPr>
          <w:b/>
          <w:sz w:val="22"/>
          <w:szCs w:val="22"/>
        </w:rPr>
        <w:t xml:space="preserve">Application for </w:t>
      </w:r>
      <w:r w:rsidR="00166CBF">
        <w:rPr>
          <w:b/>
          <w:sz w:val="22"/>
          <w:szCs w:val="22"/>
        </w:rPr>
        <w:t xml:space="preserve">Modification of </w:t>
      </w:r>
    </w:p>
    <w:p w:rsidR="00166CBF" w:rsidRPr="001D63F4" w:rsidP="00166CBF">
      <w:pPr>
        <w:pStyle w:val="BodyText3"/>
        <w:widowControl/>
        <w:tabs>
          <w:tab w:val="left" w:pos="720"/>
          <w:tab w:val="left" w:pos="4680"/>
          <w:tab w:val="left" w:pos="5400"/>
        </w:tabs>
        <w:spacing w:after="0"/>
        <w:rPr>
          <w:sz w:val="22"/>
          <w:szCs w:val="22"/>
        </w:rPr>
      </w:pPr>
      <w:r>
        <w:rPr>
          <w:b/>
          <w:sz w:val="22"/>
          <w:szCs w:val="22"/>
        </w:rPr>
        <w:tab/>
      </w:r>
      <w:r>
        <w:rPr>
          <w:b/>
          <w:sz w:val="22"/>
          <w:szCs w:val="22"/>
        </w:rPr>
        <w:tab/>
      </w:r>
      <w:r>
        <w:rPr>
          <w:b/>
          <w:sz w:val="22"/>
          <w:szCs w:val="22"/>
        </w:rPr>
        <w:tab/>
        <w:t>AM Broadcast Facilities</w:t>
      </w:r>
    </w:p>
    <w:p w:rsidR="00DE5E79" w:rsidRPr="001D63F4" w:rsidP="00DE5E79">
      <w:pPr>
        <w:pStyle w:val="BodyText3"/>
        <w:widowControl/>
        <w:tabs>
          <w:tab w:val="left" w:pos="720"/>
          <w:tab w:val="left" w:pos="4680"/>
          <w:tab w:val="left" w:pos="5400"/>
        </w:tabs>
        <w:spacing w:after="0"/>
        <w:rPr>
          <w:sz w:val="22"/>
          <w:szCs w:val="22"/>
        </w:rPr>
      </w:pPr>
    </w:p>
    <w:p w:rsidR="00DE5E79" w:rsidRPr="00DE5E79" w:rsidP="00DE5E79">
      <w:pPr>
        <w:pStyle w:val="BodyText3"/>
        <w:widowControl/>
        <w:tabs>
          <w:tab w:val="left" w:pos="720"/>
          <w:tab w:val="left" w:pos="4680"/>
        </w:tabs>
        <w:spacing w:after="0"/>
        <w:rPr>
          <w:sz w:val="22"/>
          <w:szCs w:val="22"/>
        </w:rPr>
      </w:pPr>
      <w:r w:rsidRPr="00DE5E79">
        <w:rPr>
          <w:sz w:val="22"/>
          <w:szCs w:val="22"/>
        </w:rPr>
        <w:t>Dear Counsel:</w:t>
      </w:r>
    </w:p>
    <w:p w:rsidR="00DE5E79" w:rsidRPr="00DE5E79" w:rsidP="00DE5E79">
      <w:pPr>
        <w:pStyle w:val="BodyText3"/>
        <w:widowControl/>
        <w:tabs>
          <w:tab w:val="left" w:pos="720"/>
          <w:tab w:val="left" w:pos="4680"/>
        </w:tabs>
        <w:spacing w:after="0"/>
        <w:rPr>
          <w:sz w:val="22"/>
          <w:szCs w:val="22"/>
        </w:rPr>
      </w:pPr>
    </w:p>
    <w:p w:rsidR="00C358F2" w:rsidP="006F161B">
      <w:pPr>
        <w:widowControl/>
        <w:ind w:firstLine="720"/>
        <w:rPr>
          <w:sz w:val="22"/>
          <w:szCs w:val="22"/>
        </w:rPr>
      </w:pPr>
      <w:r w:rsidRPr="00DE5E79">
        <w:rPr>
          <w:sz w:val="22"/>
          <w:szCs w:val="22"/>
        </w:rPr>
        <w:t xml:space="preserve">We have before us </w:t>
      </w:r>
      <w:r w:rsidR="00B21BF1">
        <w:rPr>
          <w:sz w:val="22"/>
          <w:szCs w:val="22"/>
        </w:rPr>
        <w:t>the application</w:t>
      </w:r>
      <w:r w:rsidR="00C0002F">
        <w:rPr>
          <w:sz w:val="22"/>
          <w:szCs w:val="22"/>
        </w:rPr>
        <w:t xml:space="preserve"> (Application</w:t>
      </w:r>
      <w:r w:rsidR="008C5897">
        <w:rPr>
          <w:sz w:val="22"/>
          <w:szCs w:val="22"/>
        </w:rPr>
        <w:t>)</w:t>
      </w:r>
      <w:r w:rsidR="00B21BF1">
        <w:rPr>
          <w:sz w:val="22"/>
          <w:szCs w:val="22"/>
        </w:rPr>
        <w:t xml:space="preserve"> of</w:t>
      </w:r>
      <w:r w:rsidR="008E0D03">
        <w:rPr>
          <w:sz w:val="22"/>
          <w:szCs w:val="22"/>
        </w:rPr>
        <w:t xml:space="preserve"> </w:t>
      </w:r>
      <w:r w:rsidR="00C0002F">
        <w:rPr>
          <w:sz w:val="22"/>
          <w:szCs w:val="22"/>
        </w:rPr>
        <w:t>Total Austin Sports Radio LLC (</w:t>
      </w:r>
      <w:r w:rsidR="008E0D03">
        <w:rPr>
          <w:sz w:val="22"/>
          <w:szCs w:val="22"/>
        </w:rPr>
        <w:t xml:space="preserve">TASR) to modify the facilities </w:t>
      </w:r>
      <w:r w:rsidR="00C0002F">
        <w:rPr>
          <w:sz w:val="22"/>
          <w:szCs w:val="22"/>
        </w:rPr>
        <w:t xml:space="preserve">of broadcast station </w:t>
      </w:r>
      <w:r w:rsidR="008C7AB8">
        <w:rPr>
          <w:sz w:val="22"/>
          <w:szCs w:val="22"/>
        </w:rPr>
        <w:t>KTAE</w:t>
      </w:r>
      <w:r w:rsidR="00C0002F">
        <w:rPr>
          <w:sz w:val="22"/>
          <w:szCs w:val="22"/>
        </w:rPr>
        <w:t>(AM) (</w:t>
      </w:r>
      <w:r w:rsidR="008C7AB8">
        <w:rPr>
          <w:sz w:val="22"/>
          <w:szCs w:val="22"/>
        </w:rPr>
        <w:t>KTAE</w:t>
      </w:r>
      <w:r w:rsidR="00C0002F">
        <w:rPr>
          <w:sz w:val="22"/>
          <w:szCs w:val="22"/>
        </w:rPr>
        <w:t xml:space="preserve"> or the Station</w:t>
      </w:r>
      <w:r w:rsidR="008E0D03">
        <w:rPr>
          <w:sz w:val="22"/>
          <w:szCs w:val="22"/>
        </w:rPr>
        <w:t>), licensed at Elgin, Texas.</w:t>
      </w:r>
      <w:r>
        <w:rPr>
          <w:rStyle w:val="FootnoteReference"/>
          <w:szCs w:val="22"/>
        </w:rPr>
        <w:footnoteReference w:id="2"/>
      </w:r>
      <w:r w:rsidR="008E0D03">
        <w:rPr>
          <w:sz w:val="22"/>
          <w:szCs w:val="22"/>
        </w:rPr>
        <w:t xml:space="preserve">  Specifically, TASR seeks to move the nighttime service of </w:t>
      </w:r>
      <w:r w:rsidR="008C7AB8">
        <w:rPr>
          <w:sz w:val="22"/>
          <w:szCs w:val="22"/>
        </w:rPr>
        <w:t>KTAE</w:t>
      </w:r>
      <w:r w:rsidR="00D51637">
        <w:rPr>
          <w:sz w:val="22"/>
          <w:szCs w:val="22"/>
        </w:rPr>
        <w:t>–and only the nighttime service–</w:t>
      </w:r>
      <w:r w:rsidR="00DD553E">
        <w:rPr>
          <w:sz w:val="22"/>
          <w:szCs w:val="22"/>
        </w:rPr>
        <w:t xml:space="preserve">by establishing a new </w:t>
      </w:r>
      <w:r w:rsidR="00D51637">
        <w:rPr>
          <w:sz w:val="22"/>
          <w:szCs w:val="22"/>
        </w:rPr>
        <w:t xml:space="preserve">nighttime </w:t>
      </w:r>
      <w:r w:rsidR="00DD553E">
        <w:rPr>
          <w:sz w:val="22"/>
          <w:szCs w:val="22"/>
        </w:rPr>
        <w:t>antenna and t</w:t>
      </w:r>
      <w:bookmarkStart w:id="0" w:name="_GoBack"/>
      <w:bookmarkEnd w:id="0"/>
      <w:r w:rsidR="00DD553E">
        <w:rPr>
          <w:sz w:val="22"/>
          <w:szCs w:val="22"/>
        </w:rPr>
        <w:t xml:space="preserve">ransmitter at a different </w:t>
      </w:r>
      <w:r w:rsidR="00D51637">
        <w:rPr>
          <w:sz w:val="22"/>
          <w:szCs w:val="22"/>
        </w:rPr>
        <w:t>tower</w:t>
      </w:r>
      <w:r w:rsidR="00DD553E">
        <w:rPr>
          <w:sz w:val="22"/>
          <w:szCs w:val="22"/>
        </w:rPr>
        <w:t xml:space="preserve"> </w:t>
      </w:r>
      <w:r w:rsidR="008E0D03">
        <w:rPr>
          <w:sz w:val="22"/>
          <w:szCs w:val="22"/>
        </w:rPr>
        <w:t xml:space="preserve">from its present site co-located with the </w:t>
      </w:r>
      <w:r w:rsidR="008C7AB8">
        <w:rPr>
          <w:sz w:val="22"/>
          <w:szCs w:val="22"/>
        </w:rPr>
        <w:t>KTAE</w:t>
      </w:r>
      <w:r w:rsidR="008E0D03">
        <w:rPr>
          <w:sz w:val="22"/>
          <w:szCs w:val="22"/>
        </w:rPr>
        <w:t xml:space="preserve"> </w:t>
      </w:r>
      <w:r w:rsidR="00DD553E">
        <w:rPr>
          <w:sz w:val="22"/>
          <w:szCs w:val="22"/>
        </w:rPr>
        <w:t>daytime transmitter in Taylor, Texas.  The proposed nighttime service would originate from</w:t>
      </w:r>
      <w:r w:rsidR="008E0D03">
        <w:rPr>
          <w:sz w:val="22"/>
          <w:szCs w:val="22"/>
        </w:rPr>
        <w:t xml:space="preserve"> a site within the city limits of Austin, Texas, almost </w:t>
      </w:r>
      <w:r w:rsidR="00B743CA">
        <w:rPr>
          <w:sz w:val="22"/>
          <w:szCs w:val="22"/>
        </w:rPr>
        <w:t>48 kilometers</w:t>
      </w:r>
      <w:r w:rsidR="008E0D03">
        <w:rPr>
          <w:sz w:val="22"/>
          <w:szCs w:val="22"/>
        </w:rPr>
        <w:t xml:space="preserve"> away</w:t>
      </w:r>
      <w:r w:rsidR="005E071B">
        <w:rPr>
          <w:sz w:val="22"/>
          <w:szCs w:val="22"/>
        </w:rPr>
        <w:t xml:space="preserve"> from KTAE’s daytime transmitter in Taylor</w:t>
      </w:r>
      <w:r w:rsidR="008E0D03">
        <w:rPr>
          <w:sz w:val="22"/>
          <w:szCs w:val="22"/>
        </w:rPr>
        <w:t xml:space="preserve">.  </w:t>
      </w:r>
    </w:p>
    <w:p w:rsidR="00C358F2" w:rsidP="006F161B">
      <w:pPr>
        <w:widowControl/>
        <w:ind w:firstLine="720"/>
        <w:rPr>
          <w:sz w:val="22"/>
          <w:szCs w:val="22"/>
        </w:rPr>
      </w:pPr>
    </w:p>
    <w:p w:rsidR="006F161B" w:rsidP="006F161B">
      <w:pPr>
        <w:widowControl/>
        <w:ind w:firstLine="720"/>
        <w:rPr>
          <w:sz w:val="22"/>
          <w:szCs w:val="22"/>
        </w:rPr>
      </w:pPr>
      <w:r>
        <w:rPr>
          <w:sz w:val="22"/>
          <w:szCs w:val="22"/>
        </w:rPr>
        <w:t>To</w:t>
      </w:r>
      <w:r w:rsidR="008E0D03">
        <w:rPr>
          <w:sz w:val="22"/>
          <w:szCs w:val="22"/>
        </w:rPr>
        <w:t xml:space="preserve"> our knowledge, </w:t>
      </w:r>
      <w:r>
        <w:rPr>
          <w:sz w:val="22"/>
          <w:szCs w:val="22"/>
        </w:rPr>
        <w:t xml:space="preserve">this is </w:t>
      </w:r>
      <w:r w:rsidR="008E0D03">
        <w:rPr>
          <w:sz w:val="22"/>
          <w:szCs w:val="22"/>
        </w:rPr>
        <w:t>the first time we have been presented with such a proposed modification, essentially splitting the (secondary, unprotected) nighttime service of a Class D AM station from its daytime service, and proposing to move</w:t>
      </w:r>
      <w:r w:rsidR="00F3457B">
        <w:rPr>
          <w:sz w:val="22"/>
          <w:szCs w:val="22"/>
        </w:rPr>
        <w:t xml:space="preserve"> only</w:t>
      </w:r>
      <w:r w:rsidR="008E0D03">
        <w:rPr>
          <w:sz w:val="22"/>
          <w:szCs w:val="22"/>
        </w:rPr>
        <w:t xml:space="preserve"> the nighttime </w:t>
      </w:r>
      <w:r w:rsidR="005E071B">
        <w:rPr>
          <w:sz w:val="22"/>
          <w:szCs w:val="22"/>
        </w:rPr>
        <w:t>transmitter</w:t>
      </w:r>
      <w:r w:rsidR="008E0D03">
        <w:rPr>
          <w:sz w:val="22"/>
          <w:szCs w:val="22"/>
        </w:rPr>
        <w:t xml:space="preserve"> to a </w:t>
      </w:r>
      <w:r w:rsidR="00F3457B">
        <w:rPr>
          <w:sz w:val="22"/>
          <w:szCs w:val="22"/>
        </w:rPr>
        <w:t>location</w:t>
      </w:r>
      <w:r w:rsidR="008E0D03">
        <w:rPr>
          <w:sz w:val="22"/>
          <w:szCs w:val="22"/>
        </w:rPr>
        <w:t xml:space="preserve"> well outside of the station’s </w:t>
      </w:r>
      <w:r w:rsidR="00B743CA">
        <w:rPr>
          <w:sz w:val="22"/>
          <w:szCs w:val="22"/>
        </w:rPr>
        <w:t xml:space="preserve">predicted </w:t>
      </w:r>
      <w:r w:rsidR="008E0D03">
        <w:rPr>
          <w:sz w:val="22"/>
          <w:szCs w:val="22"/>
        </w:rPr>
        <w:t xml:space="preserve">principal community contour, and </w:t>
      </w:r>
      <w:r w:rsidR="005E071B">
        <w:rPr>
          <w:sz w:val="22"/>
          <w:szCs w:val="22"/>
        </w:rPr>
        <w:t>approximately</w:t>
      </w:r>
      <w:r w:rsidR="00B743CA">
        <w:rPr>
          <w:sz w:val="22"/>
          <w:szCs w:val="22"/>
        </w:rPr>
        <w:t xml:space="preserve"> five kilometers</w:t>
      </w:r>
      <w:r w:rsidR="008E0D03">
        <w:rPr>
          <w:sz w:val="22"/>
          <w:szCs w:val="22"/>
        </w:rPr>
        <w:t xml:space="preserve"> farther from the community of license</w:t>
      </w:r>
      <w:r w:rsidR="005E071B">
        <w:rPr>
          <w:sz w:val="22"/>
          <w:szCs w:val="22"/>
        </w:rPr>
        <w:t xml:space="preserve"> than the current nighttime transmitter site</w:t>
      </w:r>
      <w:r w:rsidR="008E0D03">
        <w:rPr>
          <w:sz w:val="22"/>
          <w:szCs w:val="22"/>
        </w:rPr>
        <w:t xml:space="preserve">.  For the reasons set forth below, we conclude that </w:t>
      </w:r>
      <w:r w:rsidR="00F3457B">
        <w:rPr>
          <w:sz w:val="22"/>
          <w:szCs w:val="22"/>
        </w:rPr>
        <w:t>the Application</w:t>
      </w:r>
      <w:r w:rsidR="008E0D03">
        <w:rPr>
          <w:sz w:val="22"/>
          <w:szCs w:val="22"/>
        </w:rPr>
        <w:t xml:space="preserve"> must be dismissed.</w:t>
      </w:r>
    </w:p>
    <w:p w:rsidR="008E0D03" w:rsidP="006F161B">
      <w:pPr>
        <w:widowControl/>
        <w:ind w:firstLine="720"/>
        <w:rPr>
          <w:sz w:val="22"/>
          <w:szCs w:val="22"/>
        </w:rPr>
      </w:pPr>
    </w:p>
    <w:p w:rsidR="008E0D03" w:rsidP="006F161B">
      <w:pPr>
        <w:widowControl/>
        <w:ind w:firstLine="720"/>
        <w:rPr>
          <w:sz w:val="22"/>
          <w:szCs w:val="22"/>
        </w:rPr>
      </w:pPr>
      <w:r w:rsidRPr="008C5897">
        <w:rPr>
          <w:b/>
          <w:sz w:val="22"/>
          <w:szCs w:val="22"/>
        </w:rPr>
        <w:t>Background</w:t>
      </w:r>
      <w:r>
        <w:rPr>
          <w:sz w:val="22"/>
          <w:szCs w:val="22"/>
        </w:rPr>
        <w:t xml:space="preserve">.  </w:t>
      </w:r>
      <w:r w:rsidR="008C7AB8">
        <w:rPr>
          <w:sz w:val="22"/>
          <w:szCs w:val="22"/>
        </w:rPr>
        <w:t>KTAE</w:t>
      </w:r>
      <w:r>
        <w:rPr>
          <w:sz w:val="22"/>
          <w:szCs w:val="22"/>
        </w:rPr>
        <w:t xml:space="preserve"> is a Class D AM station with 1 kW of daytime power, and 0.144 kW of nighttime power, both signals originating from its transmitter site in Taylor, Texas, </w:t>
      </w:r>
      <w:r w:rsidR="00C62240">
        <w:rPr>
          <w:sz w:val="22"/>
          <w:szCs w:val="22"/>
        </w:rPr>
        <w:t>approximately 29 kilometers</w:t>
      </w:r>
      <w:r>
        <w:rPr>
          <w:sz w:val="22"/>
          <w:szCs w:val="22"/>
        </w:rPr>
        <w:t xml:space="preserve"> from Elgin.  </w:t>
      </w:r>
      <w:r w:rsidR="00DD553E">
        <w:rPr>
          <w:sz w:val="22"/>
          <w:szCs w:val="22"/>
        </w:rPr>
        <w:t>Pursuant to Section 73.21(a)(3) of the Commission’s rules,</w:t>
      </w:r>
      <w:r>
        <w:rPr>
          <w:rStyle w:val="FootnoteReference"/>
          <w:szCs w:val="22"/>
        </w:rPr>
        <w:footnoteReference w:id="3"/>
      </w:r>
      <w:r w:rsidR="00DD553E">
        <w:rPr>
          <w:sz w:val="22"/>
          <w:szCs w:val="22"/>
        </w:rPr>
        <w:t xml:space="preserve"> </w:t>
      </w:r>
      <w:r w:rsidR="008C7AB8">
        <w:rPr>
          <w:sz w:val="22"/>
          <w:szCs w:val="22"/>
        </w:rPr>
        <w:t>KTAE’s</w:t>
      </w:r>
      <w:r>
        <w:rPr>
          <w:sz w:val="22"/>
          <w:szCs w:val="22"/>
        </w:rPr>
        <w:t xml:space="preserve"> nighttime service is secondary, is not protected from interference from other AM stations, and its nighttime interference-free (NIF) contour does not currently cover any</w:t>
      </w:r>
      <w:r w:rsidR="0017385A">
        <w:rPr>
          <w:sz w:val="22"/>
          <w:szCs w:val="22"/>
        </w:rPr>
        <w:t xml:space="preserve"> part</w:t>
      </w:r>
      <w:r>
        <w:rPr>
          <w:sz w:val="22"/>
          <w:szCs w:val="22"/>
        </w:rPr>
        <w:t xml:space="preserve"> of the community of Elgin.</w:t>
      </w:r>
    </w:p>
    <w:p w:rsidR="008E0D03" w:rsidP="006F161B">
      <w:pPr>
        <w:widowControl/>
        <w:ind w:firstLine="720"/>
        <w:rPr>
          <w:sz w:val="22"/>
          <w:szCs w:val="22"/>
        </w:rPr>
      </w:pPr>
    </w:p>
    <w:p w:rsidR="008E0D03" w:rsidP="006F161B">
      <w:pPr>
        <w:widowControl/>
        <w:ind w:firstLine="720"/>
        <w:rPr>
          <w:sz w:val="22"/>
          <w:szCs w:val="22"/>
        </w:rPr>
      </w:pPr>
      <w:r>
        <w:rPr>
          <w:sz w:val="22"/>
          <w:szCs w:val="22"/>
        </w:rPr>
        <w:t xml:space="preserve">In 2009, </w:t>
      </w:r>
      <w:r w:rsidR="008C7AB8">
        <w:rPr>
          <w:sz w:val="22"/>
          <w:szCs w:val="22"/>
        </w:rPr>
        <w:t>KTAE’s</w:t>
      </w:r>
      <w:r>
        <w:rPr>
          <w:sz w:val="22"/>
          <w:szCs w:val="22"/>
        </w:rPr>
        <w:t xml:space="preserve"> </w:t>
      </w:r>
      <w:r w:rsidR="00C8066C">
        <w:rPr>
          <w:sz w:val="22"/>
          <w:szCs w:val="22"/>
        </w:rPr>
        <w:t>then-licensee</w:t>
      </w:r>
      <w:r w:rsidR="004B0947">
        <w:rPr>
          <w:sz w:val="22"/>
          <w:szCs w:val="22"/>
        </w:rPr>
        <w:t>, BMP Austin License Company, L.P. (BMP),</w:t>
      </w:r>
      <w:r w:rsidR="00C8066C">
        <w:rPr>
          <w:sz w:val="22"/>
          <w:szCs w:val="22"/>
        </w:rPr>
        <w:t xml:space="preserve"> filed two contingent applications.  The first proposed to relocate Elgin, Texas’s </w:t>
      </w:r>
      <w:r w:rsidR="00C62240">
        <w:rPr>
          <w:sz w:val="22"/>
          <w:szCs w:val="22"/>
        </w:rPr>
        <w:t>then-</w:t>
      </w:r>
      <w:r w:rsidR="00C8066C">
        <w:rPr>
          <w:sz w:val="22"/>
          <w:szCs w:val="22"/>
        </w:rPr>
        <w:t xml:space="preserve">sole local </w:t>
      </w:r>
      <w:r w:rsidR="007F5D51">
        <w:rPr>
          <w:sz w:val="22"/>
          <w:szCs w:val="22"/>
        </w:rPr>
        <w:t xml:space="preserve">transmission </w:t>
      </w:r>
      <w:r w:rsidR="00C8066C">
        <w:rPr>
          <w:sz w:val="22"/>
          <w:szCs w:val="22"/>
        </w:rPr>
        <w:t>service, KVLR(FM),</w:t>
      </w:r>
      <w:r w:rsidR="004B0947">
        <w:rPr>
          <w:sz w:val="22"/>
          <w:szCs w:val="22"/>
        </w:rPr>
        <w:t xml:space="preserve"> also licensed to BMP, </w:t>
      </w:r>
      <w:r w:rsidR="00C8066C">
        <w:rPr>
          <w:sz w:val="22"/>
          <w:szCs w:val="22"/>
        </w:rPr>
        <w:t>to Sunset Valley, Texas, in the</w:t>
      </w:r>
      <w:r w:rsidR="00C0002F">
        <w:rPr>
          <w:sz w:val="22"/>
          <w:szCs w:val="22"/>
        </w:rPr>
        <w:t xml:space="preserve"> Austin Urbanized Area (</w:t>
      </w:r>
      <w:r w:rsidR="00C8066C">
        <w:rPr>
          <w:sz w:val="22"/>
          <w:szCs w:val="22"/>
        </w:rPr>
        <w:t>Austin UA).</w:t>
      </w:r>
      <w:r>
        <w:rPr>
          <w:rStyle w:val="FootnoteReference"/>
          <w:szCs w:val="22"/>
        </w:rPr>
        <w:footnoteReference w:id="4"/>
      </w:r>
      <w:r w:rsidR="002450E5">
        <w:rPr>
          <w:sz w:val="22"/>
          <w:szCs w:val="22"/>
        </w:rPr>
        <w:t xml:space="preserve">  The second proposed to change </w:t>
      </w:r>
      <w:r w:rsidR="00471714">
        <w:rPr>
          <w:sz w:val="22"/>
          <w:szCs w:val="22"/>
        </w:rPr>
        <w:t>KTAE’s</w:t>
      </w:r>
      <w:r w:rsidR="002450E5">
        <w:rPr>
          <w:sz w:val="22"/>
          <w:szCs w:val="22"/>
        </w:rPr>
        <w:t xml:space="preserve"> community of license from Taylor, Texas, to Elgin, Texas, without changing the Station’s transmitter site</w:t>
      </w:r>
      <w:r w:rsidR="007F5D51">
        <w:rPr>
          <w:sz w:val="22"/>
          <w:szCs w:val="22"/>
        </w:rPr>
        <w:t>,</w:t>
      </w:r>
      <w:r>
        <w:rPr>
          <w:rStyle w:val="FootnoteReference"/>
          <w:szCs w:val="22"/>
        </w:rPr>
        <w:footnoteReference w:id="5"/>
      </w:r>
      <w:r w:rsidR="007F5D51">
        <w:rPr>
          <w:sz w:val="22"/>
          <w:szCs w:val="22"/>
        </w:rPr>
        <w:t xml:space="preserve"> to “backfill” the community of Elgin’s loss of KVLR(FM) and its</w:t>
      </w:r>
      <w:r w:rsidR="00F3457B">
        <w:rPr>
          <w:sz w:val="22"/>
          <w:szCs w:val="22"/>
        </w:rPr>
        <w:t xml:space="preserve"> sole</w:t>
      </w:r>
      <w:r w:rsidR="007F5D51">
        <w:rPr>
          <w:sz w:val="22"/>
          <w:szCs w:val="22"/>
        </w:rPr>
        <w:t xml:space="preserve"> local transmission service</w:t>
      </w:r>
      <w:r w:rsidR="002450E5">
        <w:rPr>
          <w:sz w:val="22"/>
          <w:szCs w:val="22"/>
        </w:rPr>
        <w:t>.</w:t>
      </w:r>
      <w:r>
        <w:rPr>
          <w:rStyle w:val="FootnoteReference"/>
          <w:szCs w:val="22"/>
        </w:rPr>
        <w:footnoteReference w:id="6"/>
      </w:r>
      <w:r w:rsidR="002450E5">
        <w:rPr>
          <w:sz w:val="22"/>
          <w:szCs w:val="22"/>
        </w:rPr>
        <w:t xml:space="preserve">  </w:t>
      </w:r>
      <w:r w:rsidR="008C5897">
        <w:rPr>
          <w:sz w:val="22"/>
          <w:szCs w:val="22"/>
        </w:rPr>
        <w:t>The staff granted the contingent applications, finding that provision of first local transmission service at Sunset Valley represented a preferential arrangement of allotments over retention of a second transmission service at Taylor.</w:t>
      </w:r>
      <w:r>
        <w:rPr>
          <w:rStyle w:val="FootnoteReference"/>
          <w:szCs w:val="22"/>
        </w:rPr>
        <w:footnoteReference w:id="7"/>
      </w:r>
      <w:r w:rsidR="008C5897">
        <w:rPr>
          <w:sz w:val="22"/>
          <w:szCs w:val="22"/>
        </w:rPr>
        <w:t xml:space="preserve">  </w:t>
      </w:r>
    </w:p>
    <w:p w:rsidR="008C5897" w:rsidP="006F161B">
      <w:pPr>
        <w:widowControl/>
        <w:ind w:firstLine="720"/>
        <w:rPr>
          <w:sz w:val="22"/>
          <w:szCs w:val="22"/>
        </w:rPr>
      </w:pPr>
    </w:p>
    <w:p w:rsidR="008C5897" w:rsidP="006F161B">
      <w:pPr>
        <w:widowControl/>
        <w:ind w:firstLine="720"/>
        <w:rPr>
          <w:sz w:val="22"/>
          <w:szCs w:val="22"/>
        </w:rPr>
      </w:pPr>
      <w:r>
        <w:rPr>
          <w:sz w:val="22"/>
          <w:szCs w:val="22"/>
        </w:rPr>
        <w:t xml:space="preserve">TASR now seeks to relocate the Station’s nighttime service from its current location at the </w:t>
      </w:r>
      <w:r w:rsidR="007540B3">
        <w:rPr>
          <w:sz w:val="22"/>
          <w:szCs w:val="22"/>
        </w:rPr>
        <w:t>KTAE</w:t>
      </w:r>
      <w:r>
        <w:rPr>
          <w:sz w:val="22"/>
          <w:szCs w:val="22"/>
        </w:rPr>
        <w:t xml:space="preserve"> transmitter in Taylor to an existing tower used for station KT</w:t>
      </w:r>
      <w:r w:rsidR="008C7AB8">
        <w:rPr>
          <w:sz w:val="22"/>
          <w:szCs w:val="22"/>
        </w:rPr>
        <w:t>SN</w:t>
      </w:r>
      <w:r>
        <w:rPr>
          <w:sz w:val="22"/>
          <w:szCs w:val="22"/>
        </w:rPr>
        <w:t xml:space="preserve">(AM) in Austin, Texas, slightly increasing the power to 0.2 kW nighttime, with a decrease in antenna efficiency.  The Station’s daytime </w:t>
      </w:r>
      <w:r w:rsidR="00471714">
        <w:rPr>
          <w:sz w:val="22"/>
          <w:szCs w:val="22"/>
        </w:rPr>
        <w:t xml:space="preserve">antenna and </w:t>
      </w:r>
      <w:r>
        <w:rPr>
          <w:sz w:val="22"/>
          <w:szCs w:val="22"/>
        </w:rPr>
        <w:t>coverage would remain unchanged.  TASR states that this proposal will “maximize the service to Elgin and the surrounding market area,” and “will provide an improved service to the community of Elgin and its market area.”</w:t>
      </w:r>
      <w:r>
        <w:rPr>
          <w:rStyle w:val="FootnoteReference"/>
          <w:szCs w:val="22"/>
        </w:rPr>
        <w:footnoteReference w:id="8"/>
      </w:r>
    </w:p>
    <w:p w:rsidR="00F16A08" w:rsidP="006F161B">
      <w:pPr>
        <w:widowControl/>
        <w:ind w:firstLine="720"/>
        <w:rPr>
          <w:sz w:val="22"/>
          <w:szCs w:val="22"/>
        </w:rPr>
      </w:pPr>
    </w:p>
    <w:p w:rsidR="00E22EE1" w:rsidP="006F161B">
      <w:pPr>
        <w:widowControl/>
        <w:ind w:firstLine="720"/>
        <w:rPr>
          <w:sz w:val="22"/>
          <w:szCs w:val="22"/>
        </w:rPr>
      </w:pPr>
      <w:r w:rsidRPr="00F16A08">
        <w:rPr>
          <w:b/>
          <w:sz w:val="22"/>
          <w:szCs w:val="22"/>
        </w:rPr>
        <w:t>Discussion</w:t>
      </w:r>
      <w:r>
        <w:rPr>
          <w:sz w:val="22"/>
          <w:szCs w:val="22"/>
        </w:rPr>
        <w:t xml:space="preserve">.  </w:t>
      </w:r>
      <w:r w:rsidR="008C04CA">
        <w:rPr>
          <w:sz w:val="22"/>
          <w:szCs w:val="22"/>
        </w:rPr>
        <w:t>We find that TASR fails to support its proposal to move the nighttime coverage of KTAE.</w:t>
      </w:r>
      <w:r>
        <w:rPr>
          <w:sz w:val="22"/>
          <w:szCs w:val="22"/>
        </w:rPr>
        <w:t xml:space="preserve">  </w:t>
      </w:r>
      <w:r w:rsidR="009F57C1">
        <w:rPr>
          <w:sz w:val="22"/>
          <w:szCs w:val="22"/>
        </w:rPr>
        <w:t xml:space="preserve">When KVLR(FM) relocated from Elgin to Sunset Valley, </w:t>
      </w:r>
      <w:r w:rsidR="00C62240">
        <w:rPr>
          <w:sz w:val="22"/>
          <w:szCs w:val="22"/>
        </w:rPr>
        <w:t>removing</w:t>
      </w:r>
      <w:r w:rsidR="009F57C1">
        <w:rPr>
          <w:sz w:val="22"/>
          <w:szCs w:val="22"/>
        </w:rPr>
        <w:t xml:space="preserve"> Elgin’s </w:t>
      </w:r>
      <w:r w:rsidR="007540B3">
        <w:rPr>
          <w:sz w:val="22"/>
          <w:szCs w:val="22"/>
        </w:rPr>
        <w:t xml:space="preserve">sole </w:t>
      </w:r>
      <w:r w:rsidR="009F57C1">
        <w:rPr>
          <w:sz w:val="22"/>
          <w:szCs w:val="22"/>
        </w:rPr>
        <w:t xml:space="preserve">fulltime </w:t>
      </w:r>
      <w:r w:rsidR="00C62240">
        <w:rPr>
          <w:sz w:val="22"/>
          <w:szCs w:val="22"/>
        </w:rPr>
        <w:t>local transmission</w:t>
      </w:r>
      <w:r w:rsidR="009F57C1">
        <w:rPr>
          <w:sz w:val="22"/>
          <w:szCs w:val="22"/>
        </w:rPr>
        <w:t xml:space="preserve"> service, the loss was “backfilled” by the daytime-only service from </w:t>
      </w:r>
      <w:r w:rsidR="008C7AB8">
        <w:rPr>
          <w:sz w:val="22"/>
          <w:szCs w:val="22"/>
        </w:rPr>
        <w:t>KTAE</w:t>
      </w:r>
      <w:r w:rsidR="009F57C1">
        <w:rPr>
          <w:sz w:val="22"/>
          <w:szCs w:val="22"/>
        </w:rPr>
        <w:t xml:space="preserve">, while the co-located secondary nighttime </w:t>
      </w:r>
      <w:r w:rsidR="008C7AB8">
        <w:rPr>
          <w:sz w:val="22"/>
          <w:szCs w:val="22"/>
        </w:rPr>
        <w:t>KTAE</w:t>
      </w:r>
      <w:r w:rsidR="009F57C1">
        <w:rPr>
          <w:sz w:val="22"/>
          <w:szCs w:val="22"/>
        </w:rPr>
        <w:t xml:space="preserve"> service continued to serve</w:t>
      </w:r>
      <w:r>
        <w:rPr>
          <w:sz w:val="22"/>
          <w:szCs w:val="22"/>
        </w:rPr>
        <w:t xml:space="preserve"> parts</w:t>
      </w:r>
      <w:r w:rsidR="00F3457B">
        <w:rPr>
          <w:sz w:val="22"/>
          <w:szCs w:val="22"/>
        </w:rPr>
        <w:t xml:space="preserve"> of Taylor, Texas, and provided</w:t>
      </w:r>
      <w:r>
        <w:rPr>
          <w:sz w:val="22"/>
          <w:szCs w:val="22"/>
        </w:rPr>
        <w:t xml:space="preserve"> no NIF service to Elgin.  Now, TASR proposes to move the nighttime component of </w:t>
      </w:r>
      <w:r w:rsidR="008C7AB8">
        <w:rPr>
          <w:sz w:val="22"/>
          <w:szCs w:val="22"/>
        </w:rPr>
        <w:t>KTAE’s</w:t>
      </w:r>
      <w:r>
        <w:rPr>
          <w:sz w:val="22"/>
          <w:szCs w:val="22"/>
        </w:rPr>
        <w:t xml:space="preserve"> service from its present </w:t>
      </w:r>
      <w:r w:rsidR="007540B3">
        <w:rPr>
          <w:sz w:val="22"/>
          <w:szCs w:val="22"/>
        </w:rPr>
        <w:t xml:space="preserve">daytime transmitter </w:t>
      </w:r>
      <w:r>
        <w:rPr>
          <w:sz w:val="22"/>
          <w:szCs w:val="22"/>
        </w:rPr>
        <w:t xml:space="preserve">location </w:t>
      </w:r>
      <w:r w:rsidR="00D92145">
        <w:rPr>
          <w:sz w:val="22"/>
          <w:szCs w:val="22"/>
        </w:rPr>
        <w:t>28.76 kilometers</w:t>
      </w:r>
      <w:r>
        <w:rPr>
          <w:sz w:val="22"/>
          <w:szCs w:val="22"/>
        </w:rPr>
        <w:t xml:space="preserve"> from Elgin, to a new location, inside the City of Austin, </w:t>
      </w:r>
      <w:r w:rsidR="00D92145">
        <w:rPr>
          <w:sz w:val="22"/>
          <w:szCs w:val="22"/>
        </w:rPr>
        <w:t>34.05 kilometers</w:t>
      </w:r>
      <w:r>
        <w:rPr>
          <w:sz w:val="22"/>
          <w:szCs w:val="22"/>
        </w:rPr>
        <w:t xml:space="preserve"> from Elgin.  The new proposed location </w:t>
      </w:r>
      <w:r w:rsidR="007B3799">
        <w:rPr>
          <w:sz w:val="22"/>
          <w:szCs w:val="22"/>
        </w:rPr>
        <w:t>for</w:t>
      </w:r>
      <w:r>
        <w:rPr>
          <w:sz w:val="22"/>
          <w:szCs w:val="22"/>
        </w:rPr>
        <w:t xml:space="preserve"> </w:t>
      </w:r>
      <w:r w:rsidR="008C7AB8">
        <w:rPr>
          <w:sz w:val="22"/>
          <w:szCs w:val="22"/>
        </w:rPr>
        <w:t>KTAE’s</w:t>
      </w:r>
      <w:r>
        <w:rPr>
          <w:sz w:val="22"/>
          <w:szCs w:val="22"/>
        </w:rPr>
        <w:t xml:space="preserve"> nighttime </w:t>
      </w:r>
      <w:r w:rsidR="007B3799">
        <w:rPr>
          <w:sz w:val="22"/>
          <w:szCs w:val="22"/>
        </w:rPr>
        <w:t>operation</w:t>
      </w:r>
      <w:r>
        <w:rPr>
          <w:sz w:val="22"/>
          <w:szCs w:val="22"/>
        </w:rPr>
        <w:t xml:space="preserve"> is well outside of </w:t>
      </w:r>
      <w:r w:rsidR="008C7AB8">
        <w:rPr>
          <w:sz w:val="22"/>
          <w:szCs w:val="22"/>
        </w:rPr>
        <w:t>KTAE’s</w:t>
      </w:r>
      <w:r>
        <w:rPr>
          <w:sz w:val="22"/>
          <w:szCs w:val="22"/>
        </w:rPr>
        <w:t xml:space="preserve"> </w:t>
      </w:r>
      <w:r w:rsidR="00D92145">
        <w:rPr>
          <w:sz w:val="22"/>
          <w:szCs w:val="22"/>
        </w:rPr>
        <w:t xml:space="preserve">predicted </w:t>
      </w:r>
      <w:r>
        <w:rPr>
          <w:sz w:val="22"/>
          <w:szCs w:val="22"/>
        </w:rPr>
        <w:t>5 mV/m dayt</w:t>
      </w:r>
      <w:r w:rsidR="005632E2">
        <w:rPr>
          <w:sz w:val="22"/>
          <w:szCs w:val="22"/>
        </w:rPr>
        <w:t>ime principal community contour.  Furthermore,</w:t>
      </w:r>
      <w:r>
        <w:rPr>
          <w:sz w:val="22"/>
          <w:szCs w:val="22"/>
        </w:rPr>
        <w:t xml:space="preserve"> approximately 40 percent of the</w:t>
      </w:r>
      <w:r w:rsidR="00D92145">
        <w:rPr>
          <w:sz w:val="22"/>
          <w:szCs w:val="22"/>
        </w:rPr>
        <w:t xml:space="preserve"> predicted</w:t>
      </w:r>
      <w:r>
        <w:rPr>
          <w:sz w:val="22"/>
          <w:szCs w:val="22"/>
        </w:rPr>
        <w:t xml:space="preserve"> NIF contour at the new location lies outside of </w:t>
      </w:r>
      <w:r w:rsidR="008C7AB8">
        <w:rPr>
          <w:sz w:val="22"/>
          <w:szCs w:val="22"/>
        </w:rPr>
        <w:t>KTAE’s</w:t>
      </w:r>
      <w:r>
        <w:rPr>
          <w:sz w:val="22"/>
          <w:szCs w:val="22"/>
        </w:rPr>
        <w:t xml:space="preserve"> </w:t>
      </w:r>
      <w:r w:rsidR="00D92145">
        <w:rPr>
          <w:sz w:val="22"/>
          <w:szCs w:val="22"/>
        </w:rPr>
        <w:t xml:space="preserve">predicted </w:t>
      </w:r>
      <w:r>
        <w:rPr>
          <w:sz w:val="22"/>
          <w:szCs w:val="22"/>
        </w:rPr>
        <w:t xml:space="preserve">daytime 2 mV/m contour.  </w:t>
      </w:r>
    </w:p>
    <w:p w:rsidR="00E22EE1" w:rsidP="006F161B">
      <w:pPr>
        <w:widowControl/>
        <w:ind w:firstLine="720"/>
        <w:rPr>
          <w:sz w:val="22"/>
          <w:szCs w:val="22"/>
        </w:rPr>
      </w:pPr>
    </w:p>
    <w:p w:rsidR="00F16A08" w:rsidP="006F161B">
      <w:pPr>
        <w:widowControl/>
        <w:ind w:firstLine="720"/>
        <w:rPr>
          <w:sz w:val="22"/>
          <w:szCs w:val="22"/>
        </w:rPr>
      </w:pPr>
      <w:r>
        <w:rPr>
          <w:sz w:val="22"/>
          <w:szCs w:val="22"/>
        </w:rPr>
        <w:t>TASR</w:t>
      </w:r>
      <w:r w:rsidR="00E22EE1">
        <w:rPr>
          <w:sz w:val="22"/>
          <w:szCs w:val="22"/>
        </w:rPr>
        <w:t xml:space="preserve"> </w:t>
      </w:r>
      <w:r w:rsidR="00471714">
        <w:rPr>
          <w:sz w:val="22"/>
          <w:szCs w:val="22"/>
        </w:rPr>
        <w:t xml:space="preserve">does not provide any rationale for its belief that </w:t>
      </w:r>
      <w:r w:rsidR="00E22EE1">
        <w:rPr>
          <w:sz w:val="22"/>
          <w:szCs w:val="22"/>
        </w:rPr>
        <w:t xml:space="preserve">it is free to relocate </w:t>
      </w:r>
      <w:r w:rsidR="00471714">
        <w:rPr>
          <w:sz w:val="22"/>
          <w:szCs w:val="22"/>
        </w:rPr>
        <w:t>KTAE’s Class D nighttime</w:t>
      </w:r>
      <w:r w:rsidR="00E22EE1">
        <w:rPr>
          <w:sz w:val="22"/>
          <w:szCs w:val="22"/>
        </w:rPr>
        <w:t xml:space="preserve"> service wherever it deems appropriate.  </w:t>
      </w:r>
      <w:r>
        <w:rPr>
          <w:sz w:val="22"/>
          <w:szCs w:val="22"/>
        </w:rPr>
        <w:t>TASR</w:t>
      </w:r>
      <w:r w:rsidR="00471714">
        <w:rPr>
          <w:sz w:val="22"/>
          <w:szCs w:val="22"/>
        </w:rPr>
        <w:t xml:space="preserve"> does, however, have</w:t>
      </w:r>
      <w:r>
        <w:rPr>
          <w:sz w:val="22"/>
          <w:szCs w:val="22"/>
        </w:rPr>
        <w:t xml:space="preserve"> the burden of demonstrating that grant of the Application would be in the public interest, convenience, and necessity.  </w:t>
      </w:r>
      <w:r w:rsidR="00E22EE1">
        <w:rPr>
          <w:sz w:val="22"/>
          <w:szCs w:val="22"/>
        </w:rPr>
        <w:t xml:space="preserve">For a variety of reasons, both general and specific to this Station, we </w:t>
      </w:r>
      <w:r>
        <w:rPr>
          <w:sz w:val="22"/>
          <w:szCs w:val="22"/>
        </w:rPr>
        <w:t>find that it would not</w:t>
      </w:r>
      <w:r w:rsidR="00E22EE1">
        <w:rPr>
          <w:sz w:val="22"/>
          <w:szCs w:val="22"/>
        </w:rPr>
        <w:t>.</w:t>
      </w:r>
    </w:p>
    <w:p w:rsidR="00E22EE1" w:rsidP="006F161B">
      <w:pPr>
        <w:widowControl/>
        <w:ind w:firstLine="720"/>
        <w:rPr>
          <w:sz w:val="22"/>
          <w:szCs w:val="22"/>
        </w:rPr>
      </w:pPr>
    </w:p>
    <w:p w:rsidR="00E22EE1" w:rsidP="006F161B">
      <w:pPr>
        <w:widowControl/>
        <w:ind w:firstLine="720"/>
        <w:rPr>
          <w:sz w:val="22"/>
          <w:szCs w:val="22"/>
        </w:rPr>
      </w:pPr>
      <w:r>
        <w:rPr>
          <w:sz w:val="22"/>
          <w:szCs w:val="22"/>
        </w:rPr>
        <w:t xml:space="preserve">First, </w:t>
      </w:r>
      <w:r w:rsidR="00B7594D">
        <w:rPr>
          <w:sz w:val="22"/>
          <w:szCs w:val="22"/>
        </w:rPr>
        <w:t xml:space="preserve">while </w:t>
      </w:r>
      <w:r w:rsidR="008C7AB8">
        <w:rPr>
          <w:sz w:val="22"/>
          <w:szCs w:val="22"/>
        </w:rPr>
        <w:t>KTAE’s</w:t>
      </w:r>
      <w:r w:rsidR="007540B3">
        <w:rPr>
          <w:sz w:val="22"/>
          <w:szCs w:val="22"/>
        </w:rPr>
        <w:t xml:space="preserve"> Class D</w:t>
      </w:r>
      <w:r w:rsidR="00B7594D">
        <w:rPr>
          <w:sz w:val="22"/>
          <w:szCs w:val="22"/>
        </w:rPr>
        <w:t xml:space="preserve"> nighttime service is secondary and unprote</w:t>
      </w:r>
      <w:r w:rsidR="00A23F6B">
        <w:rPr>
          <w:sz w:val="22"/>
          <w:szCs w:val="22"/>
        </w:rPr>
        <w:t>cted, it is nonetheless service–</w:t>
      </w:r>
      <w:r w:rsidR="00B7594D">
        <w:rPr>
          <w:sz w:val="22"/>
          <w:szCs w:val="22"/>
        </w:rPr>
        <w:t xml:space="preserve">a fact implicitly recognized by TASR in </w:t>
      </w:r>
      <w:r w:rsidR="007540B3">
        <w:rPr>
          <w:sz w:val="22"/>
          <w:szCs w:val="22"/>
        </w:rPr>
        <w:t>its attempt</w:t>
      </w:r>
      <w:r w:rsidR="00B7594D">
        <w:rPr>
          <w:sz w:val="22"/>
          <w:szCs w:val="22"/>
        </w:rPr>
        <w:t xml:space="preserve"> to relocate that service</w:t>
      </w:r>
      <w:r w:rsidR="0069680C">
        <w:rPr>
          <w:sz w:val="22"/>
          <w:szCs w:val="22"/>
        </w:rPr>
        <w:t xml:space="preserve"> to a more populous area</w:t>
      </w:r>
      <w:r w:rsidR="00B7594D">
        <w:rPr>
          <w:sz w:val="22"/>
          <w:szCs w:val="22"/>
        </w:rPr>
        <w:t>.</w:t>
      </w:r>
      <w:r w:rsidR="00D92145">
        <w:rPr>
          <w:szCs w:val="22"/>
        </w:rPr>
        <w:t xml:space="preserve"> </w:t>
      </w:r>
      <w:r w:rsidR="00B7594D">
        <w:rPr>
          <w:sz w:val="22"/>
          <w:szCs w:val="22"/>
        </w:rPr>
        <w:t xml:space="preserve"> Moreover, while </w:t>
      </w:r>
      <w:r w:rsidR="007540B3">
        <w:rPr>
          <w:sz w:val="22"/>
          <w:szCs w:val="22"/>
        </w:rPr>
        <w:t xml:space="preserve">under our rules </w:t>
      </w:r>
      <w:r w:rsidR="00B7594D">
        <w:rPr>
          <w:sz w:val="22"/>
          <w:szCs w:val="22"/>
        </w:rPr>
        <w:t xml:space="preserve">TASR has no technical obligation to cover any of its community of license with an NIF signal, it retains its </w:t>
      </w:r>
      <w:r w:rsidR="00C171EC">
        <w:rPr>
          <w:sz w:val="22"/>
          <w:szCs w:val="22"/>
        </w:rPr>
        <w:t xml:space="preserve">“bedrock </w:t>
      </w:r>
      <w:r w:rsidR="00B7594D">
        <w:rPr>
          <w:sz w:val="22"/>
          <w:szCs w:val="22"/>
        </w:rPr>
        <w:t>obligation</w:t>
      </w:r>
      <w:r w:rsidR="00C171EC">
        <w:rPr>
          <w:sz w:val="22"/>
          <w:szCs w:val="22"/>
        </w:rPr>
        <w:t>”</w:t>
      </w:r>
      <w:r w:rsidR="00B7594D">
        <w:rPr>
          <w:sz w:val="22"/>
          <w:szCs w:val="22"/>
        </w:rPr>
        <w:t xml:space="preserve"> to provide the community of license with programming </w:t>
      </w:r>
      <w:r w:rsidR="00C171EC">
        <w:rPr>
          <w:sz w:val="22"/>
          <w:szCs w:val="22"/>
        </w:rPr>
        <w:t>serving</w:t>
      </w:r>
      <w:r w:rsidR="00B7594D">
        <w:rPr>
          <w:sz w:val="22"/>
          <w:szCs w:val="22"/>
        </w:rPr>
        <w:t xml:space="preserve"> its needs</w:t>
      </w:r>
      <w:r w:rsidR="00C171EC">
        <w:rPr>
          <w:sz w:val="22"/>
          <w:szCs w:val="22"/>
        </w:rPr>
        <w:t xml:space="preserve"> and interests</w:t>
      </w:r>
      <w:r w:rsidR="00B7594D">
        <w:rPr>
          <w:sz w:val="22"/>
          <w:szCs w:val="22"/>
        </w:rPr>
        <w:t>.</w:t>
      </w:r>
      <w:r>
        <w:rPr>
          <w:rStyle w:val="FootnoteReference"/>
          <w:szCs w:val="22"/>
        </w:rPr>
        <w:footnoteReference w:id="9"/>
      </w:r>
      <w:r w:rsidR="00762FC6">
        <w:rPr>
          <w:sz w:val="22"/>
          <w:szCs w:val="22"/>
        </w:rPr>
        <w:t xml:space="preserve">  While a proposal to move the nighttime service closer to </w:t>
      </w:r>
      <w:r w:rsidR="00762FC6">
        <w:rPr>
          <w:sz w:val="22"/>
          <w:szCs w:val="22"/>
        </w:rPr>
        <w:t xml:space="preserve">Elgin </w:t>
      </w:r>
      <w:r w:rsidR="00D374E4">
        <w:rPr>
          <w:sz w:val="22"/>
          <w:szCs w:val="22"/>
        </w:rPr>
        <w:t>might</w:t>
      </w:r>
      <w:r w:rsidR="00762FC6">
        <w:rPr>
          <w:sz w:val="22"/>
          <w:szCs w:val="22"/>
        </w:rPr>
        <w:t xml:space="preserve"> indicate a commitment to this obligation, the proposed move to Austin, slightly farther from Elgin than</w:t>
      </w:r>
      <w:r w:rsidR="00D92145">
        <w:rPr>
          <w:sz w:val="22"/>
          <w:szCs w:val="22"/>
        </w:rPr>
        <w:t xml:space="preserve"> is</w:t>
      </w:r>
      <w:r w:rsidR="00762FC6">
        <w:rPr>
          <w:sz w:val="22"/>
          <w:szCs w:val="22"/>
        </w:rPr>
        <w:t xml:space="preserve"> the current nighttime transmitt</w:t>
      </w:r>
      <w:r w:rsidR="00087170">
        <w:rPr>
          <w:sz w:val="22"/>
          <w:szCs w:val="22"/>
        </w:rPr>
        <w:t>er, offers no such indication</w:t>
      </w:r>
      <w:r w:rsidR="00D6770D">
        <w:rPr>
          <w:sz w:val="22"/>
          <w:szCs w:val="22"/>
        </w:rPr>
        <w:t xml:space="preserve"> and implies the opposite</w:t>
      </w:r>
      <w:r w:rsidR="00087170">
        <w:rPr>
          <w:sz w:val="22"/>
          <w:szCs w:val="22"/>
        </w:rPr>
        <w:t>.</w:t>
      </w:r>
      <w:r w:rsidR="00C62997">
        <w:rPr>
          <w:sz w:val="22"/>
          <w:szCs w:val="22"/>
        </w:rPr>
        <w:t xml:space="preserve">  Moreover, w</w:t>
      </w:r>
      <w:r w:rsidR="00211FD5">
        <w:rPr>
          <w:sz w:val="22"/>
          <w:szCs w:val="22"/>
        </w:rPr>
        <w:t>e know of no precedent</w:t>
      </w:r>
      <w:r w:rsidR="00D374E4">
        <w:rPr>
          <w:sz w:val="22"/>
          <w:szCs w:val="22"/>
        </w:rPr>
        <w:t>, nor has TASR cited any,</w:t>
      </w:r>
      <w:r w:rsidR="00211FD5">
        <w:rPr>
          <w:sz w:val="22"/>
          <w:szCs w:val="22"/>
        </w:rPr>
        <w:t xml:space="preserve"> suggesting that a radio station </w:t>
      </w:r>
      <w:r w:rsidR="00F3457B">
        <w:rPr>
          <w:sz w:val="22"/>
          <w:szCs w:val="22"/>
        </w:rPr>
        <w:t>may</w:t>
      </w:r>
      <w:r w:rsidR="00211FD5">
        <w:rPr>
          <w:sz w:val="22"/>
          <w:szCs w:val="22"/>
        </w:rPr>
        <w:t xml:space="preserve"> move </w:t>
      </w:r>
      <w:r w:rsidR="00222B87">
        <w:rPr>
          <w:sz w:val="22"/>
          <w:szCs w:val="22"/>
        </w:rPr>
        <w:t>its nighttime</w:t>
      </w:r>
      <w:r w:rsidR="00211FD5">
        <w:rPr>
          <w:sz w:val="22"/>
          <w:szCs w:val="22"/>
        </w:rPr>
        <w:t xml:space="preserve"> service to another community while leaving behind </w:t>
      </w:r>
      <w:r w:rsidR="00222B87">
        <w:rPr>
          <w:sz w:val="22"/>
          <w:szCs w:val="22"/>
        </w:rPr>
        <w:t>its daytime service</w:t>
      </w:r>
      <w:r w:rsidR="00211FD5">
        <w:rPr>
          <w:sz w:val="22"/>
          <w:szCs w:val="22"/>
        </w:rPr>
        <w:t>, and we can envision no public interest benefits from such a separation of service.</w:t>
      </w:r>
    </w:p>
    <w:p w:rsidR="00211FD5" w:rsidP="006F161B">
      <w:pPr>
        <w:widowControl/>
        <w:ind w:firstLine="720"/>
        <w:rPr>
          <w:sz w:val="22"/>
          <w:szCs w:val="22"/>
        </w:rPr>
      </w:pPr>
    </w:p>
    <w:p w:rsidR="00211FD5" w:rsidP="006F161B">
      <w:pPr>
        <w:widowControl/>
        <w:ind w:firstLine="720"/>
        <w:rPr>
          <w:sz w:val="22"/>
          <w:szCs w:val="22"/>
        </w:rPr>
      </w:pPr>
      <w:r>
        <w:rPr>
          <w:sz w:val="22"/>
          <w:szCs w:val="22"/>
        </w:rPr>
        <w:t xml:space="preserve">Additionally, with regard to </w:t>
      </w:r>
      <w:r w:rsidR="008C7AB8">
        <w:rPr>
          <w:sz w:val="22"/>
          <w:szCs w:val="22"/>
        </w:rPr>
        <w:t>KTAE</w:t>
      </w:r>
      <w:r>
        <w:rPr>
          <w:sz w:val="22"/>
          <w:szCs w:val="22"/>
        </w:rPr>
        <w:t xml:space="preserve"> specifically, this proposal </w:t>
      </w:r>
      <w:r w:rsidR="00F3457B">
        <w:rPr>
          <w:sz w:val="22"/>
          <w:szCs w:val="22"/>
        </w:rPr>
        <w:t>runs</w:t>
      </w:r>
      <w:r>
        <w:rPr>
          <w:sz w:val="22"/>
          <w:szCs w:val="22"/>
        </w:rPr>
        <w:t xml:space="preserve"> counter to the interests and expectations of the residents of Elgin, the community of license.  Prior to 2012, Elgin had fulltime (day and night) </w:t>
      </w:r>
      <w:r w:rsidR="000A3CAC">
        <w:rPr>
          <w:sz w:val="22"/>
          <w:szCs w:val="22"/>
        </w:rPr>
        <w:t xml:space="preserve">local transmission </w:t>
      </w:r>
      <w:r>
        <w:rPr>
          <w:sz w:val="22"/>
          <w:szCs w:val="22"/>
        </w:rPr>
        <w:t xml:space="preserve">service from KVLR(FM), until the then-licensee moved that station to the Austin UA, leaving behind Class D </w:t>
      </w:r>
      <w:r w:rsidR="008C7AB8">
        <w:rPr>
          <w:sz w:val="22"/>
          <w:szCs w:val="22"/>
        </w:rPr>
        <w:t>KTAE</w:t>
      </w:r>
      <w:r>
        <w:rPr>
          <w:sz w:val="22"/>
          <w:szCs w:val="22"/>
        </w:rPr>
        <w:t xml:space="preserve"> and its primarily daytime service.  Now, TASR seeks to take what little </w:t>
      </w:r>
      <w:r w:rsidR="000A3CAC">
        <w:rPr>
          <w:sz w:val="22"/>
          <w:szCs w:val="22"/>
        </w:rPr>
        <w:t xml:space="preserve">local </w:t>
      </w:r>
      <w:r>
        <w:rPr>
          <w:sz w:val="22"/>
          <w:szCs w:val="22"/>
        </w:rPr>
        <w:t xml:space="preserve">nighttime service </w:t>
      </w:r>
      <w:r w:rsidR="008C7AB8">
        <w:rPr>
          <w:sz w:val="22"/>
          <w:szCs w:val="22"/>
        </w:rPr>
        <w:t>KTAE</w:t>
      </w:r>
      <w:r>
        <w:rPr>
          <w:sz w:val="22"/>
          <w:szCs w:val="22"/>
        </w:rPr>
        <w:t xml:space="preserve"> has and move it into the Austin UA as well.</w:t>
      </w:r>
      <w:r>
        <w:rPr>
          <w:rStyle w:val="FootnoteReference"/>
          <w:szCs w:val="22"/>
        </w:rPr>
        <w:footnoteReference w:id="10"/>
      </w:r>
      <w:r>
        <w:rPr>
          <w:sz w:val="22"/>
          <w:szCs w:val="22"/>
        </w:rPr>
        <w:t xml:space="preserve">  The end result is that the Austin UA gain</w:t>
      </w:r>
      <w:r w:rsidR="00D6770D">
        <w:rPr>
          <w:sz w:val="22"/>
          <w:szCs w:val="22"/>
        </w:rPr>
        <w:t>ed</w:t>
      </w:r>
      <w:r>
        <w:rPr>
          <w:sz w:val="22"/>
          <w:szCs w:val="22"/>
        </w:rPr>
        <w:t xml:space="preserve"> not only an additional fulltime service in KVLR(FM), but </w:t>
      </w:r>
      <w:r w:rsidR="00D92145">
        <w:rPr>
          <w:sz w:val="22"/>
          <w:szCs w:val="22"/>
        </w:rPr>
        <w:t xml:space="preserve">would </w:t>
      </w:r>
      <w:r>
        <w:rPr>
          <w:sz w:val="22"/>
          <w:szCs w:val="22"/>
        </w:rPr>
        <w:t xml:space="preserve">also </w:t>
      </w:r>
      <w:r w:rsidR="00D92145">
        <w:rPr>
          <w:sz w:val="22"/>
          <w:szCs w:val="22"/>
        </w:rPr>
        <w:t xml:space="preserve">gain </w:t>
      </w:r>
      <w:r>
        <w:rPr>
          <w:sz w:val="22"/>
          <w:szCs w:val="22"/>
        </w:rPr>
        <w:t>an additional nighttime</w:t>
      </w:r>
      <w:r w:rsidR="0022198D">
        <w:rPr>
          <w:sz w:val="22"/>
          <w:szCs w:val="22"/>
        </w:rPr>
        <w:t xml:space="preserve"> AM</w:t>
      </w:r>
      <w:r>
        <w:rPr>
          <w:sz w:val="22"/>
          <w:szCs w:val="22"/>
        </w:rPr>
        <w:t xml:space="preserve"> service, while Elgin would remain without a </w:t>
      </w:r>
      <w:r w:rsidR="000A3CAC">
        <w:rPr>
          <w:sz w:val="22"/>
          <w:szCs w:val="22"/>
        </w:rPr>
        <w:t xml:space="preserve">local </w:t>
      </w:r>
      <w:r>
        <w:rPr>
          <w:sz w:val="22"/>
          <w:szCs w:val="22"/>
        </w:rPr>
        <w:t>nighttime</w:t>
      </w:r>
      <w:r w:rsidR="000A3CAC">
        <w:rPr>
          <w:sz w:val="22"/>
          <w:szCs w:val="22"/>
        </w:rPr>
        <w:t xml:space="preserve"> transmission</w:t>
      </w:r>
      <w:r>
        <w:rPr>
          <w:sz w:val="22"/>
          <w:szCs w:val="22"/>
        </w:rPr>
        <w:t xml:space="preserve"> service it previously enjoyed.</w:t>
      </w:r>
      <w:r>
        <w:rPr>
          <w:rStyle w:val="FootnoteReference"/>
          <w:szCs w:val="22"/>
        </w:rPr>
        <w:footnoteReference w:id="11"/>
      </w:r>
      <w:r w:rsidR="00087170">
        <w:rPr>
          <w:sz w:val="22"/>
          <w:szCs w:val="22"/>
        </w:rPr>
        <w:t xml:space="preserve">  </w:t>
      </w:r>
      <w:r w:rsidR="005A1C8F">
        <w:rPr>
          <w:sz w:val="22"/>
          <w:szCs w:val="22"/>
        </w:rPr>
        <w:t xml:space="preserve">Considering that the change of KTAE’s community of license to Elgin was specifically intended to </w:t>
      </w:r>
      <w:r w:rsidR="00A23F6B">
        <w:rPr>
          <w:sz w:val="22"/>
          <w:szCs w:val="22"/>
        </w:rPr>
        <w:t>“</w:t>
      </w:r>
      <w:r w:rsidR="005A1C8F">
        <w:rPr>
          <w:sz w:val="22"/>
          <w:szCs w:val="22"/>
        </w:rPr>
        <w:t>backfill</w:t>
      </w:r>
      <w:r w:rsidR="00A23F6B">
        <w:rPr>
          <w:sz w:val="22"/>
          <w:szCs w:val="22"/>
        </w:rPr>
        <w:t>”</w:t>
      </w:r>
      <w:r w:rsidR="005A1C8F">
        <w:rPr>
          <w:sz w:val="22"/>
          <w:szCs w:val="22"/>
        </w:rPr>
        <w:t xml:space="preserve"> the loss of KVLR(FM)’s fulltime </w:t>
      </w:r>
      <w:r w:rsidR="00414C41">
        <w:rPr>
          <w:sz w:val="22"/>
          <w:szCs w:val="22"/>
        </w:rPr>
        <w:t xml:space="preserve">local transmission </w:t>
      </w:r>
      <w:r w:rsidR="005A1C8F">
        <w:rPr>
          <w:sz w:val="22"/>
          <w:szCs w:val="22"/>
        </w:rPr>
        <w:t>service,</w:t>
      </w:r>
      <w:r>
        <w:rPr>
          <w:rStyle w:val="FootnoteReference"/>
          <w:szCs w:val="22"/>
        </w:rPr>
        <w:footnoteReference w:id="12"/>
      </w:r>
      <w:r w:rsidR="005A1C8F">
        <w:rPr>
          <w:sz w:val="22"/>
          <w:szCs w:val="22"/>
        </w:rPr>
        <w:t xml:space="preserve"> it would be entirely inconsonant with that intent to allow KTAE’s nighttime facilities to move even farther from Elgin than they are now.  </w:t>
      </w:r>
    </w:p>
    <w:p w:rsidR="00087170" w:rsidP="006F161B">
      <w:pPr>
        <w:widowControl/>
        <w:ind w:firstLine="720"/>
        <w:rPr>
          <w:sz w:val="22"/>
          <w:szCs w:val="22"/>
        </w:rPr>
      </w:pPr>
    </w:p>
    <w:p w:rsidR="00087170" w:rsidP="006F161B">
      <w:pPr>
        <w:widowControl/>
        <w:ind w:firstLine="720"/>
        <w:rPr>
          <w:sz w:val="22"/>
          <w:szCs w:val="22"/>
        </w:rPr>
      </w:pPr>
      <w:r>
        <w:rPr>
          <w:sz w:val="22"/>
          <w:szCs w:val="22"/>
        </w:rPr>
        <w:t xml:space="preserve">Finally, the proposed move of </w:t>
      </w:r>
      <w:r w:rsidR="008C7AB8">
        <w:rPr>
          <w:sz w:val="22"/>
          <w:szCs w:val="22"/>
        </w:rPr>
        <w:t>KTAE’s</w:t>
      </w:r>
      <w:r>
        <w:rPr>
          <w:sz w:val="22"/>
          <w:szCs w:val="22"/>
        </w:rPr>
        <w:t xml:space="preserve"> nighttime service to a location outside of the Station’s </w:t>
      </w:r>
      <w:r w:rsidR="00D92145">
        <w:rPr>
          <w:sz w:val="22"/>
          <w:szCs w:val="22"/>
        </w:rPr>
        <w:t xml:space="preserve">predicted </w:t>
      </w:r>
      <w:r>
        <w:rPr>
          <w:sz w:val="22"/>
          <w:szCs w:val="22"/>
        </w:rPr>
        <w:t xml:space="preserve">daytime principal community contour, into the City of Austin, appears to </w:t>
      </w:r>
      <w:r w:rsidR="007A24C9">
        <w:rPr>
          <w:sz w:val="22"/>
          <w:szCs w:val="22"/>
        </w:rPr>
        <w:t>be</w:t>
      </w:r>
      <w:r>
        <w:rPr>
          <w:sz w:val="22"/>
          <w:szCs w:val="22"/>
        </w:rPr>
        <w:t xml:space="preserve"> little more than a partial community of license change of the Station.  A community of license change, however, requires that the proponent demonstrate that the change represent</w:t>
      </w:r>
      <w:r w:rsidR="00BD6F25">
        <w:rPr>
          <w:sz w:val="22"/>
          <w:szCs w:val="22"/>
        </w:rPr>
        <w:t>s</w:t>
      </w:r>
      <w:r>
        <w:rPr>
          <w:sz w:val="22"/>
          <w:szCs w:val="22"/>
        </w:rPr>
        <w:t xml:space="preserve"> a preferential arrangement of allotments.</w:t>
      </w:r>
      <w:r>
        <w:rPr>
          <w:rStyle w:val="FootnoteReference"/>
          <w:szCs w:val="22"/>
        </w:rPr>
        <w:footnoteReference w:id="13"/>
      </w:r>
      <w:r>
        <w:rPr>
          <w:sz w:val="22"/>
          <w:szCs w:val="22"/>
        </w:rPr>
        <w:t xml:space="preserve">  </w:t>
      </w:r>
      <w:r w:rsidR="00D51637">
        <w:rPr>
          <w:sz w:val="22"/>
          <w:szCs w:val="22"/>
        </w:rPr>
        <w:t xml:space="preserve">Moreover, the Commission has also stated that the </w:t>
      </w:r>
      <w:r w:rsidRPr="00D51637" w:rsidR="00D51637">
        <w:rPr>
          <w:sz w:val="22"/>
          <w:szCs w:val="22"/>
        </w:rPr>
        <w:t xml:space="preserve">sole operating local transmission service in a </w:t>
      </w:r>
      <w:r w:rsidRPr="00D51637" w:rsidR="00D51637">
        <w:rPr>
          <w:sz w:val="22"/>
          <w:szCs w:val="22"/>
        </w:rPr>
        <w:t xml:space="preserve">community </w:t>
      </w:r>
      <w:r w:rsidR="00D51637">
        <w:rPr>
          <w:sz w:val="22"/>
          <w:szCs w:val="22"/>
        </w:rPr>
        <w:t>“</w:t>
      </w:r>
      <w:r w:rsidRPr="00D51637" w:rsidR="00D51637">
        <w:rPr>
          <w:sz w:val="22"/>
          <w:szCs w:val="22"/>
        </w:rPr>
        <w:t>should not be removed absent a compelling public interest showing</w:t>
      </w:r>
      <w:r w:rsidR="00D51637">
        <w:rPr>
          <w:sz w:val="22"/>
          <w:szCs w:val="22"/>
        </w:rPr>
        <w:t>.”</w:t>
      </w:r>
      <w:r>
        <w:rPr>
          <w:rStyle w:val="FootnoteReference"/>
          <w:szCs w:val="22"/>
        </w:rPr>
        <w:footnoteReference w:id="14"/>
      </w:r>
      <w:r w:rsidR="00D51637">
        <w:rPr>
          <w:sz w:val="22"/>
          <w:szCs w:val="22"/>
        </w:rPr>
        <w:t xml:space="preserve"> </w:t>
      </w:r>
      <w:r w:rsidRPr="00D51637" w:rsidR="00D51637">
        <w:rPr>
          <w:sz w:val="22"/>
          <w:szCs w:val="22"/>
        </w:rPr>
        <w:t xml:space="preserve"> </w:t>
      </w:r>
      <w:r w:rsidRPr="00D51637">
        <w:rPr>
          <w:sz w:val="22"/>
          <w:szCs w:val="22"/>
        </w:rPr>
        <w:t>TASR’s</w:t>
      </w:r>
      <w:r>
        <w:rPr>
          <w:sz w:val="22"/>
          <w:szCs w:val="22"/>
        </w:rPr>
        <w:t xml:space="preserve"> conclusory statements that the proposed modification will “maximize” or “provide an improved service” to Elgin fall far short of satisfying </w:t>
      </w:r>
      <w:r w:rsidR="00D51637">
        <w:rPr>
          <w:sz w:val="22"/>
          <w:szCs w:val="22"/>
        </w:rPr>
        <w:t>these</w:t>
      </w:r>
      <w:r>
        <w:rPr>
          <w:sz w:val="22"/>
          <w:szCs w:val="22"/>
        </w:rPr>
        <w:t xml:space="preserve"> </w:t>
      </w:r>
      <w:r w:rsidR="009063ED">
        <w:rPr>
          <w:sz w:val="22"/>
          <w:szCs w:val="22"/>
        </w:rPr>
        <w:t>requirement</w:t>
      </w:r>
      <w:r w:rsidR="00D51637">
        <w:rPr>
          <w:sz w:val="22"/>
          <w:szCs w:val="22"/>
        </w:rPr>
        <w:t>s, even if we were to concede–</w:t>
      </w:r>
      <w:r>
        <w:rPr>
          <w:sz w:val="22"/>
          <w:szCs w:val="22"/>
        </w:rPr>
        <w:t>which we do not</w:t>
      </w:r>
      <w:r w:rsidR="00D51637">
        <w:rPr>
          <w:sz w:val="22"/>
          <w:szCs w:val="22"/>
        </w:rPr>
        <w:t>–</w:t>
      </w:r>
      <w:r>
        <w:rPr>
          <w:sz w:val="22"/>
          <w:szCs w:val="22"/>
        </w:rPr>
        <w:t xml:space="preserve">that a Class D AM station’s secondary nighttime service can be separated from its daytime principal community service contour </w:t>
      </w:r>
      <w:r w:rsidR="00D92145">
        <w:rPr>
          <w:sz w:val="22"/>
          <w:szCs w:val="22"/>
        </w:rPr>
        <w:t>and moved to another community</w:t>
      </w:r>
      <w:r>
        <w:rPr>
          <w:sz w:val="22"/>
          <w:szCs w:val="22"/>
        </w:rPr>
        <w:t>.</w:t>
      </w:r>
    </w:p>
    <w:p w:rsidR="00087170" w:rsidP="006F161B">
      <w:pPr>
        <w:widowControl/>
        <w:ind w:firstLine="720"/>
        <w:rPr>
          <w:sz w:val="22"/>
          <w:szCs w:val="22"/>
        </w:rPr>
      </w:pPr>
    </w:p>
    <w:p w:rsidR="00DE5E79" w:rsidRPr="00DE5E79" w:rsidP="00DE5E79">
      <w:pPr>
        <w:widowControl/>
        <w:ind w:firstLine="720"/>
        <w:rPr>
          <w:sz w:val="22"/>
          <w:szCs w:val="22"/>
        </w:rPr>
      </w:pPr>
      <w:r w:rsidRPr="000A3CAC">
        <w:rPr>
          <w:b/>
          <w:sz w:val="22"/>
          <w:szCs w:val="22"/>
        </w:rPr>
        <w:t>Conclusion</w:t>
      </w:r>
      <w:r>
        <w:rPr>
          <w:sz w:val="22"/>
          <w:szCs w:val="22"/>
        </w:rPr>
        <w:t xml:space="preserve">.  While this novel proposal offers little to nothing by way of precedent to indicate the proper result, we conclude that it likewise offers little to nothing by way of public interest benefit to the residents of the community of license, Elgin, Texas, other than a continuation of the abandonment of fulltime </w:t>
      </w:r>
      <w:r w:rsidR="000A3CAC">
        <w:rPr>
          <w:sz w:val="22"/>
          <w:szCs w:val="22"/>
        </w:rPr>
        <w:t xml:space="preserve">local </w:t>
      </w:r>
      <w:r>
        <w:rPr>
          <w:sz w:val="22"/>
          <w:szCs w:val="22"/>
        </w:rPr>
        <w:t xml:space="preserve">radio transmission service at that community.  Accordingly, the Application of TASR to relocate the nighttime service of station </w:t>
      </w:r>
      <w:r w:rsidR="008C7AB8">
        <w:rPr>
          <w:sz w:val="22"/>
          <w:szCs w:val="22"/>
        </w:rPr>
        <w:t>KTAE</w:t>
      </w:r>
      <w:r>
        <w:rPr>
          <w:sz w:val="22"/>
          <w:szCs w:val="22"/>
        </w:rPr>
        <w:t>(AM), Elgin, Texas, IS DISMISSED.</w:t>
      </w:r>
      <w:r w:rsidRPr="00DE5E79">
        <w:rPr>
          <w:sz w:val="22"/>
          <w:szCs w:val="22"/>
        </w:rPr>
        <w:t xml:space="preserve">  </w:t>
      </w:r>
    </w:p>
    <w:p w:rsidR="00DE5E79" w:rsidRPr="00DE5E79" w:rsidP="00DE5E79">
      <w:pPr>
        <w:pStyle w:val="BodyText3"/>
        <w:widowControl/>
        <w:tabs>
          <w:tab w:val="left" w:pos="720"/>
          <w:tab w:val="left" w:pos="4680"/>
        </w:tabs>
        <w:spacing w:after="0"/>
        <w:rPr>
          <w:sz w:val="22"/>
          <w:szCs w:val="22"/>
        </w:rPr>
      </w:pPr>
    </w:p>
    <w:p w:rsidR="00DE5E79" w:rsidRPr="00DE5E79" w:rsidP="00DE5E79">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t>Sincerely,</w:t>
      </w:r>
    </w:p>
    <w:p w:rsidR="00DE5E79" w:rsidRPr="00DE5E79" w:rsidP="00DE5E79">
      <w:pPr>
        <w:pStyle w:val="BodyText"/>
        <w:rPr>
          <w:sz w:val="22"/>
          <w:szCs w:val="22"/>
        </w:rPr>
      </w:pPr>
    </w:p>
    <w:p w:rsidR="00DE5E79" w:rsidRPr="00DE5E79" w:rsidP="00DE5E79">
      <w:pPr>
        <w:pStyle w:val="BodyText"/>
        <w:rPr>
          <w:sz w:val="22"/>
          <w:szCs w:val="22"/>
        </w:rPr>
      </w:pPr>
    </w:p>
    <w:p w:rsidR="00DE5E79" w:rsidRPr="00DE5E79" w:rsidP="00DE5E79">
      <w:pPr>
        <w:pStyle w:val="BodyText"/>
        <w:rPr>
          <w:sz w:val="22"/>
          <w:szCs w:val="22"/>
        </w:rPr>
      </w:pPr>
    </w:p>
    <w:p w:rsidR="00DE5E79" w:rsidRPr="00DE5E79" w:rsidP="00DE5E79">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00EF22D2">
        <w:rPr>
          <w:sz w:val="22"/>
          <w:szCs w:val="22"/>
        </w:rPr>
        <w:t>Albert Shuldiner</w:t>
      </w:r>
    </w:p>
    <w:p w:rsidR="00DE5E79" w:rsidRPr="00DE5E79" w:rsidP="00DE5E79">
      <w:pPr>
        <w:pStyle w:val="BodyText"/>
        <w:rPr>
          <w:sz w:val="22"/>
          <w:szCs w:val="22"/>
        </w:rPr>
      </w:pP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r>
      <w:r w:rsidRPr="00DE5E79">
        <w:rPr>
          <w:sz w:val="22"/>
          <w:szCs w:val="22"/>
        </w:rPr>
        <w:tab/>
        <w:t>Chief, Audio Division</w:t>
      </w:r>
    </w:p>
    <w:p w:rsidR="00D804A1" w:rsidP="00DE5E79">
      <w:pPr>
        <w:pStyle w:val="BodyText3"/>
        <w:widowControl/>
        <w:tabs>
          <w:tab w:val="left" w:pos="720"/>
          <w:tab w:val="left" w:pos="4680"/>
        </w:tabs>
        <w:spacing w:after="0"/>
        <w:rPr>
          <w:sz w:val="22"/>
          <w:szCs w:val="22"/>
        </w:rPr>
      </w:pPr>
      <w:r w:rsidRPr="00DE5E79">
        <w:rPr>
          <w:sz w:val="22"/>
          <w:szCs w:val="22"/>
        </w:rPr>
        <w:tab/>
      </w:r>
      <w:r w:rsidRPr="00DE5E79">
        <w:rPr>
          <w:sz w:val="22"/>
          <w:szCs w:val="22"/>
        </w:rPr>
        <w:tab/>
      </w:r>
      <w:r w:rsidRPr="00DE5E79">
        <w:rPr>
          <w:sz w:val="22"/>
          <w:szCs w:val="22"/>
        </w:rPr>
        <w:tab/>
        <w:t>Media Bureau</w:t>
      </w:r>
    </w:p>
    <w:p w:rsidR="00087170" w:rsidRPr="00DE5E79" w:rsidP="00087170">
      <w:pPr>
        <w:pStyle w:val="BodyText3"/>
        <w:widowControl/>
        <w:tabs>
          <w:tab w:val="left" w:pos="720"/>
          <w:tab w:val="left" w:pos="4680"/>
        </w:tabs>
        <w:spacing w:after="0"/>
        <w:rPr>
          <w:sz w:val="22"/>
          <w:szCs w:val="22"/>
        </w:rPr>
      </w:pPr>
    </w:p>
    <w:p w:rsidR="00D816DA" w:rsidRPr="00DE5E79" w:rsidP="00082358">
      <w:pPr>
        <w:pStyle w:val="BodyText3"/>
        <w:widowControl/>
        <w:tabs>
          <w:tab w:val="left" w:pos="720"/>
          <w:tab w:val="left" w:pos="4680"/>
        </w:tabs>
        <w:spacing w:after="0"/>
        <w:rPr>
          <w:sz w:val="22"/>
          <w:szCs w:val="22"/>
        </w:rPr>
      </w:pPr>
    </w:p>
    <w:sectPr w:rsidSect="00BF6E58">
      <w:headerReference w:type="default" r:id="rId5"/>
      <w:footerReference w:type="even" r:id="rId6"/>
      <w:footerReference w:type="default" r:id="rId7"/>
      <w:headerReference w:type="first" r:id="rId8"/>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AFF" w:usb1="C000E47F" w:usb2="0000002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6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BF6E58">
    <w:pPr>
      <w:spacing w:before="140" w:line="100" w:lineRule="exact"/>
      <w:rPr>
        <w:sz w:val="10"/>
      </w:rPr>
    </w:pPr>
  </w:p>
  <w:p w:rsidR="00BF6E58">
    <w:pPr>
      <w:suppressAutoHyphens/>
      <w:spacing w:line="227" w:lineRule="auto"/>
      <w:jc w:val="both"/>
    </w:pPr>
  </w:p>
  <w:p w:rsidR="00BF6E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5313" w:rsidP="00DE5E79">
      <w:r>
        <w:separator/>
      </w:r>
    </w:p>
  </w:footnote>
  <w:footnote w:type="continuationSeparator" w:id="1">
    <w:p w:rsidR="003D5313" w:rsidP="00DE5E79">
      <w:r>
        <w:continuationSeparator/>
      </w:r>
    </w:p>
  </w:footnote>
  <w:footnote w:id="2">
    <w:p w:rsidR="00117AB4">
      <w:pPr>
        <w:pStyle w:val="FootnoteText"/>
      </w:pPr>
      <w:r>
        <w:rPr>
          <w:rStyle w:val="FootnoteReference"/>
        </w:rPr>
        <w:footnoteRef/>
      </w:r>
      <w:r>
        <w:t xml:space="preserve"> </w:t>
      </w:r>
      <w:r w:rsidR="00222B87">
        <w:t>TASR assigned the KTAE</w:t>
      </w:r>
      <w:r>
        <w:t xml:space="preserve"> license to Genuine Austin Radio, L.P.</w:t>
      </w:r>
      <w:r w:rsidR="0007405A">
        <w:t>, in 2016.  File No. BAL-20160909AAV, granted Nov. 2, 2016, transaction consummated Nov. 14, 2016.  As previous owner TASR filed the Application, we will continue to refer to it as the applicant.</w:t>
      </w:r>
    </w:p>
  </w:footnote>
  <w:footnote w:id="3">
    <w:p w:rsidR="00DD553E">
      <w:pPr>
        <w:pStyle w:val="FootnoteText"/>
      </w:pPr>
      <w:r>
        <w:rPr>
          <w:rStyle w:val="FootnoteReference"/>
        </w:rPr>
        <w:footnoteRef/>
      </w:r>
      <w:r>
        <w:t xml:space="preserve"> 47 CFR § 73.21(a)(3).</w:t>
      </w:r>
    </w:p>
  </w:footnote>
  <w:footnote w:id="4">
    <w:p w:rsidR="002450E5">
      <w:pPr>
        <w:pStyle w:val="FootnoteText"/>
      </w:pPr>
      <w:r>
        <w:rPr>
          <w:rStyle w:val="FootnoteReference"/>
        </w:rPr>
        <w:footnoteRef/>
      </w:r>
      <w:r>
        <w:t xml:space="preserve"> File No. BPH-20090811ACJ.</w:t>
      </w:r>
    </w:p>
  </w:footnote>
  <w:footnote w:id="5">
    <w:p w:rsidR="007F5D51">
      <w:pPr>
        <w:pStyle w:val="FootnoteText"/>
      </w:pPr>
      <w:r>
        <w:rPr>
          <w:rStyle w:val="FootnoteReference"/>
        </w:rPr>
        <w:footnoteRef/>
      </w:r>
      <w:r>
        <w:t xml:space="preserve"> File No. BP-20090819AHB.</w:t>
      </w:r>
    </w:p>
  </w:footnote>
  <w:footnote w:id="6">
    <w:p w:rsidR="002450E5">
      <w:pPr>
        <w:pStyle w:val="FootnoteText"/>
      </w:pPr>
      <w:r>
        <w:rPr>
          <w:rStyle w:val="FootnoteReference"/>
        </w:rPr>
        <w:footnoteRef/>
      </w:r>
      <w:r>
        <w:t xml:space="preserve"> </w:t>
      </w:r>
      <w:r w:rsidRPr="00EF43EC" w:rsidR="007F5D51">
        <w:rPr>
          <w:i/>
        </w:rPr>
        <w:t>See BMP Austin License Company, L.P. and M&amp;M Broadcasters, Ltd.</w:t>
      </w:r>
      <w:r w:rsidR="007F5D51">
        <w:t>, Letter</w:t>
      </w:r>
      <w:r w:rsidR="00F86842">
        <w:t xml:space="preserve"> Decision</w:t>
      </w:r>
      <w:r w:rsidR="007F5D51">
        <w:t xml:space="preserve">, </w:t>
      </w:r>
      <w:r w:rsidR="00EF43EC">
        <w:t xml:space="preserve">27 FCC </w:t>
      </w:r>
      <w:r w:rsidR="00EF43EC">
        <w:t>Rcd</w:t>
      </w:r>
      <w:r w:rsidR="00EF43EC">
        <w:t xml:space="preserve"> 10973</w:t>
      </w:r>
      <w:r w:rsidR="008C5897">
        <w:t>, 10974</w:t>
      </w:r>
      <w:r w:rsidR="00C0002F">
        <w:t xml:space="preserve"> </w:t>
      </w:r>
      <w:r w:rsidR="00EF43EC">
        <w:t>(MB 2012)</w:t>
      </w:r>
      <w:r w:rsidR="00F86842">
        <w:t xml:space="preserve"> (</w:t>
      </w:r>
      <w:r w:rsidRPr="00F86842" w:rsidR="00F86842">
        <w:rPr>
          <w:i/>
        </w:rPr>
        <w:t>BMP Letter Decision</w:t>
      </w:r>
      <w:r w:rsidR="00F86842">
        <w:t>)</w:t>
      </w:r>
      <w:r>
        <w:t>.</w:t>
      </w:r>
    </w:p>
  </w:footnote>
  <w:footnote w:id="7">
    <w:p w:rsidR="008C5897">
      <w:pPr>
        <w:pStyle w:val="FootnoteText"/>
      </w:pPr>
      <w:r>
        <w:rPr>
          <w:rStyle w:val="FootnoteReference"/>
        </w:rPr>
        <w:footnoteRef/>
      </w:r>
      <w:r>
        <w:t xml:space="preserve"> </w:t>
      </w:r>
      <w:r w:rsidRPr="008C5897">
        <w:rPr>
          <w:i/>
        </w:rPr>
        <w:t>Id</w:t>
      </w:r>
      <w:r>
        <w:t>. at 10976-77.</w:t>
      </w:r>
    </w:p>
  </w:footnote>
  <w:footnote w:id="8">
    <w:p w:rsidR="008C5897">
      <w:pPr>
        <w:pStyle w:val="FootnoteText"/>
      </w:pPr>
      <w:r>
        <w:rPr>
          <w:rStyle w:val="FootnoteReference"/>
        </w:rPr>
        <w:footnoteRef/>
      </w:r>
      <w:r>
        <w:t xml:space="preserve"> </w:t>
      </w:r>
      <w:r w:rsidRPr="00906A44">
        <w:rPr>
          <w:i/>
        </w:rPr>
        <w:t>See</w:t>
      </w:r>
      <w:r>
        <w:t xml:space="preserve"> Engineering Statement of Timothy C. </w:t>
      </w:r>
      <w:r>
        <w:t>Cutforth</w:t>
      </w:r>
      <w:r>
        <w:t xml:space="preserve"> P.E., attached to the </w:t>
      </w:r>
      <w:r w:rsidR="00F16A08">
        <w:t>Application.</w:t>
      </w:r>
    </w:p>
  </w:footnote>
  <w:footnote w:id="9">
    <w:p w:rsidR="00B7594D" w:rsidRPr="00906A44">
      <w:pPr>
        <w:pStyle w:val="FootnoteText"/>
      </w:pPr>
      <w:r w:rsidRPr="00906A44">
        <w:rPr>
          <w:rStyle w:val="FootnoteReference"/>
        </w:rPr>
        <w:footnoteRef/>
      </w:r>
      <w:r w:rsidR="00B37542">
        <w:t xml:space="preserve"> </w:t>
      </w:r>
      <w:r w:rsidRPr="00C171EC" w:rsidR="00C171EC">
        <w:rPr>
          <w:i/>
        </w:rPr>
        <w:t>Review of the Commission’s Rules Regarding the Main Studio and Local Public Inspection Files of Broadcast Television and Radio Stations</w:t>
      </w:r>
      <w:r w:rsidR="00C171EC">
        <w:t xml:space="preserve">, Report and Order, 13 FCC </w:t>
      </w:r>
      <w:r w:rsidR="00C171EC">
        <w:t>Rcd</w:t>
      </w:r>
      <w:r w:rsidR="00C171EC">
        <w:t xml:space="preserve"> 15691, 15692, para. 1, and n.3 (1998)</w:t>
      </w:r>
      <w:r w:rsidR="00B37542">
        <w:t xml:space="preserve">.  </w:t>
      </w:r>
      <w:r w:rsidRPr="00B37542" w:rsidR="00B37542">
        <w:rPr>
          <w:i/>
        </w:rPr>
        <w:t>See also</w:t>
      </w:r>
      <w:r w:rsidR="00B37542">
        <w:t xml:space="preserve">, </w:t>
      </w:r>
      <w:r w:rsidRPr="00B37542" w:rsidR="00B37542">
        <w:rPr>
          <w:i/>
        </w:rPr>
        <w:t>e.g.</w:t>
      </w:r>
      <w:r w:rsidR="00B37542">
        <w:t>,</w:t>
      </w:r>
      <w:r w:rsidRPr="00906A44">
        <w:t xml:space="preserve"> </w:t>
      </w:r>
      <w:r w:rsidRPr="00D6770D" w:rsidR="00D6770D">
        <w:rPr>
          <w:i/>
        </w:rPr>
        <w:t>Amendment of Sections 73.1125 and 73.1130 of the Commission’s Rules, the Main Studio and Program Origination Rules for Radio and Television Broadcast Stations</w:t>
      </w:r>
      <w:r w:rsidR="00D6770D">
        <w:t xml:space="preserve">, Report and Order, 2 FCC </w:t>
      </w:r>
      <w:r w:rsidR="00D6770D">
        <w:t>Rcd</w:t>
      </w:r>
      <w:r w:rsidR="00D6770D">
        <w:t xml:space="preserve"> 3215, 3215, para. 5 (1987) (pursuant to mandate of 47 U.S.C. § 307(b), “the Commission established a scheme for distributing radio service in which every broadcast station is assigned to a community of license with a primary obligation to serve that community.”); </w:t>
      </w:r>
      <w:r w:rsidRPr="00C171EC" w:rsidR="00C171EC">
        <w:rPr>
          <w:i/>
        </w:rPr>
        <w:t>Broadcast Localism</w:t>
      </w:r>
      <w:r w:rsidR="00C171EC">
        <w:t xml:space="preserve">, Report on Broadcast Localism and Notice of Proposed Rule Making, 23 FCC </w:t>
      </w:r>
      <w:r w:rsidR="00C171EC">
        <w:t>Rcd</w:t>
      </w:r>
      <w:r w:rsidR="00C171EC">
        <w:t xml:space="preserve"> 1324, 1327, para. 6 (2007); </w:t>
      </w:r>
      <w:r w:rsidRPr="00B37542" w:rsidR="00906A44">
        <w:rPr>
          <w:i/>
        </w:rPr>
        <w:t>Revision of Radio Rules and Policies</w:t>
      </w:r>
      <w:r w:rsidRPr="00906A44" w:rsidR="00906A44">
        <w:t xml:space="preserve">, Memorandum Opinion and Order and Further Notice of Proposed Rule Making, 7 FCC </w:t>
      </w:r>
      <w:r w:rsidRPr="00906A44" w:rsidR="00906A44">
        <w:t>Rcd</w:t>
      </w:r>
      <w:r w:rsidRPr="00906A44" w:rsidR="00906A44">
        <w:t xml:space="preserve"> 6387, 6401</w:t>
      </w:r>
      <w:r w:rsidR="0099543B">
        <w:t>, para. 65</w:t>
      </w:r>
      <w:r w:rsidRPr="00906A44" w:rsidR="00906A44">
        <w:t xml:space="preserve"> (1992) (reaffirming that both brokered and non-brokered radio stations have </w:t>
      </w:r>
      <w:r w:rsidRPr="00906A44" w:rsidR="00906A44">
        <w:rPr>
          <w:color w:val="000000"/>
          <w:shd w:val="clear" w:color="auto" w:fill="FFFFFF"/>
        </w:rPr>
        <w:t>the</w:t>
      </w:r>
      <w:r w:rsidR="00B37542">
        <w:rPr>
          <w:color w:val="000000"/>
          <w:shd w:val="clear" w:color="auto" w:fill="FFFFFF"/>
        </w:rPr>
        <w:t xml:space="preserve"> responsibility to assess community needs and problems and provide issue-responsive programming). </w:t>
      </w:r>
      <w:bookmarkStart w:id="1" w:name="SR;12063"/>
      <w:bookmarkStart w:id="2" w:name="SR;12066"/>
      <w:bookmarkStart w:id="3" w:name="SR;12067"/>
      <w:bookmarkStart w:id="4" w:name="SR;12074"/>
      <w:bookmarkEnd w:id="1"/>
      <w:bookmarkEnd w:id="2"/>
      <w:bookmarkEnd w:id="3"/>
      <w:bookmarkEnd w:id="4"/>
    </w:p>
  </w:footnote>
  <w:footnote w:id="10">
    <w:p w:rsidR="00F86842">
      <w:pPr>
        <w:pStyle w:val="FootnoteText"/>
      </w:pPr>
      <w:r>
        <w:rPr>
          <w:rStyle w:val="FootnoteReference"/>
        </w:rPr>
        <w:footnoteRef/>
      </w:r>
      <w:r>
        <w:t xml:space="preserve"> We note that, in the </w:t>
      </w:r>
      <w:r w:rsidRPr="00F86842">
        <w:rPr>
          <w:i/>
        </w:rPr>
        <w:t>BMP Letter Decision</w:t>
      </w:r>
      <w:r>
        <w:t xml:space="preserve">, BMP was granted a waiver of the urbanized area service presumption (UASP) established in the </w:t>
      </w:r>
      <w:r w:rsidRPr="00F86842">
        <w:rPr>
          <w:i/>
        </w:rPr>
        <w:t>Rural Radio</w:t>
      </w:r>
      <w:r>
        <w:t xml:space="preserve"> proceeding (</w:t>
      </w:r>
      <w:r w:rsidRPr="00FF550C">
        <w:rPr>
          <w:i/>
        </w:rPr>
        <w:t>Policies to Promote Rural Radio Service and to Streamline Allotment and Assignment Procedures</w:t>
      </w:r>
      <w:r w:rsidRPr="00FF550C">
        <w:t xml:space="preserve">, Second Report and Order, First Order On Reconsideration, and Second Further Notice of Proposed Rule Making, 26 FCC </w:t>
      </w:r>
      <w:r w:rsidRPr="00FF550C">
        <w:t>Rcd</w:t>
      </w:r>
      <w:r w:rsidRPr="00FF550C">
        <w:t xml:space="preserve"> 2556</w:t>
      </w:r>
      <w:r w:rsidRPr="00FF550C">
        <w:rPr>
          <w:i/>
        </w:rPr>
        <w:t xml:space="preserve">, </w:t>
      </w:r>
      <w:r>
        <w:t>2570-71, para. 28</w:t>
      </w:r>
      <w:r w:rsidRPr="00FF550C">
        <w:t xml:space="preserve"> (2011)</w:t>
      </w:r>
      <w:r>
        <w:t xml:space="preserve"> (</w:t>
      </w:r>
      <w:r w:rsidRPr="00F86842">
        <w:rPr>
          <w:i/>
        </w:rPr>
        <w:t>Rural Radio Second R&amp;O</w:t>
      </w:r>
      <w:r>
        <w:t xml:space="preserve">)), because BMP’s contingent applications were filed before the UASP was established.  Accordingly, BMP was allowed to claim </w:t>
      </w:r>
      <w:r w:rsidR="007860C4">
        <w:t>that new service at Sunset Valley, Texas, constituted first local transmission service at that community, merely</w:t>
      </w:r>
      <w:r w:rsidR="002629E0">
        <w:t xml:space="preserve"> by</w:t>
      </w:r>
      <w:r w:rsidR="007860C4">
        <w:t xml:space="preserve"> filing a showing that Sunset Valley was independent of the Austin UA. </w:t>
      </w:r>
      <w:r>
        <w:t xml:space="preserve"> </w:t>
      </w:r>
      <w:r w:rsidRPr="00F86842">
        <w:rPr>
          <w:i/>
        </w:rPr>
        <w:t>See BMP Letter Decision</w:t>
      </w:r>
      <w:r>
        <w:t xml:space="preserve">, 27 FCC </w:t>
      </w:r>
      <w:r>
        <w:t>Rcd</w:t>
      </w:r>
      <w:r>
        <w:t xml:space="preserve"> at 10976</w:t>
      </w:r>
      <w:r w:rsidR="00E8636F">
        <w:t>-77</w:t>
      </w:r>
      <w:r>
        <w:t xml:space="preserve">.  As the Application was filed after the </w:t>
      </w:r>
      <w:r w:rsidRPr="00F86842">
        <w:rPr>
          <w:i/>
        </w:rPr>
        <w:t>Rural Radio Second R&amp;O</w:t>
      </w:r>
      <w:r>
        <w:t xml:space="preserve"> became effective, under the UASP we consider that TASR’s proposed new nighttime service located within the Austin UA would be an additional service to the urbanized area, absent rebuttal of the UASP that TASR has not provided.</w:t>
      </w:r>
    </w:p>
  </w:footnote>
  <w:footnote w:id="11">
    <w:p w:rsidR="00BD5AE1">
      <w:pPr>
        <w:pStyle w:val="FootnoteText"/>
      </w:pPr>
      <w:r>
        <w:rPr>
          <w:rStyle w:val="FootnoteReference"/>
        </w:rPr>
        <w:footnoteRef/>
      </w:r>
      <w:r>
        <w:t xml:space="preserve"> </w:t>
      </w:r>
      <w:r>
        <w:rPr>
          <w:i/>
        </w:rPr>
        <w:t>See generally</w:t>
      </w:r>
      <w:r>
        <w:t xml:space="preserve"> </w:t>
      </w:r>
      <w:r w:rsidRPr="0092305F">
        <w:rPr>
          <w:i/>
        </w:rPr>
        <w:t>Revision of Procedures Governing Amendments to FM Table of Allotments and Changes of Community of License in the Radio Broadcast Services</w:t>
      </w:r>
      <w:r>
        <w:t xml:space="preserve">, Report and Order, 21 FCC </w:t>
      </w:r>
      <w:r>
        <w:t>Rcd</w:t>
      </w:r>
      <w:r>
        <w:t xml:space="preserve"> 14212, 14230, para. 34 (2006)</w:t>
      </w:r>
      <w:r w:rsidR="00B41219">
        <w:t xml:space="preserve"> (</w:t>
      </w:r>
      <w:r w:rsidRPr="00B41219" w:rsidR="00B41219">
        <w:rPr>
          <w:i/>
        </w:rPr>
        <w:t>Community of License R&amp;O</w:t>
      </w:r>
      <w:r w:rsidR="00B41219">
        <w:t>)</w:t>
      </w:r>
      <w:r>
        <w:t xml:space="preserve"> (“Our rules and policies impose ongoing community service obligations on broadcasters. Moreover, we have concluded that our Section 307(b) policies must take into account the public’s legitimate expectation that existing broadcast services will be maintained. These considerations will necessarily limit the ability of licensees to move to larger or more lucrative markets. Thus, a broadcaster that sought to locate in a community is expected to serve that community, as is a broadcaster that purchased the sole local transmission service in a particular community.”).</w:t>
      </w:r>
    </w:p>
  </w:footnote>
  <w:footnote w:id="12">
    <w:p w:rsidR="005A1C8F">
      <w:pPr>
        <w:pStyle w:val="FootnoteText"/>
      </w:pPr>
      <w:r>
        <w:rPr>
          <w:rStyle w:val="FootnoteReference"/>
        </w:rPr>
        <w:footnoteRef/>
      </w:r>
      <w:r>
        <w:t xml:space="preserve"> </w:t>
      </w:r>
      <w:r w:rsidRPr="005A1C8F">
        <w:rPr>
          <w:i/>
        </w:rPr>
        <w:t>BMP Letter Decision</w:t>
      </w:r>
      <w:r>
        <w:t xml:space="preserve">, 27 FCC </w:t>
      </w:r>
      <w:r>
        <w:t>Rcd</w:t>
      </w:r>
      <w:r>
        <w:t xml:space="preserve"> at 10974.</w:t>
      </w:r>
    </w:p>
  </w:footnote>
  <w:footnote w:id="13">
    <w:p w:rsidR="00087170">
      <w:pPr>
        <w:pStyle w:val="FootnoteText"/>
      </w:pPr>
      <w:r>
        <w:rPr>
          <w:rStyle w:val="FootnoteReference"/>
        </w:rPr>
        <w:footnoteRef/>
      </w:r>
      <w:r>
        <w:t xml:space="preserve"> </w:t>
      </w:r>
      <w:r w:rsidR="00B41219">
        <w:rPr>
          <w:i/>
        </w:rPr>
        <w:t>Community of License R&amp;O</w:t>
      </w:r>
      <w:r w:rsidR="00B41219">
        <w:t xml:space="preserve">, 21 FCC </w:t>
      </w:r>
      <w:r w:rsidR="00B41219">
        <w:t>Rcd</w:t>
      </w:r>
      <w:r w:rsidR="0092305F">
        <w:t xml:space="preserve"> </w:t>
      </w:r>
      <w:r w:rsidR="00BD5AE1">
        <w:t>at</w:t>
      </w:r>
      <w:r w:rsidR="0092305F">
        <w:t xml:space="preserve"> 14218</w:t>
      </w:r>
      <w:r w:rsidR="00C0002F">
        <w:t xml:space="preserve">, para. </w:t>
      </w:r>
      <w:r w:rsidR="00B375C5">
        <w:t>10</w:t>
      </w:r>
      <w:r w:rsidR="0092305F">
        <w:t>.</w:t>
      </w:r>
    </w:p>
  </w:footnote>
  <w:footnote w:id="14">
    <w:p w:rsidR="00D51637">
      <w:pPr>
        <w:pStyle w:val="FootnoteText"/>
      </w:pPr>
      <w:r>
        <w:rPr>
          <w:rStyle w:val="FootnoteReference"/>
        </w:rPr>
        <w:footnoteRef/>
      </w:r>
      <w:r>
        <w:t xml:space="preserve"> </w:t>
      </w:r>
      <w:r w:rsidRPr="00D51637">
        <w:rPr>
          <w:i/>
        </w:rPr>
        <w:t>Id</w:t>
      </w:r>
      <w:r>
        <w:t>. at 14229, para.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pPr>
      <w:tabs>
        <w:tab w:val="center" w:pos="4680"/>
        <w:tab w:val="right" w:pos="9360"/>
      </w:tabs>
      <w:suppressAutoHyphens/>
      <w:spacing w:line="227" w:lineRule="auto"/>
      <w:jc w:val="both"/>
      <w:rPr>
        <w:rFonts w:ascii="Calisto MT" w:hAnsi="Calisto MT"/>
        <w:spacing w:val="-2"/>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p w:rsidR="00BF6E58">
    <w:pPr>
      <w:tabs>
        <w:tab w:val="left" w:pos="-720"/>
      </w:tabs>
      <w:suppressAutoHyphens/>
      <w:spacing w:line="19" w:lineRule="exact"/>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E58" w:rsidRPr="00122513">
    <w:pPr>
      <w:pStyle w:val="Heading2"/>
      <w:spacing w:line="240" w:lineRule="auto"/>
      <w:rPr>
        <w:rFonts w:ascii="CG Times" w:hAnsi="CG Times"/>
        <w:color w:val="000000"/>
        <w:szCs w:val="24"/>
      </w:rPr>
    </w:pPr>
    <w:r>
      <w:rPr>
        <w:rFonts w:ascii="CG Times" w:hAnsi="CG Times"/>
        <w:noProof/>
        <w:snapToGrid/>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9.3pt;height:64.8pt;margin-top:0;margin-left:-28.8pt;mso-wrap-edited:f;position:absolute;visibility:visible;z-index:251658240" o:oleicon="f" o:allowincell="f" filled="t" fillcolor="#3cc">
          <v:imagedata r:id="rId1" o:title="" gain="69719f"/>
        </v:shape>
        <o:OLEObject Type="Embed" ProgID="Word.Picture.8" ShapeID="_x0000_s2049" DrawAspect="Content" ObjectID="_1596620269" r:id="rId2"/>
      </w:pict>
    </w:r>
    <w:r w:rsidRPr="00122513" w:rsidR="0092040F">
      <w:rPr>
        <w:rFonts w:ascii="CG Times" w:hAnsi="CG Times"/>
        <w:color w:val="000000"/>
        <w:szCs w:val="24"/>
      </w:rPr>
      <w:t>Federal Communications Commission</w:t>
    </w:r>
  </w:p>
  <w:p w:rsidR="00BF6E58">
    <w:pPr>
      <w:jc w:val="center"/>
      <w:rPr>
        <w:rFonts w:ascii="CG Times" w:hAnsi="CG Times"/>
        <w:color w:val="000000"/>
        <w:spacing w:val="-2"/>
        <w:sz w:val="28"/>
      </w:rPr>
    </w:pPr>
    <w:smartTag w:uri="urn:schemas-microsoft-com:office:smarttags" w:element="place">
      <w:smartTag w:uri="urn:schemas-microsoft-com:office:smarttags" w:element="City">
        <w:r w:rsidRPr="00122513">
          <w:rPr>
            <w:rFonts w:ascii="CG Times" w:hAnsi="CG Times"/>
            <w:color w:val="000000"/>
            <w:spacing w:val="-2"/>
            <w:szCs w:val="24"/>
          </w:rPr>
          <w:t>Washington</w:t>
        </w:r>
      </w:smartTag>
      <w:r w:rsidRPr="00122513">
        <w:rPr>
          <w:rFonts w:ascii="CG Times" w:hAnsi="CG Times"/>
          <w:color w:val="000000"/>
          <w:spacing w:val="-2"/>
          <w:szCs w:val="24"/>
        </w:rPr>
        <w:t xml:space="preserve">, </w:t>
      </w:r>
      <w:smartTag w:uri="urn:schemas-microsoft-com:office:smarttags" w:element="State">
        <w:r w:rsidRPr="00122513">
          <w:rPr>
            <w:rFonts w:ascii="CG Times" w:hAnsi="CG Times"/>
            <w:color w:val="000000"/>
            <w:spacing w:val="-2"/>
            <w:szCs w:val="24"/>
          </w:rPr>
          <w:t>D.C.</w:t>
        </w:r>
      </w:smartTag>
      <w:r w:rsidRPr="00122513">
        <w:rPr>
          <w:rFonts w:ascii="CG Times" w:hAnsi="CG Times"/>
          <w:color w:val="000000"/>
          <w:spacing w:val="-2"/>
          <w:szCs w:val="24"/>
        </w:rPr>
        <w:t xml:space="preserve"> </w:t>
      </w:r>
      <w:smartTag w:uri="urn:schemas-microsoft-com:office:smarttags" w:element="PostalCode">
        <w:r w:rsidRPr="00122513">
          <w:rPr>
            <w:rFonts w:ascii="CG Times" w:hAnsi="CG Times"/>
            <w:color w:val="000000"/>
            <w:spacing w:val="-2"/>
            <w:szCs w:val="24"/>
          </w:rPr>
          <w:t>20554</w:t>
        </w:r>
      </w:smartTag>
    </w:smartTag>
  </w:p>
  <w:p w:rsidR="00BF6E58">
    <w:pPr>
      <w:jc w:val="center"/>
      <w:rPr>
        <w:color w:val="000000"/>
        <w:spacing w:val="-2"/>
        <w:sz w:val="22"/>
      </w:rPr>
    </w:pPr>
    <w:r>
      <w:rPr>
        <w:color w:val="000000"/>
        <w:spacing w:val="-2"/>
        <w:sz w:val="22"/>
      </w:rPr>
      <w:t>August</w:t>
    </w:r>
    <w:r w:rsidR="008C04CA">
      <w:rPr>
        <w:color w:val="000000"/>
        <w:spacing w:val="-2"/>
        <w:sz w:val="22"/>
      </w:rPr>
      <w:t xml:space="preserve"> 2</w:t>
    </w:r>
    <w:r w:rsidR="007E631F">
      <w:rPr>
        <w:color w:val="000000"/>
        <w:spacing w:val="-2"/>
        <w:sz w:val="22"/>
      </w:rPr>
      <w:t>4</w:t>
    </w:r>
    <w:r w:rsidR="007D4EB1">
      <w:rPr>
        <w:color w:val="000000"/>
        <w:spacing w:val="-2"/>
        <w:sz w:val="22"/>
      </w:rPr>
      <w:t>, 201</w:t>
    </w:r>
    <w:r w:rsidR="00C171EC">
      <w:rPr>
        <w:color w:val="000000"/>
        <w:spacing w:val="-2"/>
        <w:sz w:val="22"/>
      </w:rPr>
      <w:t>8</w:t>
    </w:r>
  </w:p>
  <w:p w:rsidR="00BF6E58" w:rsidP="00BF6E58">
    <w:pPr>
      <w:rPr>
        <w:spacing w:val="-2"/>
        <w:sz w:val="22"/>
        <w:szCs w:val="22"/>
      </w:rPr>
    </w:pPr>
  </w:p>
  <w:p w:rsidR="00BF6E5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730F62"/>
    <w:multiLevelType w:val="hybridMultilevel"/>
    <w:tmpl w:val="4D7E380A"/>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D376C2"/>
    <w:multiLevelType w:val="hybridMultilevel"/>
    <w:tmpl w:val="4D6CA9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68971C8"/>
    <w:multiLevelType w:val="hybridMultilevel"/>
    <w:tmpl w:val="BD807D2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rrfootnote"/>
    <w:basedOn w:val="Normal"/>
    <w:link w:val="FootnoteTextChar"/>
    <w:semiHidden/>
    <w:rsid w:val="00DE5E79"/>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semiHidden/>
    <w:rsid w:val="00DE5E79"/>
    <w:rPr>
      <w:rFonts w:ascii="Times New Roman" w:eastAsia="Times New Roman" w:hAnsi="Times New Roman" w:cs="Times New Roman"/>
      <w:snapToGrid w:val="0"/>
      <w:sz w:val="20"/>
      <w:szCs w:val="20"/>
    </w:rPr>
  </w:style>
  <w:style w:type="character" w:styleId="FootnoteReference">
    <w:name w:val="footnote reference"/>
    <w:aliases w:val="(NECG) Footnote Reference,Appel note de bas de p,Style 12,Style 124,Style 3,fr,o"/>
    <w:basedOn w:val="DefaultParagraphFont"/>
    <w:semiHidden/>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iPriority w:val="99"/>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character" w:customStyle="1" w:styleId="apple-converted-space">
    <w:name w:val="apple-converted-space"/>
    <w:basedOn w:val="DefaultParagraphFont"/>
    <w:rsid w:val="00906A44"/>
  </w:style>
  <w:style w:type="character" w:customStyle="1" w:styleId="searchterm">
    <w:name w:val="searchterm"/>
    <w:basedOn w:val="DefaultParagraphFont"/>
    <w:rsid w:val="00906A44"/>
  </w:style>
  <w:style w:type="paragraph" w:styleId="BalloonText">
    <w:name w:val="Balloon Text"/>
    <w:basedOn w:val="Normal"/>
    <w:link w:val="BalloonTextChar"/>
    <w:uiPriority w:val="99"/>
    <w:semiHidden/>
    <w:unhideWhenUsed/>
    <w:rsid w:val="00F02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DD4"/>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