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C0B43" w:rsidP="00F30857">
      <w:pPr>
        <w:jc w:val="right"/>
        <w:rPr>
          <w:b/>
          <w:bCs/>
          <w:color w:val="000000"/>
          <w:szCs w:val="22"/>
        </w:rPr>
      </w:pPr>
      <w:r w:rsidRPr="005C72D8">
        <w:rPr>
          <w:b/>
          <w:bCs/>
          <w:color w:val="000000"/>
          <w:szCs w:val="22"/>
        </w:rPr>
        <w:t xml:space="preserve">DA </w:t>
      </w:r>
      <w:r>
        <w:rPr>
          <w:b/>
          <w:bCs/>
          <w:color w:val="000000"/>
          <w:szCs w:val="22"/>
        </w:rPr>
        <w:t>18-942</w:t>
      </w:r>
    </w:p>
    <w:p w:rsidR="005517BA" w:rsidRPr="005C72D8" w:rsidP="006F5622">
      <w:pPr>
        <w:jc w:val="right"/>
        <w:rPr>
          <w:b/>
          <w:color w:val="000000"/>
          <w:szCs w:val="22"/>
        </w:rPr>
        <w:sectPr w:rsidSect="001976D7">
          <w:footerReference w:type="default" r:id="rId4"/>
          <w:headerReference w:type="first" r:id="rId5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</w:sectPr>
      </w:pPr>
      <w:r w:rsidRPr="005C72D8">
        <w:rPr>
          <w:b/>
          <w:color w:val="000000"/>
          <w:szCs w:val="22"/>
        </w:rPr>
        <w:t xml:space="preserve">Released: </w:t>
      </w:r>
      <w:r w:rsidR="00E1383B">
        <w:rPr>
          <w:b/>
          <w:color w:val="000000"/>
          <w:szCs w:val="22"/>
        </w:rPr>
        <w:t xml:space="preserve">  September 12, 2018</w:t>
      </w:r>
    </w:p>
    <w:p w:rsidR="00C90130" w:rsidP="001976D7">
      <w:pPr>
        <w:spacing w:after="120"/>
        <w:jc w:val="center"/>
        <w:rPr>
          <w:szCs w:val="22"/>
        </w:rPr>
      </w:pPr>
    </w:p>
    <w:p w:rsidR="001C71AE" w:rsidRPr="001976D7" w:rsidP="001976D7">
      <w:pPr>
        <w:jc w:val="center"/>
        <w:rPr>
          <w:b/>
        </w:rPr>
      </w:pPr>
      <w:r w:rsidRPr="001976D7">
        <w:rPr>
          <w:b/>
        </w:rPr>
        <w:t>FCC TO ACCEPT APPLICATIONS FOR</w:t>
      </w:r>
      <w:bookmarkStart w:id="1" w:name="_GoBack"/>
      <w:bookmarkEnd w:id="1"/>
      <w:r w:rsidRPr="001976D7">
        <w:rPr>
          <w:b/>
        </w:rPr>
        <w:t xml:space="preserve"> FALL 2019 HONORS PROGRAM</w:t>
      </w:r>
    </w:p>
    <w:p w:rsidR="00942077" w:rsidRPr="001976D7" w:rsidP="001976D7">
      <w:pPr>
        <w:jc w:val="center"/>
        <w:rPr>
          <w:b/>
        </w:rPr>
      </w:pPr>
    </w:p>
    <w:p w:rsidR="00942077" w:rsidRPr="001976D7" w:rsidP="001976D7">
      <w:pPr>
        <w:jc w:val="center"/>
        <w:rPr>
          <w:b/>
        </w:rPr>
      </w:pPr>
      <w:r w:rsidRPr="001976D7">
        <w:rPr>
          <w:b/>
        </w:rPr>
        <w:t>Application Window Open from September 13 to October 18</w:t>
      </w:r>
    </w:p>
    <w:p w:rsidR="001C71AE" w:rsidRPr="001976D7" w:rsidP="001976D7">
      <w:pPr>
        <w:spacing w:after="120"/>
        <w:jc w:val="center"/>
        <w:rPr>
          <w:b/>
        </w:rPr>
      </w:pPr>
    </w:p>
    <w:p w:rsidR="001C71AE" w:rsidRPr="0063323F" w:rsidP="001976D7">
      <w:pPr>
        <w:pStyle w:val="ParaNum0"/>
        <w:numPr>
          <w:ilvl w:val="0"/>
          <w:numId w:val="0"/>
        </w:numPr>
        <w:ind w:firstLine="720"/>
      </w:pPr>
      <w:r>
        <w:t>WASHINGTON, September 12, 2018</w:t>
      </w:r>
      <w:r w:rsidRPr="00AB5A09">
        <w:t xml:space="preserve"> </w:t>
      </w:r>
      <w:r w:rsidRPr="00FF41D3">
        <w:t xml:space="preserve">– The Federal Communications Commission </w:t>
      </w:r>
      <w:r>
        <w:t xml:space="preserve">today </w:t>
      </w:r>
      <w:r w:rsidRPr="00FF41D3">
        <w:t xml:space="preserve">announced </w:t>
      </w:r>
      <w:r w:rsidRPr="0029250B">
        <w:t>that it will begin accepting applications from graduating law students and current judicial clerks for its Fa</w:t>
      </w:r>
      <w:r w:rsidRPr="0040684D">
        <w:t>ll 201</w:t>
      </w:r>
      <w:r>
        <w:t xml:space="preserve">9 </w:t>
      </w:r>
      <w:r w:rsidRPr="0040684D">
        <w:t>Attorney Honors Progra</w:t>
      </w:r>
      <w:r>
        <w:t>m.  The application window opens</w:t>
      </w:r>
      <w:r w:rsidRPr="0040684D">
        <w:t xml:space="preserve"> on </w:t>
      </w:r>
      <w:r>
        <w:t>September 13</w:t>
      </w:r>
      <w:r w:rsidRPr="0040684D">
        <w:t>, 201</w:t>
      </w:r>
      <w:r>
        <w:t>8 and</w:t>
      </w:r>
      <w:r w:rsidRPr="0063323F">
        <w:t xml:space="preserve"> closes on </w:t>
      </w:r>
      <w:r>
        <w:t>October 18</w:t>
      </w:r>
      <w:r w:rsidRPr="0063323F">
        <w:t>, 201</w:t>
      </w:r>
      <w:r>
        <w:t>8</w:t>
      </w:r>
      <w:r w:rsidRPr="0063323F">
        <w:t>.</w:t>
      </w:r>
      <w:r>
        <w:t xml:space="preserve">  The Attorney Honors Program is the FCC’s primary vehicle for hiring entry-level attorneys.</w:t>
      </w:r>
    </w:p>
    <w:p w:rsidR="001C71AE" w:rsidP="001976D7">
      <w:pPr>
        <w:pStyle w:val="ParaNum0"/>
        <w:numPr>
          <w:ilvl w:val="0"/>
          <w:numId w:val="0"/>
        </w:numPr>
        <w:ind w:firstLine="720"/>
      </w:pPr>
      <w:r w:rsidRPr="0063323F">
        <w:t>Attorneys at the FCC work on cutting-edge legal and policy issues in the communications and technology arenas.  They promote the deployment of high-speed broadband communications; protect the rights of consumers; promote access to communications services for all Americans, including Americans with disabilities; review major mergers and acquisitions; and promote public safety.</w:t>
      </w:r>
    </w:p>
    <w:p w:rsidR="00FA6D89" w:rsidP="001976D7">
      <w:pPr>
        <w:pStyle w:val="ParaNum0"/>
        <w:numPr>
          <w:ilvl w:val="0"/>
          <w:numId w:val="0"/>
        </w:numPr>
        <w:ind w:firstLine="720"/>
      </w:pPr>
      <w:r w:rsidRPr="0040684D">
        <w:t>Attorney Honors Program participants</w:t>
      </w:r>
      <w:r>
        <w:t xml:space="preserve"> serve in a two-</w:t>
      </w:r>
      <w:r w:rsidRPr="0063323F">
        <w:t>year employment and training program designed to introduce them to</w:t>
      </w:r>
      <w:r>
        <w:t xml:space="preserve"> the</w:t>
      </w:r>
      <w:r w:rsidRPr="0063323F">
        <w:t xml:space="preserve"> field of communications law and policy</w:t>
      </w:r>
      <w:r>
        <w:t xml:space="preserve"> and to provide</w:t>
      </w:r>
      <w:r w:rsidRPr="00DB0331">
        <w:t xml:space="preserve"> a wide variety of learning experiences.  The</w:t>
      </w:r>
      <w:r w:rsidRPr="0040684D">
        <w:t xml:space="preserve"> FCC encourages law students in their final year of study and judicial clerks with superior academic credentials and an interest in </w:t>
      </w:r>
      <w:r>
        <w:t xml:space="preserve">public service and </w:t>
      </w:r>
      <w:r w:rsidRPr="0040684D">
        <w:t>communications law to apply for the Fall 201</w:t>
      </w:r>
      <w:r>
        <w:t xml:space="preserve">9 </w:t>
      </w:r>
      <w:r w:rsidRPr="0063323F">
        <w:t xml:space="preserve">class.  Applications must be received by midnight </w:t>
      </w:r>
      <w:r>
        <w:t>October 18</w:t>
      </w:r>
      <w:r w:rsidRPr="00074BB0">
        <w:t>, 201</w:t>
      </w:r>
      <w:r>
        <w:t xml:space="preserve">8. </w:t>
      </w:r>
      <w:r w:rsidRPr="00074BB0">
        <w:t xml:space="preserve"> </w:t>
      </w:r>
      <w:r>
        <w:t>I</w:t>
      </w:r>
      <w:r w:rsidRPr="00074BB0">
        <w:t>ncomplete or late applications will not be considered.</w:t>
      </w:r>
    </w:p>
    <w:p w:rsidR="001C71AE" w:rsidRPr="008008A9" w:rsidP="001976D7">
      <w:pPr>
        <w:pStyle w:val="ParaNum0"/>
        <w:numPr>
          <w:ilvl w:val="0"/>
          <w:numId w:val="0"/>
        </w:numPr>
        <w:ind w:firstLine="720"/>
      </w:pPr>
      <w:r w:rsidRPr="00FA6D89">
        <w:t xml:space="preserve">Selection for the Honors Program is highly competitive. </w:t>
      </w:r>
      <w:r>
        <w:t xml:space="preserve"> </w:t>
      </w:r>
      <w:r w:rsidRPr="00FA6D89">
        <w:t xml:space="preserve">Before </w:t>
      </w:r>
      <w:r w:rsidRPr="00FA6D89">
        <w:t>making a selection</w:t>
      </w:r>
      <w:r w:rsidRPr="00FA6D89">
        <w:t>, the FCC</w:t>
      </w:r>
      <w:r>
        <w:t xml:space="preserve"> </w:t>
      </w:r>
      <w:r w:rsidRPr="00FA6D89">
        <w:t>reviews many facets of</w:t>
      </w:r>
      <w:r>
        <w:t xml:space="preserve"> </w:t>
      </w:r>
      <w:r w:rsidRPr="00FA6D89">
        <w:t xml:space="preserve">a candidate's background, including academic achievement, writing skills, law review and/or moot court experience, clinic or extracurricular activities, and demonstrated interest in government service and/or the communications industry. </w:t>
      </w:r>
      <w:r>
        <w:t xml:space="preserve"> </w:t>
      </w:r>
      <w:r w:rsidRPr="00FA6D89">
        <w:t>Graduating students and judicial clerks with strong qualifications are encouraged to apply.</w:t>
      </w:r>
      <w:r w:rsidRPr="00074BB0">
        <w:t xml:space="preserve">  </w:t>
      </w:r>
    </w:p>
    <w:p w:rsidR="0032330B" w:rsidP="001976D7">
      <w:pPr>
        <w:pStyle w:val="ParaNum0"/>
        <w:numPr>
          <w:ilvl w:val="0"/>
          <w:numId w:val="0"/>
        </w:numPr>
        <w:ind w:firstLine="720"/>
      </w:pPr>
      <w:r w:rsidRPr="008008A9">
        <w:t xml:space="preserve">Interested persons should submit a cover letter, resume, official or unofficial law school transcript, writing sample </w:t>
      </w:r>
      <w:r>
        <w:t xml:space="preserve">(of not more than 15 pages), </w:t>
      </w:r>
      <w:r w:rsidRPr="008008A9">
        <w:t xml:space="preserve">and </w:t>
      </w:r>
      <w:r>
        <w:t xml:space="preserve">a </w:t>
      </w:r>
      <w:r w:rsidRPr="008008A9">
        <w:t xml:space="preserve">list of three </w:t>
      </w:r>
      <w:r>
        <w:t xml:space="preserve">professional </w:t>
      </w:r>
      <w:r w:rsidRPr="008008A9">
        <w:t xml:space="preserve">references via email to </w:t>
      </w:r>
      <w:hyperlink r:id="rId6" w:history="1">
        <w:r w:rsidRPr="00DB0331">
          <w:rPr>
            <w:rStyle w:val="Hyperlink"/>
          </w:rPr>
          <w:t>Honors.Program@fcc.gov</w:t>
        </w:r>
      </w:hyperlink>
      <w:r>
        <w:t>, with “2019 AHP Application” in the subject line.</w:t>
      </w:r>
    </w:p>
    <w:p w:rsidR="00942077" w:rsidP="001976D7">
      <w:pPr>
        <w:pStyle w:val="ParaNum0"/>
        <w:numPr>
          <w:ilvl w:val="0"/>
          <w:numId w:val="0"/>
        </w:numPr>
        <w:ind w:firstLine="720"/>
      </w:pPr>
      <w:r>
        <w:t xml:space="preserve">For further information, please visit the Honors Program webpage at </w:t>
      </w:r>
      <w:hyperlink r:id="rId7" w:history="1">
        <w:r w:rsidRPr="00DB0331">
          <w:rPr>
            <w:rStyle w:val="Hyperlink"/>
          </w:rPr>
          <w:t>www.fcc.gov/attorneyhonorsprogram</w:t>
        </w:r>
      </w:hyperlink>
      <w:r>
        <w:t xml:space="preserve">.  You may also contact </w:t>
      </w:r>
      <w:r w:rsidRPr="00DD66DC">
        <w:t>Shannon Hyatt, Office of General Counsel, at (202) 418-</w:t>
      </w:r>
      <w:r>
        <w:t>1887</w:t>
      </w:r>
      <w:r w:rsidRPr="00DD66DC">
        <w:t>.</w:t>
      </w:r>
    </w:p>
    <w:p w:rsidR="001C71AE" w:rsidP="001C71AE">
      <w:pPr>
        <w:tabs>
          <w:tab w:val="left" w:pos="8625"/>
        </w:tabs>
      </w:pPr>
    </w:p>
    <w:p w:rsidR="001C71AE" w:rsidRPr="008E74ED" w:rsidP="001C71AE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5C72D8">
        <w:rPr>
          <w:b/>
          <w:color w:val="010101"/>
          <w:szCs w:val="22"/>
        </w:rPr>
        <w:t>-FCC-</w:t>
      </w:r>
    </w:p>
    <w:p w:rsidR="008E74ED" w:rsidRPr="008E74ED" w:rsidP="001C71AE">
      <w:pPr>
        <w:jc w:val="center"/>
        <w:rPr>
          <w:b/>
          <w:color w:val="010101"/>
          <w:szCs w:val="22"/>
        </w:rPr>
      </w:pPr>
    </w:p>
    <w:sectPr w:rsidSect="00615379">
      <w:headerReference w:type="default" r:id="rId8"/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70DF" w:rsidP="001B2E0A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1135" w:rsidP="001976D7">
    <w:pPr>
      <w:pStyle w:val="Header"/>
      <w:ind w:firstLine="0"/>
    </w:pPr>
    <w:r w:rsidRPr="00197A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668020</wp:posOffset>
              </wp:positionV>
              <wp:extent cx="3108960" cy="640080"/>
              <wp:effectExtent l="0" t="0" r="0" b="762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C0113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2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C0113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97ADD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posOffset>-609600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Square wrapText="bothSides"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98143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t>PUBLIC NOTICE</w:t>
    </w:r>
  </w:p>
  <w:p w:rsidR="001976D7" w:rsidRPr="00197ADD" w:rsidP="001976D7">
    <w:pPr>
      <w:pStyle w:val="Header"/>
      <w:ind w:firstLine="0"/>
    </w:pPr>
    <w:r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posOffset>3352800</wp:posOffset>
              </wp:positionH>
              <wp:positionV relativeFrom="paragraph">
                <wp:posOffset>122555</wp:posOffset>
              </wp:positionV>
              <wp:extent cx="2640965" cy="548640"/>
              <wp:effectExtent l="0" t="0" r="6985" b="381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011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07.95pt;height:43.2pt;margin-top:9.65pt;margin-left:264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0113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01135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01135" w:rsidRPr="001976D7" w:rsidP="001976D7">
    <w:pPr>
      <w:pStyle w:val="Header"/>
      <w:ind w:firstLine="0"/>
      <w:rPr>
        <w:sz w:val="22"/>
        <w:szCs w:val="22"/>
      </w:rPr>
    </w:pPr>
    <w:r w:rsidRPr="001976D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924550" cy="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z-index:251661312" from="0,0.7pt" to="466.5pt,0.7pt" o:allowincell="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FC1C8A7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8955F36"/>
    <w:multiLevelType w:val="hybridMultilevel"/>
    <w:tmpl w:val="BFE2E5A2"/>
    <w:lvl w:ilvl="0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">
    <w:nsid w:val="0A5342C4"/>
    <w:multiLevelType w:val="hybridMultilevel"/>
    <w:tmpl w:val="25BC02D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5B58"/>
    <w:multiLevelType w:val="hybridMultilevel"/>
    <w:tmpl w:val="70F60D0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BEB5E69"/>
    <w:multiLevelType w:val="hybridMultilevel"/>
    <w:tmpl w:val="64CC5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67C66"/>
    <w:multiLevelType w:val="hybridMultilevel"/>
    <w:tmpl w:val="3BFCB03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C73EB2"/>
    <w:multiLevelType w:val="hybridMultilevel"/>
    <w:tmpl w:val="7A30EAA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9D539DB"/>
    <w:multiLevelType w:val="hybridMultilevel"/>
    <w:tmpl w:val="8A4647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BA5EA5"/>
    <w:multiLevelType w:val="hybridMultilevel"/>
    <w:tmpl w:val="523888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729776D"/>
    <w:multiLevelType w:val="hybridMultilevel"/>
    <w:tmpl w:val="E08871E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321D2CFE"/>
    <w:multiLevelType w:val="hybridMultilevel"/>
    <w:tmpl w:val="7CBCC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9">
    <w:nsid w:val="3E297A3E"/>
    <w:multiLevelType w:val="hybridMultilevel"/>
    <w:tmpl w:val="FA32F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F2DDA"/>
    <w:multiLevelType w:val="hybridMultilevel"/>
    <w:tmpl w:val="164818A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A7363BD"/>
    <w:multiLevelType w:val="hybridMultilevel"/>
    <w:tmpl w:val="2F2AD8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054FB0"/>
    <w:multiLevelType w:val="hybridMultilevel"/>
    <w:tmpl w:val="D24C2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69328F"/>
    <w:multiLevelType w:val="hybridMultilevel"/>
    <w:tmpl w:val="CE844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DF2EC3"/>
    <w:multiLevelType w:val="hybridMultilevel"/>
    <w:tmpl w:val="AFFCEBF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DFE45F1"/>
    <w:multiLevelType w:val="hybridMultilevel"/>
    <w:tmpl w:val="DF54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F3525"/>
    <w:multiLevelType w:val="hybridMultilevel"/>
    <w:tmpl w:val="393E6D8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0">
    <w:nsid w:val="549A617E"/>
    <w:multiLevelType w:val="hybridMultilevel"/>
    <w:tmpl w:val="7DAE1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2">
    <w:nsid w:val="59EF6ACC"/>
    <w:multiLevelType w:val="hybridMultilevel"/>
    <w:tmpl w:val="B3FA2190"/>
    <w:lvl w:ilvl="0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3">
    <w:nsid w:val="5B6B4F0B"/>
    <w:multiLevelType w:val="hybridMultilevel"/>
    <w:tmpl w:val="5E069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5">
    <w:nsid w:val="5FB576B3"/>
    <w:multiLevelType w:val="hybridMultilevel"/>
    <w:tmpl w:val="1898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7">
    <w:nsid w:val="68B2403A"/>
    <w:multiLevelType w:val="hybridMultilevel"/>
    <w:tmpl w:val="B68EF6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026891"/>
    <w:multiLevelType w:val="hybridMultilevel"/>
    <w:tmpl w:val="9B546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B72BBC"/>
    <w:multiLevelType w:val="hybridMultilevel"/>
    <w:tmpl w:val="EEA48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424C3"/>
    <w:multiLevelType w:val="hybridMultilevel"/>
    <w:tmpl w:val="3976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C0918"/>
    <w:multiLevelType w:val="hybridMultilevel"/>
    <w:tmpl w:val="06E8660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4"/>
  </w:num>
  <w:num w:numId="4">
    <w:abstractNumId w:val="16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28"/>
  </w:num>
  <w:num w:numId="12">
    <w:abstractNumId w:val="18"/>
  </w:num>
  <w:num w:numId="13">
    <w:abstractNumId w:val="39"/>
  </w:num>
  <w:num w:numId="14">
    <w:abstractNumId w:val="3"/>
  </w:num>
  <w:num w:numId="15">
    <w:abstractNumId w:val="20"/>
  </w:num>
  <w:num w:numId="16">
    <w:abstractNumId w:val="5"/>
  </w:num>
  <w:num w:numId="17">
    <w:abstractNumId w:val="32"/>
  </w:num>
  <w:num w:numId="18">
    <w:abstractNumId w:val="14"/>
  </w:num>
  <w:num w:numId="19">
    <w:abstractNumId w:val="27"/>
  </w:num>
  <w:num w:numId="20">
    <w:abstractNumId w:val="8"/>
  </w:num>
  <w:num w:numId="21">
    <w:abstractNumId w:val="41"/>
  </w:num>
  <w:num w:numId="22">
    <w:abstractNumId w:val="7"/>
  </w:num>
  <w:num w:numId="23">
    <w:abstractNumId w:val="26"/>
  </w:num>
  <w:num w:numId="24">
    <w:abstractNumId w:val="21"/>
  </w:num>
  <w:num w:numId="25">
    <w:abstractNumId w:val="40"/>
  </w:num>
  <w:num w:numId="26">
    <w:abstractNumId w:val="35"/>
  </w:num>
  <w:num w:numId="27">
    <w:abstractNumId w:val="23"/>
  </w:num>
  <w:num w:numId="28">
    <w:abstractNumId w:val="38"/>
  </w:num>
  <w:num w:numId="29">
    <w:abstractNumId w:val="6"/>
  </w:num>
  <w:num w:numId="30">
    <w:abstractNumId w:val="17"/>
  </w:num>
  <w:num w:numId="31">
    <w:abstractNumId w:val="37"/>
  </w:num>
  <w:num w:numId="32">
    <w:abstractNumId w:val="9"/>
  </w:num>
  <w:num w:numId="33">
    <w:abstractNumId w:val="33"/>
  </w:num>
  <w:num w:numId="34">
    <w:abstractNumId w:val="19"/>
  </w:num>
  <w:num w:numId="35">
    <w:abstractNumId w:val="0"/>
  </w:num>
  <w:num w:numId="36">
    <w:abstractNumId w:val="22"/>
  </w:num>
  <w:num w:numId="37">
    <w:abstractNumId w:val="30"/>
  </w:num>
  <w:num w:numId="38">
    <w:abstractNumId w:val="4"/>
  </w:num>
  <w:num w:numId="39">
    <w:abstractNumId w:val="10"/>
  </w:num>
  <w:num w:numId="40">
    <w:abstractNumId w:val="1"/>
  </w:num>
  <w:num w:numId="41">
    <w:abstractNumId w:val="24"/>
  </w:num>
  <w:num w:numId="42">
    <w:abstractNumId w:val="11"/>
  </w:num>
  <w:num w:numId="43">
    <w:abstractNumId w:val="12"/>
  </w:num>
  <w:num w:numId="44">
    <w:abstractNumId w:val="36"/>
  </w:num>
  <w:num w:numId="45">
    <w:abstractNumId w:val="15"/>
  </w:num>
  <w:num w:numId="46">
    <w:abstractNumId w:val="25"/>
  </w:num>
  <w:num w:numId="47">
    <w:abstractNumId w:val="1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D7"/>
    <w:rsid w:val="00074BB0"/>
    <w:rsid w:val="001976D7"/>
    <w:rsid w:val="00197ADD"/>
    <w:rsid w:val="001B2E0A"/>
    <w:rsid w:val="001C71AE"/>
    <w:rsid w:val="0029250B"/>
    <w:rsid w:val="0032330B"/>
    <w:rsid w:val="0040684D"/>
    <w:rsid w:val="005517BA"/>
    <w:rsid w:val="005C72D8"/>
    <w:rsid w:val="0063323F"/>
    <w:rsid w:val="006F5622"/>
    <w:rsid w:val="008008A9"/>
    <w:rsid w:val="008E74ED"/>
    <w:rsid w:val="009370DF"/>
    <w:rsid w:val="00942077"/>
    <w:rsid w:val="009C0B43"/>
    <w:rsid w:val="00AB5A09"/>
    <w:rsid w:val="00B41454"/>
    <w:rsid w:val="00C01135"/>
    <w:rsid w:val="00C90130"/>
    <w:rsid w:val="00DB0331"/>
    <w:rsid w:val="00DD66DC"/>
    <w:rsid w:val="00E1383B"/>
    <w:rsid w:val="00F30857"/>
    <w:rsid w:val="00FA6D89"/>
    <w:rsid w:val="00FF41D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3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E1383B"/>
    <w:pPr>
      <w:keepNext/>
      <w:numPr>
        <w:numId w:val="4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E1383B"/>
    <w:pPr>
      <w:keepNext/>
      <w:numPr>
        <w:ilvl w:val="1"/>
        <w:numId w:val="4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E1383B"/>
    <w:pPr>
      <w:keepNext/>
      <w:numPr>
        <w:ilvl w:val="2"/>
        <w:numId w:val="4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E1383B"/>
    <w:pPr>
      <w:keepNext/>
      <w:numPr>
        <w:ilvl w:val="3"/>
        <w:numId w:val="4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E1383B"/>
    <w:pPr>
      <w:keepNext/>
      <w:numPr>
        <w:ilvl w:val="4"/>
        <w:numId w:val="4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E1383B"/>
    <w:pPr>
      <w:numPr>
        <w:ilvl w:val="5"/>
        <w:numId w:val="4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E1383B"/>
    <w:pPr>
      <w:numPr>
        <w:ilvl w:val="6"/>
        <w:numId w:val="4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E1383B"/>
    <w:pPr>
      <w:numPr>
        <w:ilvl w:val="7"/>
        <w:numId w:val="4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E1383B"/>
    <w:pPr>
      <w:numPr>
        <w:ilvl w:val="8"/>
        <w:numId w:val="4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E138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383B"/>
  </w:style>
  <w:style w:type="paragraph" w:styleId="Header">
    <w:name w:val="header"/>
    <w:basedOn w:val="Normal"/>
    <w:link w:val="HeaderChar"/>
    <w:autoRedefine/>
    <w:rsid w:val="00E1383B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E1383B"/>
    <w:pPr>
      <w:tabs>
        <w:tab w:val="center" w:pos="4320"/>
        <w:tab w:val="right" w:pos="8640"/>
      </w:tabs>
    </w:pPr>
  </w:style>
  <w:style w:type="character" w:styleId="Hyperlink">
    <w:name w:val="Hyperlink"/>
    <w:rsid w:val="00E1383B"/>
    <w:rPr>
      <w:color w:val="0000FF"/>
      <w:u w:val="single"/>
    </w:rPr>
  </w:style>
  <w:style w:type="paragraph" w:styleId="BlockText">
    <w:name w:val="Block Text"/>
    <w:basedOn w:val="Normal"/>
    <w:rsid w:val="00E1383B"/>
    <w:pPr>
      <w:spacing w:after="240"/>
      <w:ind w:left="1440" w:right="1440"/>
    </w:pPr>
  </w:style>
  <w:style w:type="paragraph" w:customStyle="1" w:styleId="Bullet">
    <w:name w:val="Bullet"/>
    <w:basedOn w:val="Normal"/>
    <w:rsid w:val="00E1383B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E1383B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semiHidden/>
    <w:rsid w:val="00E1383B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E1383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1383B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1976D7"/>
    <w:rPr>
      <w:rFonts w:ascii="Arial" w:hAnsi="Arial" w:cs="Arial"/>
      <w:b/>
      <w:snapToGrid w:val="0"/>
      <w:kern w:val="28"/>
      <w:sz w:val="96"/>
      <w:szCs w:val="96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  <w:style w:type="paragraph" w:customStyle="1" w:styleId="ParaNum0">
    <w:name w:val="ParaNum"/>
    <w:basedOn w:val="Normal"/>
    <w:rsid w:val="00E1383B"/>
    <w:pPr>
      <w:numPr>
        <w:numId w:val="4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1383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76D7"/>
    <w:rPr>
      <w:snapToGrid w:val="0"/>
      <w:kern w:val="28"/>
    </w:rPr>
  </w:style>
  <w:style w:type="character" w:styleId="EndnoteReference">
    <w:name w:val="endnote reference"/>
    <w:semiHidden/>
    <w:rsid w:val="00E1383B"/>
    <w:rPr>
      <w:vertAlign w:val="superscript"/>
    </w:rPr>
  </w:style>
  <w:style w:type="paragraph" w:styleId="TOC2">
    <w:name w:val="toc 2"/>
    <w:basedOn w:val="Normal"/>
    <w:next w:val="Normal"/>
    <w:semiHidden/>
    <w:rsid w:val="00E1383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1383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1383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1383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1383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1383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1383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1383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1383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1383B"/>
  </w:style>
  <w:style w:type="character" w:styleId="PageNumber">
    <w:name w:val="page number"/>
    <w:basedOn w:val="DefaultParagraphFont"/>
    <w:rsid w:val="00E1383B"/>
  </w:style>
  <w:style w:type="paragraph" w:customStyle="1" w:styleId="Paratitle">
    <w:name w:val="Para title"/>
    <w:basedOn w:val="Normal"/>
    <w:rsid w:val="00E1383B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E1383B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1383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1383B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hyperlink" Target="mailto:Honors.Program@fcc.gov" TargetMode="External" /><Relationship Id="rId7" Type="http://schemas.openxmlformats.org/officeDocument/2006/relationships/hyperlink" Target="http://www.fcc.gov/attorneyhonorsprogram" TargetMode="Externa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