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19-1092</w:t>
      </w:r>
    </w:p>
    <w:p w:rsidR="00013A8B" w:rsidRPr="00B20363" w:rsidP="00013A8B">
      <w:pPr>
        <w:spacing w:before="60"/>
        <w:jc w:val="right"/>
        <w:rPr>
          <w:b/>
          <w:sz w:val="24"/>
        </w:rPr>
      </w:pPr>
      <w:r>
        <w:rPr>
          <w:b/>
          <w:sz w:val="24"/>
        </w:rPr>
        <w:t xml:space="preserve">Released:  </w:t>
      </w:r>
      <w:r w:rsidR="00373EEC">
        <w:rPr>
          <w:b/>
          <w:sz w:val="24"/>
        </w:rPr>
        <w:t>October 25, 2019</w:t>
      </w:r>
    </w:p>
    <w:p w:rsidR="00013A8B" w:rsidP="00013A8B">
      <w:pPr>
        <w:jc w:val="right"/>
        <w:rPr>
          <w:sz w:val="24"/>
        </w:rPr>
      </w:pPr>
    </w:p>
    <w:p w:rsidR="00373EEC" w:rsidRPr="00B20363" w:rsidP="00373EEC">
      <w:pPr>
        <w:jc w:val="center"/>
        <w:rPr>
          <w:rFonts w:ascii="Times New Roman Bold" w:hAnsi="Times New Roman Bold"/>
          <w:b/>
          <w:caps/>
          <w:sz w:val="24"/>
        </w:rPr>
      </w:pPr>
      <w:bookmarkStart w:id="0" w:name="TOChere"/>
      <w:r>
        <w:rPr>
          <w:rFonts w:ascii="Times New Roman Bold" w:hAnsi="Times New Roman Bold"/>
          <w:b/>
          <w:caps/>
          <w:sz w:val="24"/>
        </w:rPr>
        <w:t>Media Bureau Announces symposium On “Current and Future Trends in the broadcast radio and television INdustrieS”</w:t>
      </w:r>
    </w:p>
    <w:p w:rsidR="00373EEC" w:rsidRPr="00930ECF" w:rsidP="00F96F63">
      <w:pPr>
        <w:rPr>
          <w:sz w:val="24"/>
        </w:rPr>
      </w:pPr>
    </w:p>
    <w:bookmarkEnd w:id="0"/>
    <w:p w:rsidR="00373EEC" w:rsidP="00373EEC">
      <w:pPr>
        <w:ind w:firstLine="720"/>
        <w:rPr>
          <w:bCs/>
          <w:szCs w:val="22"/>
        </w:rPr>
      </w:pPr>
      <w:r w:rsidRPr="00ED342E">
        <w:rPr>
          <w:bCs/>
          <w:szCs w:val="22"/>
        </w:rPr>
        <w:t xml:space="preserve">On Thursday, November 21, 2019, the FCC’s Media Bureau (Bureau) will host a Symposium, entitled </w:t>
      </w:r>
      <w:bookmarkStart w:id="1" w:name="_Hlk22551332"/>
      <w:r w:rsidRPr="00ED342E">
        <w:rPr>
          <w:bCs/>
          <w:szCs w:val="22"/>
        </w:rPr>
        <w:t>“</w:t>
      </w:r>
      <w:r w:rsidRPr="00ED342E">
        <w:rPr>
          <w:bCs/>
          <w:i/>
          <w:szCs w:val="22"/>
        </w:rPr>
        <w:t>Current and Future Trends in the Broadcast Radio and Television Industries</w:t>
      </w:r>
      <w:bookmarkEnd w:id="1"/>
      <w:r w:rsidRPr="00ED342E">
        <w:rPr>
          <w:bCs/>
          <w:szCs w:val="22"/>
        </w:rPr>
        <w:t>.”  The Symposium will take place in the Commission Meeting Room at the FCC’s Headquarters, located at 445 12</w:t>
      </w:r>
      <w:r w:rsidRPr="00ED342E">
        <w:rPr>
          <w:bCs/>
          <w:szCs w:val="22"/>
          <w:vertAlign w:val="superscript"/>
        </w:rPr>
        <w:t>th</w:t>
      </w:r>
      <w:r w:rsidRPr="00ED342E">
        <w:rPr>
          <w:bCs/>
          <w:szCs w:val="22"/>
        </w:rPr>
        <w:t xml:space="preserve"> St, SW, Room TW-C305, Washington, DC 20554.  </w:t>
      </w:r>
    </w:p>
    <w:p w:rsidR="00373EEC" w:rsidRPr="00ED342E" w:rsidP="00373EEC">
      <w:pPr>
        <w:ind w:firstLine="720"/>
        <w:rPr>
          <w:bCs/>
          <w:szCs w:val="22"/>
        </w:rPr>
      </w:pPr>
    </w:p>
    <w:p w:rsidR="00373EEC" w:rsidP="00373EEC">
      <w:pPr>
        <w:ind w:firstLine="720"/>
        <w:rPr>
          <w:bCs/>
          <w:szCs w:val="22"/>
        </w:rPr>
      </w:pPr>
      <w:r w:rsidRPr="00ED342E">
        <w:rPr>
          <w:bCs/>
          <w:szCs w:val="22"/>
        </w:rPr>
        <w:t xml:space="preserve">The goal of the Symposium is to hear from industry experts and participants about the current and future trends, challenges, and opportunities facing the broadcast radio and television industries.  To that end, the Bureau has assembled two panels representing a mix of large and small broadcasters, as well as various industry experts and analysts.  </w:t>
      </w:r>
    </w:p>
    <w:p w:rsidR="00373EEC" w:rsidP="00373EEC">
      <w:pPr>
        <w:rPr>
          <w:bCs/>
          <w:szCs w:val="22"/>
        </w:rPr>
      </w:pPr>
    </w:p>
    <w:p w:rsidR="00373EEC" w:rsidP="00373EEC">
      <w:pPr>
        <w:rPr>
          <w:bCs/>
          <w:szCs w:val="22"/>
        </w:rPr>
      </w:pPr>
      <w:r w:rsidRPr="00ED342E">
        <w:rPr>
          <w:bCs/>
          <w:szCs w:val="22"/>
        </w:rPr>
        <w:t>The Symposium’s agenda is outlined below:</w:t>
      </w:r>
    </w:p>
    <w:p w:rsidR="00373EEC" w:rsidRPr="00ED342E" w:rsidP="00373EEC">
      <w:pPr>
        <w:rPr>
          <w:bCs/>
          <w:szCs w:val="22"/>
        </w:rPr>
      </w:pPr>
      <w:r w:rsidRPr="00ED342E">
        <w:rPr>
          <w:bCs/>
          <w:szCs w:val="22"/>
        </w:rPr>
        <w:t xml:space="preserve">    </w:t>
      </w:r>
    </w:p>
    <w:p w:rsidR="00373EEC" w:rsidRPr="00ED342E" w:rsidP="00373EEC">
      <w:pPr>
        <w:rPr>
          <w:bCs/>
          <w:szCs w:val="22"/>
        </w:rPr>
      </w:pPr>
      <w:r w:rsidRPr="00ED342E">
        <w:rPr>
          <w:bCs/>
          <w:szCs w:val="22"/>
        </w:rPr>
        <w:t>10:00-10:10 am</w:t>
      </w:r>
      <w:r w:rsidRPr="00ED342E">
        <w:rPr>
          <w:bCs/>
          <w:szCs w:val="22"/>
        </w:rPr>
        <w:tab/>
      </w:r>
      <w:r w:rsidRPr="00ED342E">
        <w:rPr>
          <w:bCs/>
          <w:szCs w:val="22"/>
        </w:rPr>
        <w:tab/>
        <w:t xml:space="preserve">Welcoming and opening remarks </w:t>
      </w:r>
    </w:p>
    <w:p w:rsidR="00373EEC" w:rsidRPr="00ED342E" w:rsidP="00373EEC">
      <w:pPr>
        <w:rPr>
          <w:bCs/>
          <w:szCs w:val="22"/>
        </w:rPr>
      </w:pPr>
    </w:p>
    <w:p w:rsidR="00373EEC" w:rsidRPr="00ED342E" w:rsidP="00373EEC">
      <w:pPr>
        <w:rPr>
          <w:bCs/>
          <w:szCs w:val="22"/>
        </w:rPr>
      </w:pPr>
      <w:r w:rsidRPr="00ED342E">
        <w:rPr>
          <w:bCs/>
          <w:szCs w:val="22"/>
        </w:rPr>
        <w:t xml:space="preserve">10:10-11:40 am   </w:t>
      </w:r>
      <w:r w:rsidRPr="00ED342E">
        <w:rPr>
          <w:bCs/>
          <w:szCs w:val="22"/>
        </w:rPr>
        <w:tab/>
      </w:r>
      <w:r w:rsidRPr="00ED342E">
        <w:rPr>
          <w:b/>
          <w:bCs/>
          <w:szCs w:val="22"/>
        </w:rPr>
        <w:t>Panel 1: Current and Future Trends in the Radio Industry</w:t>
      </w:r>
    </w:p>
    <w:p w:rsidR="00373EEC" w:rsidRPr="00ED342E" w:rsidP="00373EEC">
      <w:pPr>
        <w:rPr>
          <w:bCs/>
          <w:szCs w:val="22"/>
        </w:rPr>
      </w:pPr>
      <w:r w:rsidRPr="00ED342E">
        <w:rPr>
          <w:bCs/>
          <w:szCs w:val="22"/>
        </w:rPr>
        <w:tab/>
      </w:r>
      <w:r w:rsidRPr="00ED342E">
        <w:rPr>
          <w:bCs/>
          <w:szCs w:val="22"/>
        </w:rPr>
        <w:tab/>
      </w:r>
      <w:r w:rsidRPr="00ED342E">
        <w:rPr>
          <w:bCs/>
          <w:szCs w:val="22"/>
        </w:rPr>
        <w:tab/>
      </w:r>
    </w:p>
    <w:p w:rsidR="00373EEC" w:rsidRPr="00ED342E" w:rsidP="00373EEC">
      <w:pPr>
        <w:rPr>
          <w:b/>
          <w:bCs/>
          <w:szCs w:val="22"/>
        </w:rPr>
      </w:pPr>
      <w:r w:rsidRPr="00ED342E">
        <w:rPr>
          <w:bCs/>
          <w:szCs w:val="22"/>
        </w:rPr>
        <w:tab/>
      </w:r>
      <w:r w:rsidRPr="00ED342E">
        <w:rPr>
          <w:bCs/>
          <w:szCs w:val="22"/>
        </w:rPr>
        <w:tab/>
      </w:r>
      <w:r w:rsidRPr="00ED342E">
        <w:rPr>
          <w:bCs/>
          <w:szCs w:val="22"/>
        </w:rPr>
        <w:tab/>
      </w:r>
      <w:r w:rsidRPr="00ED342E">
        <w:rPr>
          <w:b/>
          <w:bCs/>
          <w:szCs w:val="22"/>
        </w:rPr>
        <w:t>Moderator:</w:t>
      </w:r>
    </w:p>
    <w:p w:rsidR="00373EEC" w:rsidRPr="00ED342E" w:rsidP="00373EEC">
      <w:pPr>
        <w:rPr>
          <w:bCs/>
          <w:szCs w:val="22"/>
        </w:rPr>
      </w:pPr>
      <w:r w:rsidRPr="00ED342E">
        <w:rPr>
          <w:bCs/>
          <w:szCs w:val="22"/>
        </w:rPr>
        <w:tab/>
      </w:r>
      <w:r w:rsidRPr="00ED342E">
        <w:rPr>
          <w:bCs/>
          <w:szCs w:val="22"/>
        </w:rPr>
        <w:tab/>
      </w:r>
      <w:r w:rsidRPr="00ED342E">
        <w:rPr>
          <w:bCs/>
          <w:szCs w:val="22"/>
        </w:rPr>
        <w:tab/>
      </w:r>
      <w:r w:rsidRPr="00ED342E">
        <w:rPr>
          <w:b/>
          <w:bCs/>
          <w:szCs w:val="22"/>
        </w:rPr>
        <w:t>Fred Jacobs</w:t>
      </w:r>
      <w:r w:rsidRPr="00ED342E">
        <w:rPr>
          <w:bCs/>
          <w:szCs w:val="22"/>
        </w:rPr>
        <w:t>, President, Jacobs Media Strategies</w:t>
      </w:r>
    </w:p>
    <w:p w:rsidR="00373EEC" w:rsidRPr="00ED342E" w:rsidP="00373EEC">
      <w:pPr>
        <w:rPr>
          <w:bCs/>
          <w:szCs w:val="22"/>
        </w:rPr>
      </w:pPr>
      <w:r w:rsidRPr="00ED342E">
        <w:rPr>
          <w:bCs/>
          <w:szCs w:val="22"/>
        </w:rPr>
        <w:tab/>
      </w:r>
      <w:r w:rsidRPr="00ED342E">
        <w:rPr>
          <w:bCs/>
          <w:szCs w:val="22"/>
        </w:rPr>
        <w:tab/>
      </w:r>
      <w:r w:rsidRPr="00ED342E">
        <w:rPr>
          <w:bCs/>
          <w:szCs w:val="22"/>
        </w:rPr>
        <w:tab/>
      </w:r>
    </w:p>
    <w:p w:rsidR="00373EEC" w:rsidRPr="00ED342E" w:rsidP="00373EEC">
      <w:pPr>
        <w:rPr>
          <w:b/>
          <w:bCs/>
          <w:szCs w:val="22"/>
        </w:rPr>
      </w:pPr>
      <w:r w:rsidRPr="00ED342E">
        <w:rPr>
          <w:bCs/>
          <w:szCs w:val="22"/>
        </w:rPr>
        <w:tab/>
      </w:r>
      <w:r w:rsidRPr="00ED342E">
        <w:rPr>
          <w:bCs/>
          <w:szCs w:val="22"/>
        </w:rPr>
        <w:tab/>
      </w:r>
      <w:r w:rsidRPr="00ED342E">
        <w:rPr>
          <w:bCs/>
          <w:szCs w:val="22"/>
        </w:rPr>
        <w:tab/>
      </w:r>
      <w:r w:rsidRPr="00ED342E">
        <w:rPr>
          <w:b/>
          <w:bCs/>
          <w:szCs w:val="22"/>
        </w:rPr>
        <w:t xml:space="preserve">Panelists: </w:t>
      </w:r>
    </w:p>
    <w:p w:rsidR="00373EEC" w:rsidRPr="00ED342E" w:rsidP="00373EEC">
      <w:pPr>
        <w:rPr>
          <w:bCs/>
          <w:szCs w:val="22"/>
        </w:rPr>
      </w:pPr>
      <w:r w:rsidRPr="00ED342E">
        <w:rPr>
          <w:bCs/>
          <w:szCs w:val="22"/>
        </w:rPr>
        <w:tab/>
      </w:r>
      <w:r w:rsidRPr="00ED342E">
        <w:rPr>
          <w:bCs/>
          <w:szCs w:val="22"/>
        </w:rPr>
        <w:tab/>
      </w:r>
      <w:r w:rsidRPr="00ED342E">
        <w:rPr>
          <w:bCs/>
          <w:szCs w:val="22"/>
        </w:rPr>
        <w:tab/>
      </w:r>
      <w:r w:rsidRPr="00ED342E">
        <w:rPr>
          <w:bCs/>
          <w:szCs w:val="22"/>
        </w:rPr>
        <w:tab/>
      </w:r>
    </w:p>
    <w:p w:rsidR="00373EEC" w:rsidRPr="00ED342E" w:rsidP="00373EEC">
      <w:pPr>
        <w:rPr>
          <w:bCs/>
          <w:szCs w:val="22"/>
        </w:rPr>
      </w:pPr>
      <w:r w:rsidRPr="00ED342E">
        <w:rPr>
          <w:bCs/>
          <w:szCs w:val="22"/>
        </w:rPr>
        <w:tab/>
      </w:r>
      <w:r w:rsidRPr="00ED342E">
        <w:rPr>
          <w:bCs/>
          <w:szCs w:val="22"/>
        </w:rPr>
        <w:tab/>
      </w:r>
      <w:r w:rsidRPr="00ED342E">
        <w:rPr>
          <w:bCs/>
          <w:szCs w:val="22"/>
        </w:rPr>
        <w:tab/>
      </w:r>
      <w:r w:rsidRPr="00ED342E">
        <w:rPr>
          <w:b/>
          <w:bCs/>
          <w:szCs w:val="22"/>
        </w:rPr>
        <w:t>Hartley Adkins</w:t>
      </w:r>
      <w:r w:rsidRPr="00ED342E">
        <w:rPr>
          <w:bCs/>
          <w:szCs w:val="22"/>
        </w:rPr>
        <w:t xml:space="preserve">, President of Integrated Revenue Strategy, </w:t>
      </w:r>
      <w:r w:rsidRPr="00ED342E">
        <w:rPr>
          <w:bCs/>
          <w:szCs w:val="22"/>
        </w:rPr>
        <w:t>iHeart</w:t>
      </w:r>
      <w:r w:rsidRPr="00ED342E">
        <w:rPr>
          <w:bCs/>
          <w:szCs w:val="22"/>
        </w:rPr>
        <w:t xml:space="preserve"> Media</w:t>
      </w:r>
    </w:p>
    <w:p w:rsidR="00373EEC" w:rsidRPr="00ED342E" w:rsidP="00373EEC">
      <w:pPr>
        <w:ind w:left="1440" w:firstLine="720"/>
        <w:rPr>
          <w:bCs/>
          <w:szCs w:val="22"/>
        </w:rPr>
      </w:pPr>
      <w:r w:rsidRPr="00ED342E">
        <w:rPr>
          <w:b/>
          <w:bCs/>
          <w:szCs w:val="22"/>
        </w:rPr>
        <w:t>Caroline Beasley</w:t>
      </w:r>
      <w:r w:rsidRPr="00ED342E">
        <w:rPr>
          <w:bCs/>
          <w:szCs w:val="22"/>
        </w:rPr>
        <w:t>, Chief Executive Officer, Beasley Media Group</w:t>
      </w:r>
    </w:p>
    <w:p w:rsidR="00373EEC" w:rsidRPr="00ED342E" w:rsidP="00373EEC">
      <w:pPr>
        <w:ind w:left="1440" w:firstLine="720"/>
        <w:rPr>
          <w:bCs/>
          <w:szCs w:val="22"/>
        </w:rPr>
      </w:pPr>
      <w:r w:rsidRPr="00ED342E">
        <w:rPr>
          <w:b/>
          <w:bCs/>
          <w:szCs w:val="22"/>
        </w:rPr>
        <w:t xml:space="preserve">Mark </w:t>
      </w:r>
      <w:r w:rsidRPr="00ED342E">
        <w:rPr>
          <w:b/>
          <w:bCs/>
          <w:szCs w:val="22"/>
        </w:rPr>
        <w:t>Fratrik</w:t>
      </w:r>
      <w:r w:rsidRPr="00ED342E">
        <w:rPr>
          <w:bCs/>
          <w:szCs w:val="22"/>
        </w:rPr>
        <w:t>, Senior Vice President, BIA Advisory Services</w:t>
      </w:r>
    </w:p>
    <w:p w:rsidR="00373EEC" w:rsidRPr="00ED342E" w:rsidP="00373EEC">
      <w:pPr>
        <w:ind w:left="1440" w:firstLine="720"/>
        <w:rPr>
          <w:bCs/>
          <w:szCs w:val="22"/>
        </w:rPr>
      </w:pPr>
      <w:r w:rsidRPr="00ED342E">
        <w:rPr>
          <w:b/>
          <w:bCs/>
          <w:szCs w:val="22"/>
        </w:rPr>
        <w:t xml:space="preserve">Alfred C. </w:t>
      </w:r>
      <w:r w:rsidRPr="00ED342E">
        <w:rPr>
          <w:b/>
          <w:bCs/>
          <w:szCs w:val="22"/>
        </w:rPr>
        <w:t>Liggins</w:t>
      </w:r>
      <w:r w:rsidRPr="00ED342E">
        <w:rPr>
          <w:bCs/>
          <w:szCs w:val="22"/>
        </w:rPr>
        <w:t>, III, Chief Executive Officer, Urban One</w:t>
      </w:r>
    </w:p>
    <w:p w:rsidR="00373EEC" w:rsidRPr="00ED342E" w:rsidP="00373EEC">
      <w:pPr>
        <w:ind w:left="1440" w:firstLine="720"/>
        <w:rPr>
          <w:bCs/>
          <w:szCs w:val="22"/>
        </w:rPr>
      </w:pPr>
      <w:r w:rsidRPr="00ED342E">
        <w:rPr>
          <w:b/>
          <w:bCs/>
          <w:szCs w:val="22"/>
        </w:rPr>
        <w:t>Eric Rhoads</w:t>
      </w:r>
      <w:r w:rsidRPr="00ED342E">
        <w:rPr>
          <w:bCs/>
          <w:szCs w:val="22"/>
        </w:rPr>
        <w:t>, Chairman, Radio Ink Magazine</w:t>
      </w:r>
    </w:p>
    <w:p w:rsidR="00373EEC" w:rsidRPr="00ED342E" w:rsidP="00373EEC">
      <w:pPr>
        <w:ind w:left="1440" w:firstLine="720"/>
        <w:rPr>
          <w:bCs/>
          <w:szCs w:val="22"/>
        </w:rPr>
      </w:pPr>
      <w:r w:rsidRPr="00ED342E">
        <w:rPr>
          <w:b/>
          <w:bCs/>
          <w:szCs w:val="22"/>
        </w:rPr>
        <w:t>Karen Slade</w:t>
      </w:r>
      <w:r w:rsidRPr="00ED342E">
        <w:rPr>
          <w:bCs/>
          <w:szCs w:val="22"/>
        </w:rPr>
        <w:t>, Vice President/General Manager, KJLH Radio FM</w:t>
      </w:r>
    </w:p>
    <w:p w:rsidR="00373EEC" w:rsidRPr="00ED342E" w:rsidP="00373EEC">
      <w:pPr>
        <w:ind w:left="1440" w:firstLine="720"/>
        <w:rPr>
          <w:bCs/>
          <w:szCs w:val="22"/>
        </w:rPr>
      </w:pPr>
      <w:r w:rsidRPr="00ED342E">
        <w:rPr>
          <w:b/>
          <w:bCs/>
          <w:szCs w:val="22"/>
        </w:rPr>
        <w:t xml:space="preserve">Jeff </w:t>
      </w:r>
      <w:r w:rsidRPr="00ED342E">
        <w:rPr>
          <w:b/>
          <w:bCs/>
          <w:szCs w:val="22"/>
        </w:rPr>
        <w:t>Warshaw</w:t>
      </w:r>
      <w:r w:rsidRPr="00ED342E">
        <w:rPr>
          <w:bCs/>
          <w:szCs w:val="22"/>
        </w:rPr>
        <w:t xml:space="preserve">, Chief Executive Officer, Connoisseur Media, LLC </w:t>
      </w:r>
      <w:r w:rsidRPr="00ED342E">
        <w:rPr>
          <w:bCs/>
          <w:szCs w:val="22"/>
        </w:rPr>
        <w:tab/>
      </w:r>
      <w:r w:rsidRPr="00ED342E">
        <w:rPr>
          <w:bCs/>
          <w:szCs w:val="22"/>
        </w:rPr>
        <w:tab/>
      </w:r>
      <w:r w:rsidRPr="00ED342E">
        <w:rPr>
          <w:bCs/>
          <w:szCs w:val="22"/>
        </w:rPr>
        <w:tab/>
      </w:r>
    </w:p>
    <w:p w:rsidR="00373EEC" w:rsidRPr="00ED342E" w:rsidP="00373EEC">
      <w:pPr>
        <w:rPr>
          <w:bCs/>
          <w:szCs w:val="22"/>
        </w:rPr>
      </w:pPr>
      <w:r w:rsidRPr="00ED342E">
        <w:rPr>
          <w:bCs/>
          <w:szCs w:val="22"/>
        </w:rPr>
        <w:t xml:space="preserve">11:40-11:55 am   </w:t>
      </w:r>
      <w:r w:rsidRPr="00ED342E">
        <w:rPr>
          <w:bCs/>
          <w:szCs w:val="22"/>
        </w:rPr>
        <w:tab/>
        <w:t>Q&amp;A Session</w:t>
      </w:r>
    </w:p>
    <w:p w:rsidR="00373EEC" w:rsidRPr="00ED342E" w:rsidP="00373EEC">
      <w:pPr>
        <w:rPr>
          <w:bCs/>
          <w:szCs w:val="22"/>
        </w:rPr>
      </w:pPr>
    </w:p>
    <w:p w:rsidR="00373EEC" w:rsidRPr="00ED342E" w:rsidP="00373EEC">
      <w:pPr>
        <w:rPr>
          <w:bCs/>
          <w:szCs w:val="22"/>
        </w:rPr>
      </w:pPr>
      <w:r w:rsidRPr="00ED342E">
        <w:rPr>
          <w:bCs/>
          <w:szCs w:val="22"/>
        </w:rPr>
        <w:t xml:space="preserve">11:55-1:15 pm     </w:t>
      </w:r>
      <w:r w:rsidRPr="00ED342E">
        <w:rPr>
          <w:bCs/>
          <w:szCs w:val="22"/>
        </w:rPr>
        <w:tab/>
        <w:t>Lunch</w:t>
      </w:r>
    </w:p>
    <w:p w:rsidR="00373EEC" w:rsidRPr="00ED342E" w:rsidP="00373EEC">
      <w:pPr>
        <w:rPr>
          <w:bCs/>
          <w:szCs w:val="22"/>
        </w:rPr>
      </w:pPr>
      <w:r w:rsidRPr="00ED342E">
        <w:rPr>
          <w:bCs/>
          <w:szCs w:val="22"/>
        </w:rPr>
        <w:t xml:space="preserve">  </w:t>
      </w:r>
    </w:p>
    <w:p w:rsidR="00373EEC" w:rsidRPr="00ED342E" w:rsidP="00373EEC">
      <w:pPr>
        <w:keepNext/>
        <w:keepLines/>
        <w:rPr>
          <w:bCs/>
          <w:szCs w:val="22"/>
        </w:rPr>
      </w:pPr>
      <w:r w:rsidRPr="00ED342E">
        <w:rPr>
          <w:bCs/>
          <w:szCs w:val="22"/>
        </w:rPr>
        <w:t xml:space="preserve">1:15-2:45 pm       </w:t>
      </w:r>
      <w:r w:rsidRPr="00ED342E">
        <w:rPr>
          <w:bCs/>
          <w:szCs w:val="22"/>
        </w:rPr>
        <w:tab/>
      </w:r>
      <w:r w:rsidRPr="00ED342E">
        <w:rPr>
          <w:b/>
          <w:bCs/>
          <w:szCs w:val="22"/>
        </w:rPr>
        <w:t>Panel 2: Current and Future Trends in the Broadcast Television Industry</w:t>
      </w:r>
    </w:p>
    <w:p w:rsidR="00373EEC" w:rsidRPr="00ED342E" w:rsidP="00373EEC">
      <w:pPr>
        <w:keepNext/>
        <w:keepLines/>
        <w:rPr>
          <w:bCs/>
          <w:szCs w:val="22"/>
        </w:rPr>
      </w:pPr>
    </w:p>
    <w:p w:rsidR="00373EEC" w:rsidRPr="00ED342E" w:rsidP="00373EEC">
      <w:pPr>
        <w:keepNext/>
        <w:keepLines/>
        <w:rPr>
          <w:b/>
          <w:bCs/>
          <w:szCs w:val="22"/>
        </w:rPr>
      </w:pPr>
      <w:r w:rsidRPr="00ED342E">
        <w:rPr>
          <w:bCs/>
          <w:szCs w:val="22"/>
        </w:rPr>
        <w:tab/>
      </w:r>
      <w:r>
        <w:rPr>
          <w:bCs/>
          <w:szCs w:val="22"/>
        </w:rPr>
        <w:tab/>
      </w:r>
      <w:r>
        <w:rPr>
          <w:bCs/>
          <w:szCs w:val="22"/>
        </w:rPr>
        <w:tab/>
      </w:r>
      <w:r w:rsidRPr="00ED342E">
        <w:rPr>
          <w:b/>
          <w:bCs/>
          <w:szCs w:val="22"/>
        </w:rPr>
        <w:t>Moderator:</w:t>
      </w:r>
    </w:p>
    <w:p w:rsidR="00373EEC" w:rsidRPr="00ED342E" w:rsidP="00373EEC">
      <w:pPr>
        <w:keepNext/>
        <w:keepLines/>
        <w:rPr>
          <w:bCs/>
          <w:szCs w:val="22"/>
        </w:rPr>
      </w:pPr>
      <w:r w:rsidRPr="00ED342E">
        <w:rPr>
          <w:bCs/>
          <w:szCs w:val="22"/>
        </w:rPr>
        <w:tab/>
      </w:r>
      <w:r>
        <w:rPr>
          <w:bCs/>
          <w:szCs w:val="22"/>
        </w:rPr>
        <w:tab/>
      </w:r>
      <w:r>
        <w:rPr>
          <w:bCs/>
          <w:szCs w:val="22"/>
        </w:rPr>
        <w:tab/>
      </w:r>
      <w:r w:rsidRPr="00ED342E">
        <w:rPr>
          <w:b/>
          <w:bCs/>
          <w:szCs w:val="22"/>
        </w:rPr>
        <w:t>Paul Gallant</w:t>
      </w:r>
      <w:r w:rsidRPr="00ED342E">
        <w:rPr>
          <w:bCs/>
          <w:szCs w:val="22"/>
        </w:rPr>
        <w:t>, Managing Director, Cowen Washington Research Group</w:t>
      </w:r>
    </w:p>
    <w:p w:rsidR="00373EEC" w:rsidRPr="00ED342E" w:rsidP="00373EEC">
      <w:pPr>
        <w:keepNext/>
        <w:keepLines/>
        <w:rPr>
          <w:bCs/>
          <w:szCs w:val="22"/>
        </w:rPr>
      </w:pPr>
    </w:p>
    <w:p w:rsidR="00373EEC" w:rsidRPr="00ED342E" w:rsidP="00373EEC">
      <w:pPr>
        <w:keepNext/>
        <w:keepLines/>
        <w:rPr>
          <w:b/>
          <w:bCs/>
          <w:szCs w:val="22"/>
        </w:rPr>
      </w:pPr>
      <w:r w:rsidRPr="00ED342E">
        <w:rPr>
          <w:bCs/>
          <w:szCs w:val="22"/>
        </w:rPr>
        <w:tab/>
      </w:r>
      <w:r>
        <w:rPr>
          <w:bCs/>
          <w:szCs w:val="22"/>
        </w:rPr>
        <w:tab/>
      </w:r>
      <w:r>
        <w:rPr>
          <w:bCs/>
          <w:szCs w:val="22"/>
        </w:rPr>
        <w:tab/>
      </w:r>
      <w:r w:rsidRPr="00ED342E">
        <w:rPr>
          <w:b/>
          <w:bCs/>
          <w:szCs w:val="22"/>
        </w:rPr>
        <w:t xml:space="preserve">Panelists: </w:t>
      </w:r>
    </w:p>
    <w:p w:rsidR="00373EEC" w:rsidRPr="00ED342E" w:rsidP="00373EEC">
      <w:pPr>
        <w:keepNext/>
        <w:keepLines/>
        <w:rPr>
          <w:bCs/>
          <w:szCs w:val="22"/>
        </w:rPr>
      </w:pPr>
      <w:r w:rsidRPr="00ED342E">
        <w:rPr>
          <w:bCs/>
          <w:szCs w:val="22"/>
        </w:rPr>
        <w:tab/>
      </w:r>
    </w:p>
    <w:p w:rsidR="00373EEC" w:rsidRPr="00ED342E" w:rsidP="00373EEC">
      <w:pPr>
        <w:keepNext/>
        <w:keepLines/>
        <w:rPr>
          <w:bCs/>
          <w:szCs w:val="22"/>
        </w:rPr>
      </w:pPr>
      <w:r w:rsidRPr="00ED342E">
        <w:rPr>
          <w:bCs/>
          <w:szCs w:val="22"/>
        </w:rPr>
        <w:tab/>
      </w:r>
      <w:r>
        <w:rPr>
          <w:bCs/>
          <w:szCs w:val="22"/>
        </w:rPr>
        <w:tab/>
      </w:r>
      <w:r>
        <w:rPr>
          <w:bCs/>
          <w:szCs w:val="22"/>
        </w:rPr>
        <w:tab/>
      </w:r>
      <w:r w:rsidRPr="00ED342E">
        <w:rPr>
          <w:b/>
          <w:bCs/>
          <w:szCs w:val="22"/>
        </w:rPr>
        <w:t>John Buergler</w:t>
      </w:r>
      <w:r w:rsidRPr="00ED342E">
        <w:rPr>
          <w:bCs/>
          <w:szCs w:val="22"/>
        </w:rPr>
        <w:t xml:space="preserve">, Senior VP, Univision Communications, Inc. </w:t>
      </w:r>
    </w:p>
    <w:p w:rsidR="00373EEC" w:rsidRPr="00ED342E" w:rsidP="00373EEC">
      <w:pPr>
        <w:keepNext/>
        <w:keepLines/>
        <w:rPr>
          <w:bCs/>
          <w:szCs w:val="22"/>
        </w:rPr>
      </w:pPr>
      <w:r w:rsidRPr="00ED342E">
        <w:rPr>
          <w:bCs/>
          <w:szCs w:val="22"/>
        </w:rPr>
        <w:tab/>
      </w:r>
      <w:r>
        <w:rPr>
          <w:bCs/>
          <w:szCs w:val="22"/>
        </w:rPr>
        <w:tab/>
      </w:r>
      <w:r>
        <w:rPr>
          <w:bCs/>
          <w:szCs w:val="22"/>
        </w:rPr>
        <w:tab/>
      </w:r>
      <w:r w:rsidRPr="00ED342E">
        <w:rPr>
          <w:b/>
          <w:bCs/>
          <w:szCs w:val="22"/>
        </w:rPr>
        <w:t xml:space="preserve">Joseph M. </w:t>
      </w:r>
      <w:r w:rsidRPr="00ED342E">
        <w:rPr>
          <w:b/>
          <w:bCs/>
          <w:szCs w:val="22"/>
        </w:rPr>
        <w:t>Di</w:t>
      </w:r>
      <w:r w:rsidRPr="00ED342E">
        <w:rPr>
          <w:b/>
          <w:bCs/>
          <w:szCs w:val="22"/>
        </w:rPr>
        <w:t xml:space="preserve"> Scipio</w:t>
      </w:r>
      <w:r w:rsidRPr="00ED342E">
        <w:rPr>
          <w:bCs/>
          <w:szCs w:val="22"/>
        </w:rPr>
        <w:t>, Senior VP, Fox Corporation</w:t>
      </w:r>
    </w:p>
    <w:p w:rsidR="00373EEC" w:rsidRPr="00ED342E" w:rsidP="00373EEC">
      <w:pPr>
        <w:keepNext/>
        <w:keepLines/>
        <w:ind w:left="2160"/>
        <w:rPr>
          <w:bCs/>
          <w:szCs w:val="22"/>
        </w:rPr>
      </w:pPr>
      <w:r w:rsidRPr="00ED342E">
        <w:rPr>
          <w:b/>
          <w:bCs/>
          <w:szCs w:val="22"/>
        </w:rPr>
        <w:t>Jimmy Goodman</w:t>
      </w:r>
      <w:r w:rsidRPr="00ED342E">
        <w:rPr>
          <w:bCs/>
          <w:szCs w:val="22"/>
        </w:rPr>
        <w:t>, President &amp; Chief Operating Officer, Capitol Broadcasting Company, WRAL</w:t>
      </w:r>
    </w:p>
    <w:p w:rsidR="00373EEC" w:rsidRPr="00ED342E" w:rsidP="00373EEC">
      <w:pPr>
        <w:keepNext/>
        <w:keepLines/>
        <w:rPr>
          <w:bCs/>
          <w:szCs w:val="22"/>
        </w:rPr>
      </w:pPr>
      <w:r w:rsidRPr="00ED342E">
        <w:rPr>
          <w:bCs/>
          <w:szCs w:val="22"/>
        </w:rPr>
        <w:tab/>
      </w:r>
      <w:r>
        <w:rPr>
          <w:bCs/>
          <w:szCs w:val="22"/>
        </w:rPr>
        <w:tab/>
      </w:r>
      <w:r>
        <w:rPr>
          <w:bCs/>
          <w:szCs w:val="22"/>
        </w:rPr>
        <w:tab/>
      </w:r>
      <w:r w:rsidRPr="00ED342E">
        <w:rPr>
          <w:b/>
          <w:bCs/>
          <w:szCs w:val="22"/>
        </w:rPr>
        <w:t>Brett Jenkins</w:t>
      </w:r>
      <w:r w:rsidRPr="00ED342E">
        <w:rPr>
          <w:bCs/>
          <w:szCs w:val="22"/>
        </w:rPr>
        <w:t>, EVP, Chief Technology Officer, Nexstar Media Group</w:t>
      </w:r>
    </w:p>
    <w:p w:rsidR="00373EEC" w:rsidRPr="00ED342E" w:rsidP="00373EEC">
      <w:pPr>
        <w:keepNext/>
        <w:keepLines/>
        <w:rPr>
          <w:bCs/>
          <w:szCs w:val="22"/>
        </w:rPr>
      </w:pPr>
      <w:r w:rsidRPr="00ED342E">
        <w:rPr>
          <w:bCs/>
          <w:szCs w:val="22"/>
        </w:rPr>
        <w:tab/>
      </w:r>
      <w:r>
        <w:rPr>
          <w:bCs/>
          <w:szCs w:val="22"/>
        </w:rPr>
        <w:tab/>
      </w:r>
      <w:r>
        <w:rPr>
          <w:bCs/>
          <w:szCs w:val="22"/>
        </w:rPr>
        <w:tab/>
      </w:r>
      <w:r w:rsidRPr="00ED342E">
        <w:rPr>
          <w:b/>
          <w:bCs/>
          <w:szCs w:val="22"/>
        </w:rPr>
        <w:t>Alan Miles</w:t>
      </w:r>
      <w:r w:rsidRPr="00ED342E">
        <w:rPr>
          <w:bCs/>
          <w:szCs w:val="22"/>
        </w:rPr>
        <w:t>, EVP for Partnerships, Operations and Marketing, Nielsen Media</w:t>
      </w:r>
    </w:p>
    <w:p w:rsidR="00373EEC" w:rsidRPr="00ED342E" w:rsidP="00373EEC">
      <w:pPr>
        <w:keepNext/>
        <w:keepLines/>
        <w:rPr>
          <w:bCs/>
          <w:szCs w:val="22"/>
        </w:rPr>
      </w:pPr>
      <w:r w:rsidRPr="00ED342E">
        <w:rPr>
          <w:bCs/>
          <w:szCs w:val="22"/>
        </w:rPr>
        <w:tab/>
      </w:r>
      <w:r>
        <w:rPr>
          <w:bCs/>
          <w:szCs w:val="22"/>
        </w:rPr>
        <w:tab/>
      </w:r>
      <w:r>
        <w:rPr>
          <w:bCs/>
          <w:szCs w:val="22"/>
        </w:rPr>
        <w:tab/>
      </w:r>
      <w:r w:rsidRPr="00ED342E">
        <w:rPr>
          <w:b/>
          <w:bCs/>
          <w:szCs w:val="22"/>
        </w:rPr>
        <w:t>Anne Schelle</w:t>
      </w:r>
      <w:r w:rsidRPr="00ED342E">
        <w:rPr>
          <w:bCs/>
          <w:szCs w:val="22"/>
        </w:rPr>
        <w:t>, Managing Director, Pearl TV</w:t>
      </w:r>
    </w:p>
    <w:p w:rsidR="00373EEC" w:rsidRPr="00ED342E" w:rsidP="00373EEC">
      <w:pPr>
        <w:rPr>
          <w:bCs/>
          <w:szCs w:val="22"/>
        </w:rPr>
      </w:pPr>
      <w:r w:rsidRPr="00ED342E">
        <w:rPr>
          <w:bCs/>
          <w:szCs w:val="22"/>
        </w:rPr>
        <w:tab/>
      </w:r>
      <w:r w:rsidRPr="00ED342E">
        <w:rPr>
          <w:bCs/>
          <w:szCs w:val="22"/>
        </w:rPr>
        <w:tab/>
      </w:r>
      <w:r w:rsidRPr="00ED342E">
        <w:rPr>
          <w:bCs/>
          <w:szCs w:val="22"/>
        </w:rPr>
        <w:tab/>
      </w:r>
    </w:p>
    <w:p w:rsidR="00373EEC" w:rsidRPr="00ED342E" w:rsidP="00373EEC">
      <w:pPr>
        <w:rPr>
          <w:bCs/>
          <w:szCs w:val="22"/>
        </w:rPr>
      </w:pPr>
      <w:r w:rsidRPr="00ED342E">
        <w:rPr>
          <w:bCs/>
          <w:szCs w:val="22"/>
        </w:rPr>
        <w:t xml:space="preserve">    2:45-3:00 pm       </w:t>
      </w:r>
      <w:r w:rsidRPr="00ED342E">
        <w:rPr>
          <w:bCs/>
          <w:szCs w:val="22"/>
        </w:rPr>
        <w:tab/>
        <w:t>Q&amp;A Session</w:t>
      </w:r>
    </w:p>
    <w:p w:rsidR="00373EEC" w:rsidRPr="00ED342E" w:rsidP="00373EEC">
      <w:pPr>
        <w:rPr>
          <w:bCs/>
          <w:szCs w:val="22"/>
        </w:rPr>
      </w:pPr>
    </w:p>
    <w:p w:rsidR="00373EEC" w:rsidRPr="00ED342E" w:rsidP="00373EEC">
      <w:pPr>
        <w:rPr>
          <w:bCs/>
          <w:szCs w:val="22"/>
        </w:rPr>
      </w:pPr>
      <w:r w:rsidRPr="00ED342E">
        <w:rPr>
          <w:bCs/>
          <w:szCs w:val="22"/>
        </w:rPr>
        <w:t xml:space="preserve">    3:00-3:10 pm       </w:t>
      </w:r>
      <w:r w:rsidRPr="00ED342E">
        <w:rPr>
          <w:bCs/>
          <w:szCs w:val="22"/>
        </w:rPr>
        <w:tab/>
        <w:t xml:space="preserve">Closing remarks </w:t>
      </w:r>
    </w:p>
    <w:p w:rsidR="00373EEC" w:rsidRPr="00ED342E" w:rsidP="00373EEC">
      <w:pPr>
        <w:rPr>
          <w:bCs/>
          <w:szCs w:val="22"/>
        </w:rPr>
      </w:pPr>
    </w:p>
    <w:p w:rsidR="00373EEC" w:rsidRPr="00ED342E" w:rsidP="00373EEC">
      <w:pPr>
        <w:ind w:firstLine="720"/>
        <w:rPr>
          <w:bCs/>
          <w:szCs w:val="22"/>
        </w:rPr>
      </w:pPr>
      <w:r w:rsidRPr="00ED342E">
        <w:rPr>
          <w:bCs/>
          <w:szCs w:val="22"/>
        </w:rPr>
        <w:t xml:space="preserve">The Symposium is open to the public.  Attendees are advised to arrive approximately 30 minutes prior to the start of the Symposium to allow time to go through the FCC’s security process.  The FCC will accommodate as many attendees as possible; however, admittance will be limited to seating availability.  </w:t>
      </w:r>
      <w:r w:rsidRPr="00ED342E">
        <w:rPr>
          <w:bCs/>
          <w:szCs w:val="22"/>
          <w:lang w:val="en"/>
        </w:rPr>
        <w:t xml:space="preserve">In addition, </w:t>
      </w:r>
      <w:r w:rsidRPr="00ED342E">
        <w:rPr>
          <w:bCs/>
          <w:szCs w:val="22"/>
          <w:lang w:val="en"/>
        </w:rPr>
        <w:t>t</w:t>
      </w:r>
      <w:r w:rsidRPr="00ED342E">
        <w:rPr>
          <w:bCs/>
          <w:szCs w:val="22"/>
        </w:rPr>
        <w:t>he</w:t>
      </w:r>
      <w:r w:rsidRPr="00ED342E">
        <w:rPr>
          <w:bCs/>
          <w:szCs w:val="22"/>
        </w:rPr>
        <w:t xml:space="preserve"> FCC will provide audio and video coverage of the meeting over the Internet. The event will </w:t>
      </w:r>
      <w:r w:rsidRPr="00ED342E">
        <w:rPr>
          <w:bCs/>
          <w:szCs w:val="22"/>
          <w:lang w:val="en"/>
        </w:rPr>
        <w:t xml:space="preserve">be streamed live and available </w:t>
      </w:r>
      <w:r w:rsidRPr="00ED342E">
        <w:rPr>
          <w:bCs/>
          <w:szCs w:val="22"/>
        </w:rPr>
        <w:t xml:space="preserve">from the FCC’s web page at </w:t>
      </w:r>
      <w:hyperlink r:id="rId4" w:history="1">
        <w:r w:rsidRPr="00ED342E">
          <w:rPr>
            <w:rStyle w:val="Hyperlink"/>
            <w:bCs/>
            <w:szCs w:val="22"/>
          </w:rPr>
          <w:t>www.fcc.gov/live</w:t>
        </w:r>
      </w:hyperlink>
      <w:r w:rsidRPr="00ED342E">
        <w:rPr>
          <w:bCs/>
          <w:szCs w:val="22"/>
        </w:rPr>
        <w:t xml:space="preserve">.  </w:t>
      </w:r>
    </w:p>
    <w:p w:rsidR="00373EEC" w:rsidP="00373EEC">
      <w:pPr>
        <w:rPr>
          <w:bCs/>
          <w:szCs w:val="22"/>
        </w:rPr>
      </w:pPr>
    </w:p>
    <w:p w:rsidR="00373EEC" w:rsidRPr="00ED342E" w:rsidP="00373EEC">
      <w:pPr>
        <w:ind w:firstLine="720"/>
        <w:rPr>
          <w:bCs/>
          <w:szCs w:val="22"/>
        </w:rPr>
      </w:pPr>
      <w:r w:rsidRPr="00ED342E">
        <w:rPr>
          <w:bCs/>
          <w:szCs w:val="22"/>
        </w:rPr>
        <w:t xml:space="preserve">Open captioning will be provided for this event. Other reasonable accommodations for people with disabilities are available upon request.  Requests for such accommodations should be submitted via e-mail to </w:t>
      </w:r>
      <w:hyperlink r:id="rId5" w:history="1">
        <w:r w:rsidRPr="00ED342E">
          <w:rPr>
            <w:rStyle w:val="Hyperlink"/>
            <w:bCs/>
            <w:szCs w:val="22"/>
          </w:rPr>
          <w:t>fcc504@fcc.gov</w:t>
        </w:r>
      </w:hyperlink>
      <w:r w:rsidRPr="00ED342E">
        <w:rPr>
          <w:bCs/>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373EEC" w:rsidRPr="00ED342E" w:rsidP="00373EEC">
      <w:pPr>
        <w:rPr>
          <w:bCs/>
          <w:szCs w:val="22"/>
        </w:rPr>
      </w:pPr>
      <w:r w:rsidRPr="00ED342E">
        <w:rPr>
          <w:bCs/>
          <w:szCs w:val="22"/>
        </w:rPr>
        <w:t xml:space="preserve">For more information, please contact Radhika Karmarkar, Media Bureau, </w:t>
      </w:r>
      <w:hyperlink r:id="rId6" w:history="1">
        <w:r w:rsidRPr="00ED342E">
          <w:rPr>
            <w:rStyle w:val="Hyperlink"/>
            <w:bCs/>
            <w:szCs w:val="22"/>
          </w:rPr>
          <w:t>Radhika.karmarkar@fcc.gov</w:t>
        </w:r>
      </w:hyperlink>
      <w:r w:rsidRPr="00ED342E">
        <w:rPr>
          <w:bCs/>
          <w:szCs w:val="22"/>
        </w:rPr>
        <w:t xml:space="preserve"> or 202-418-1523.</w:t>
      </w:r>
    </w:p>
    <w:p w:rsidR="00F96F63" w:rsidP="00F96F63">
      <w:pPr>
        <w:rPr>
          <w:sz w:val="24"/>
        </w:rPr>
      </w:pPr>
    </w:p>
    <w:p w:rsidR="00373EEC" w:rsidRPr="00373EEC" w:rsidP="00373EEC">
      <w:pPr>
        <w:autoSpaceDE w:val="0"/>
        <w:autoSpaceDN w:val="0"/>
        <w:adjustRightInd w:val="0"/>
        <w:jc w:val="center"/>
        <w:rPr>
          <w:b/>
          <w:bCs/>
          <w:szCs w:val="22"/>
        </w:rPr>
      </w:pPr>
      <w:r w:rsidRPr="00330BC7">
        <w:rPr>
          <w:b/>
          <w:bCs/>
          <w:szCs w:val="22"/>
        </w:rPr>
        <w:t>– FCC –</w:t>
      </w:r>
    </w:p>
    <w:p w:rsidR="00930ECF" w:rsidRPr="00930ECF" w:rsidP="00F96F63">
      <w:pPr>
        <w:rPr>
          <w:sz w:val="24"/>
        </w:rPr>
      </w:pP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7015D">
      <w:rPr>
        <w:b/>
      </w:rPr>
      <w:t xml:space="preserve">DA </w:t>
    </w:r>
    <w:r w:rsidR="00A7015D">
      <w:rPr>
        <w:b/>
      </w:rPr>
      <w:t>19-1092</w:t>
    </w:r>
    <w:bookmarkStart w:id="2" w:name="_GoBack"/>
    <w:bookmarkEnd w:id="2"/>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EC"/>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30BC7"/>
    <w:rsid w:val="00343749"/>
    <w:rsid w:val="00357D50"/>
    <w:rsid w:val="00373EEC"/>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7015D"/>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ED342E"/>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DDD8096-143C-4700-9317-3B09AD3B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yperlink" Target="mailto:Radhika.karmarkar@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