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3F188F" w:rsidP="00FA732B" w14:paraId="650DC0B5" w14:textId="79ED87EC">
      <w:pPr>
        <w:jc w:val="right"/>
        <w:rPr>
          <w:b/>
          <w:szCs w:val="22"/>
        </w:rPr>
      </w:pPr>
      <w:r w:rsidRPr="003F188F">
        <w:rPr>
          <w:b/>
          <w:szCs w:val="22"/>
        </w:rPr>
        <w:t>DA 19-</w:t>
      </w:r>
      <w:r w:rsidR="004E6535">
        <w:rPr>
          <w:b/>
          <w:szCs w:val="22"/>
        </w:rPr>
        <w:t>1144</w:t>
      </w:r>
    </w:p>
    <w:p w:rsidR="00013A8B" w:rsidRPr="003F188F" w:rsidP="00013A8B" w14:paraId="5BA6D16B" w14:textId="43CF1511">
      <w:pPr>
        <w:spacing w:before="60"/>
        <w:jc w:val="right"/>
        <w:rPr>
          <w:b/>
          <w:szCs w:val="22"/>
        </w:rPr>
      </w:pPr>
      <w:r w:rsidRPr="003F188F">
        <w:rPr>
          <w:b/>
          <w:szCs w:val="22"/>
        </w:rPr>
        <w:t xml:space="preserve">Released:  </w:t>
      </w:r>
      <w:r w:rsidR="00D1023C">
        <w:rPr>
          <w:b/>
          <w:szCs w:val="22"/>
        </w:rPr>
        <w:t>November 5</w:t>
      </w:r>
      <w:r w:rsidRPr="003F188F" w:rsidR="00FA732B">
        <w:rPr>
          <w:b/>
          <w:szCs w:val="22"/>
        </w:rPr>
        <w:t>, 2019</w:t>
      </w:r>
    </w:p>
    <w:p w:rsidR="00013A8B" w:rsidP="00013A8B" w14:paraId="29BCE4C4" w14:textId="77777777">
      <w:pPr>
        <w:jc w:val="right"/>
        <w:rPr>
          <w:sz w:val="24"/>
        </w:rPr>
      </w:pPr>
    </w:p>
    <w:p w:rsidR="00013A8B" w:rsidRPr="00B20363" w:rsidP="0063243D" w14:paraId="02E98323" w14:textId="3DFFDAB9">
      <w:pPr>
        <w:jc w:val="center"/>
        <w:rPr>
          <w:rFonts w:ascii="Times New Roman Bold" w:hAnsi="Times New Roman Bold"/>
          <w:b/>
          <w:caps/>
          <w:sz w:val="24"/>
        </w:rPr>
      </w:pPr>
      <w:r w:rsidRPr="004A4710">
        <w:rPr>
          <w:b/>
          <w:bCs/>
          <w:szCs w:val="22"/>
        </w:rPr>
        <w:t xml:space="preserve">PUBLIC SAFETY AND HOMELAND SECURITY BUREAU </w:t>
      </w:r>
      <w:r w:rsidR="000C3011">
        <w:rPr>
          <w:b/>
          <w:bCs/>
          <w:szCs w:val="22"/>
        </w:rPr>
        <w:t xml:space="preserve">SUPPLIES GUIDANCE REGARDING </w:t>
      </w:r>
      <w:r w:rsidR="00C066DF">
        <w:rPr>
          <w:b/>
          <w:bCs/>
          <w:szCs w:val="22"/>
        </w:rPr>
        <w:t xml:space="preserve">THE EMERGENCY ALERT SYSTEM </w:t>
      </w:r>
      <w:r w:rsidR="00277F3A">
        <w:rPr>
          <w:b/>
          <w:bCs/>
          <w:szCs w:val="22"/>
        </w:rPr>
        <w:t xml:space="preserve">ALERT VALIDATION </w:t>
      </w:r>
      <w:r w:rsidRPr="00C2256C" w:rsidR="00C2256C">
        <w:rPr>
          <w:b/>
          <w:bCs/>
          <w:szCs w:val="22"/>
        </w:rPr>
        <w:t>REQUIREMENT</w:t>
      </w:r>
      <w:r w:rsidR="00F031EF">
        <w:rPr>
          <w:b/>
          <w:bCs/>
          <w:szCs w:val="22"/>
        </w:rPr>
        <w:t>S</w:t>
      </w:r>
      <w:r w:rsidRPr="00C2256C" w:rsidR="00C2256C">
        <w:rPr>
          <w:b/>
          <w:bCs/>
          <w:szCs w:val="22"/>
        </w:rPr>
        <w:t xml:space="preserve"> </w:t>
      </w:r>
    </w:p>
    <w:p w:rsidR="00F96F63" w:rsidP="003F188F" w14:paraId="05A55937" w14:textId="77777777">
      <w:pPr>
        <w:spacing w:after="120"/>
        <w:rPr>
          <w:sz w:val="24"/>
        </w:rPr>
      </w:pPr>
    </w:p>
    <w:p w:rsidR="00277F3A" w:rsidP="003F188F" w14:paraId="337702F4" w14:textId="3DBE6C19">
      <w:pPr>
        <w:spacing w:after="120"/>
        <w:ind w:firstLine="720"/>
        <w:contextualSpacing/>
        <w:rPr>
          <w:szCs w:val="22"/>
        </w:rPr>
      </w:pPr>
      <w:bookmarkStart w:id="0" w:name="_Hlk23255974"/>
      <w:r>
        <w:rPr>
          <w:color w:val="000000"/>
          <w:szCs w:val="22"/>
        </w:rPr>
        <w:t>In th</w:t>
      </w:r>
      <w:r w:rsidR="00492A9C">
        <w:rPr>
          <w:color w:val="000000"/>
          <w:szCs w:val="22"/>
        </w:rPr>
        <w:t>i</w:t>
      </w:r>
      <w:r>
        <w:rPr>
          <w:color w:val="000000"/>
          <w:szCs w:val="22"/>
        </w:rPr>
        <w:t>s Public Notice, t</w:t>
      </w:r>
      <w:r w:rsidRPr="004A4710" w:rsidR="002C62C0">
        <w:rPr>
          <w:color w:val="000000"/>
          <w:szCs w:val="22"/>
        </w:rPr>
        <w:t xml:space="preserve">he </w:t>
      </w:r>
      <w:r w:rsidRPr="004A4710" w:rsidR="002C62C0">
        <w:rPr>
          <w:szCs w:val="22"/>
        </w:rPr>
        <w:t xml:space="preserve">Public Safety and Homeland Security Bureau </w:t>
      </w:r>
      <w:r>
        <w:rPr>
          <w:szCs w:val="22"/>
        </w:rPr>
        <w:t xml:space="preserve">(Bureau) </w:t>
      </w:r>
      <w:r w:rsidR="0009152B">
        <w:rPr>
          <w:szCs w:val="22"/>
        </w:rPr>
        <w:t xml:space="preserve">of the Federal Communications Commission </w:t>
      </w:r>
      <w:r>
        <w:rPr>
          <w:szCs w:val="22"/>
        </w:rPr>
        <w:t xml:space="preserve">(FCC or Commission) provides guidance to </w:t>
      </w:r>
      <w:r w:rsidR="000A4174">
        <w:rPr>
          <w:szCs w:val="22"/>
        </w:rPr>
        <w:t>Emergency Alert System (EAS) Participants</w:t>
      </w:r>
      <w:r>
        <w:rPr>
          <w:rStyle w:val="FootnoteReference"/>
        </w:rPr>
        <w:footnoteReference w:id="3"/>
      </w:r>
      <w:r w:rsidR="000A4174">
        <w:rPr>
          <w:szCs w:val="22"/>
        </w:rPr>
        <w:t xml:space="preserve"> </w:t>
      </w:r>
      <w:r w:rsidR="00492A9C">
        <w:rPr>
          <w:szCs w:val="22"/>
        </w:rPr>
        <w:t xml:space="preserve">regarding the requirement that they </w:t>
      </w:r>
      <w:r>
        <w:rPr>
          <w:szCs w:val="22"/>
        </w:rPr>
        <w:t xml:space="preserve">validate Common Alerting Protocol (CAP)-formatted alerts distributed by the </w:t>
      </w:r>
      <w:r w:rsidRPr="00277F3A">
        <w:rPr>
          <w:szCs w:val="22"/>
        </w:rPr>
        <w:t>Federal Emergency Management Agency</w:t>
      </w:r>
      <w:r>
        <w:rPr>
          <w:szCs w:val="22"/>
        </w:rPr>
        <w:t>’s</w:t>
      </w:r>
      <w:r w:rsidRPr="00277F3A">
        <w:rPr>
          <w:szCs w:val="22"/>
        </w:rPr>
        <w:t xml:space="preserve"> (FEMA) </w:t>
      </w:r>
      <w:r>
        <w:rPr>
          <w:szCs w:val="22"/>
        </w:rPr>
        <w:t>I</w:t>
      </w:r>
      <w:r w:rsidRPr="00277F3A">
        <w:rPr>
          <w:szCs w:val="22"/>
        </w:rPr>
        <w:t xml:space="preserve">ntegrated </w:t>
      </w:r>
      <w:r>
        <w:rPr>
          <w:szCs w:val="22"/>
        </w:rPr>
        <w:t>P</w:t>
      </w:r>
      <w:r w:rsidRPr="00277F3A">
        <w:rPr>
          <w:szCs w:val="22"/>
        </w:rPr>
        <w:t xml:space="preserve">ublic </w:t>
      </w:r>
      <w:r>
        <w:rPr>
          <w:szCs w:val="22"/>
        </w:rPr>
        <w:t>A</w:t>
      </w:r>
      <w:r w:rsidRPr="00277F3A">
        <w:rPr>
          <w:szCs w:val="22"/>
        </w:rPr>
        <w:t xml:space="preserve">lert and </w:t>
      </w:r>
      <w:r>
        <w:rPr>
          <w:szCs w:val="22"/>
        </w:rPr>
        <w:t>W</w:t>
      </w:r>
      <w:r w:rsidRPr="00277F3A">
        <w:rPr>
          <w:szCs w:val="22"/>
        </w:rPr>
        <w:t xml:space="preserve">arning </w:t>
      </w:r>
      <w:r>
        <w:rPr>
          <w:szCs w:val="22"/>
        </w:rPr>
        <w:t>S</w:t>
      </w:r>
      <w:r w:rsidRPr="00277F3A">
        <w:rPr>
          <w:szCs w:val="22"/>
        </w:rPr>
        <w:t>ystem (</w:t>
      </w:r>
      <w:r>
        <w:rPr>
          <w:szCs w:val="22"/>
        </w:rPr>
        <w:t>IPAWS</w:t>
      </w:r>
      <w:r w:rsidRPr="00277F3A">
        <w:rPr>
          <w:szCs w:val="22"/>
        </w:rPr>
        <w:t>)</w:t>
      </w:r>
      <w:r w:rsidR="00E432E2">
        <w:rPr>
          <w:szCs w:val="22"/>
        </w:rPr>
        <w:t xml:space="preserve"> before </w:t>
      </w:r>
      <w:r w:rsidR="007A1E07">
        <w:rPr>
          <w:szCs w:val="22"/>
        </w:rPr>
        <w:t xml:space="preserve">transmitting </w:t>
      </w:r>
      <w:r w:rsidR="000A4174">
        <w:rPr>
          <w:szCs w:val="22"/>
        </w:rPr>
        <w:t xml:space="preserve">them </w:t>
      </w:r>
      <w:r w:rsidR="007A1E07">
        <w:rPr>
          <w:szCs w:val="22"/>
        </w:rPr>
        <w:t>to the public</w:t>
      </w:r>
      <w:r>
        <w:rPr>
          <w:szCs w:val="22"/>
        </w:rPr>
        <w:t xml:space="preserve">.  </w:t>
      </w:r>
    </w:p>
    <w:p w:rsidR="003F188F" w:rsidP="003F188F" w14:paraId="4D45BF91" w14:textId="77777777">
      <w:pPr>
        <w:spacing w:after="120"/>
        <w:ind w:firstLine="720"/>
        <w:contextualSpacing/>
        <w:rPr>
          <w:szCs w:val="22"/>
        </w:rPr>
      </w:pPr>
    </w:p>
    <w:p w:rsidR="00C2256C" w:rsidP="003F188F" w14:paraId="667975AE" w14:textId="3C9BD969">
      <w:pPr>
        <w:spacing w:after="120"/>
        <w:ind w:firstLine="720"/>
        <w:contextualSpacing/>
        <w:rPr>
          <w:szCs w:val="22"/>
        </w:rPr>
      </w:pPr>
      <w:r>
        <w:rPr>
          <w:szCs w:val="22"/>
        </w:rPr>
        <w:t xml:space="preserve">Section 11.56 of the </w:t>
      </w:r>
      <w:r w:rsidR="000A4174">
        <w:rPr>
          <w:szCs w:val="22"/>
        </w:rPr>
        <w:t xml:space="preserve">Commission’s </w:t>
      </w:r>
      <w:r>
        <w:rPr>
          <w:szCs w:val="22"/>
        </w:rPr>
        <w:t>rules requires EAS Participants to “</w:t>
      </w:r>
      <w:r w:rsidRPr="00277F3A">
        <w:rPr>
          <w:szCs w:val="22"/>
        </w:rPr>
        <w:t>configure their systems to reject all CAP-formatted EAS messages that include an invalid digital signature.</w:t>
      </w:r>
      <w:r>
        <w:rPr>
          <w:szCs w:val="22"/>
        </w:rPr>
        <w:t>”</w:t>
      </w:r>
      <w:r>
        <w:rPr>
          <w:rStyle w:val="FootnoteReference"/>
          <w:szCs w:val="22"/>
        </w:rPr>
        <w:footnoteReference w:id="4"/>
      </w:r>
      <w:r>
        <w:rPr>
          <w:szCs w:val="22"/>
        </w:rPr>
        <w:t xml:space="preserve">  </w:t>
      </w:r>
      <w:r w:rsidR="000A4174">
        <w:rPr>
          <w:szCs w:val="22"/>
        </w:rPr>
        <w:t>T</w:t>
      </w:r>
      <w:r w:rsidRPr="00C2256C">
        <w:rPr>
          <w:szCs w:val="22"/>
        </w:rPr>
        <w:t>o validate a CAP-formatted EAS message from IPAWS</w:t>
      </w:r>
      <w:r>
        <w:rPr>
          <w:szCs w:val="22"/>
        </w:rPr>
        <w:t xml:space="preserve">, the EAS device </w:t>
      </w:r>
      <w:r w:rsidRPr="00876740" w:rsidR="00876740">
        <w:rPr>
          <w:szCs w:val="22"/>
        </w:rPr>
        <w:t>confirm</w:t>
      </w:r>
      <w:r>
        <w:rPr>
          <w:szCs w:val="22"/>
        </w:rPr>
        <w:t>s</w:t>
      </w:r>
      <w:r w:rsidRPr="00876740" w:rsidR="00876740">
        <w:rPr>
          <w:szCs w:val="22"/>
        </w:rPr>
        <w:t xml:space="preserve"> that the digital signature associated with the CAP EAS alert matches the alert contents, and </w:t>
      </w:r>
      <w:r w:rsidR="00876740">
        <w:rPr>
          <w:szCs w:val="22"/>
        </w:rPr>
        <w:t xml:space="preserve">that </w:t>
      </w:r>
      <w:r w:rsidRPr="00876740" w:rsidR="00876740">
        <w:rPr>
          <w:szCs w:val="22"/>
        </w:rPr>
        <w:t>the signature was created by the certificate</w:t>
      </w:r>
      <w:r w:rsidR="00876740">
        <w:rPr>
          <w:szCs w:val="22"/>
        </w:rPr>
        <w:t xml:space="preserve"> included in the alert</w:t>
      </w:r>
      <w:r w:rsidRPr="00876740" w:rsidR="00876740">
        <w:rPr>
          <w:szCs w:val="22"/>
        </w:rPr>
        <w:t>.  Validating the certificate</w:t>
      </w:r>
      <w:r w:rsidR="00876740">
        <w:rPr>
          <w:szCs w:val="22"/>
        </w:rPr>
        <w:t xml:space="preserve"> itself</w:t>
      </w:r>
      <w:r w:rsidRPr="00876740" w:rsidR="00876740">
        <w:rPr>
          <w:szCs w:val="22"/>
        </w:rPr>
        <w:t xml:space="preserve"> requires checking it against a chain of certificates </w:t>
      </w:r>
      <w:r w:rsidR="00876740">
        <w:rPr>
          <w:szCs w:val="22"/>
        </w:rPr>
        <w:t xml:space="preserve">for IPAWS </w:t>
      </w:r>
      <w:r w:rsidRPr="00876740" w:rsidR="00876740">
        <w:rPr>
          <w:szCs w:val="22"/>
        </w:rPr>
        <w:t xml:space="preserve">stored in the </w:t>
      </w:r>
      <w:r w:rsidR="00876740">
        <w:rPr>
          <w:szCs w:val="22"/>
        </w:rPr>
        <w:t xml:space="preserve">EAS </w:t>
      </w:r>
      <w:r w:rsidRPr="00876740" w:rsidR="00876740">
        <w:rPr>
          <w:szCs w:val="22"/>
        </w:rPr>
        <w:t>device, including a trusted root</w:t>
      </w:r>
      <w:r w:rsidR="00876740">
        <w:rPr>
          <w:szCs w:val="22"/>
        </w:rPr>
        <w:t xml:space="preserve"> certificate</w:t>
      </w:r>
      <w:r w:rsidRPr="00876740" w:rsidR="00876740">
        <w:rPr>
          <w:szCs w:val="22"/>
        </w:rPr>
        <w:t xml:space="preserve">.  If any of those certificates cannot be validated, or </w:t>
      </w:r>
      <w:r w:rsidR="004655B2">
        <w:rPr>
          <w:szCs w:val="22"/>
        </w:rPr>
        <w:t xml:space="preserve">if </w:t>
      </w:r>
      <w:r w:rsidRPr="00876740" w:rsidR="00876740">
        <w:rPr>
          <w:szCs w:val="22"/>
        </w:rPr>
        <w:t>any has reached its expiration date, the EAS device will reject the alert as invalid and not process it for transmission to the public.</w:t>
      </w:r>
      <w:r w:rsidR="00876740">
        <w:rPr>
          <w:szCs w:val="22"/>
        </w:rPr>
        <w:t xml:space="preserve"> </w:t>
      </w:r>
      <w:r w:rsidRPr="00876740" w:rsidR="00876740">
        <w:rPr>
          <w:szCs w:val="22"/>
        </w:rPr>
        <w:t xml:space="preserve"> </w:t>
      </w:r>
      <w:r w:rsidRPr="00C2256C">
        <w:rPr>
          <w:szCs w:val="22"/>
        </w:rPr>
        <w:t xml:space="preserve">FEMA </w:t>
      </w:r>
      <w:r>
        <w:rPr>
          <w:szCs w:val="22"/>
        </w:rPr>
        <w:t>has informed the Bureau that o</w:t>
      </w:r>
      <w:r w:rsidRPr="00C2256C">
        <w:rPr>
          <w:szCs w:val="22"/>
        </w:rPr>
        <w:t>ne of the certificates issued for IPAWS and installed in all EAS devices expires on November 8, 2019</w:t>
      </w:r>
      <w:r w:rsidR="000A4174">
        <w:rPr>
          <w:szCs w:val="22"/>
        </w:rPr>
        <w:t>.</w:t>
      </w:r>
      <w:r>
        <w:rPr>
          <w:rStyle w:val="FootnoteReference"/>
          <w:szCs w:val="22"/>
        </w:rPr>
        <w:footnoteReference w:id="5"/>
      </w:r>
      <w:r w:rsidR="00B11B24">
        <w:rPr>
          <w:szCs w:val="22"/>
        </w:rPr>
        <w:t xml:space="preserve"> </w:t>
      </w:r>
      <w:r w:rsidR="002C54D3">
        <w:rPr>
          <w:szCs w:val="22"/>
        </w:rPr>
        <w:t xml:space="preserve"> </w:t>
      </w:r>
      <w:r w:rsidR="000A4174">
        <w:rPr>
          <w:szCs w:val="22"/>
        </w:rPr>
        <w:t xml:space="preserve">Although the certificate authority issued the </w:t>
      </w:r>
      <w:r w:rsidR="00B11B24">
        <w:rPr>
          <w:szCs w:val="22"/>
        </w:rPr>
        <w:t>replacement certificate on October 28, 2019</w:t>
      </w:r>
      <w:r w:rsidR="000A4174">
        <w:rPr>
          <w:szCs w:val="22"/>
        </w:rPr>
        <w:t>,</w:t>
      </w:r>
      <w:r>
        <w:rPr>
          <w:rStyle w:val="FootnoteReference"/>
          <w:szCs w:val="22"/>
        </w:rPr>
        <w:footnoteReference w:id="6"/>
      </w:r>
      <w:r w:rsidR="000A4174">
        <w:rPr>
          <w:szCs w:val="22"/>
        </w:rPr>
        <w:t xml:space="preserve"> FEMA and EAS Participants are concerned that this may not provide sufficient time to update all EAS devices.</w:t>
      </w:r>
      <w:r>
        <w:rPr>
          <w:rStyle w:val="FootnoteReference"/>
          <w:szCs w:val="22"/>
        </w:rPr>
        <w:footnoteReference w:id="7"/>
      </w:r>
    </w:p>
    <w:p w:rsidR="00C2256C" w:rsidP="003F188F" w14:paraId="30DB984F" w14:textId="77777777">
      <w:pPr>
        <w:spacing w:after="120"/>
        <w:ind w:firstLine="720"/>
        <w:contextualSpacing/>
        <w:rPr>
          <w:szCs w:val="22"/>
        </w:rPr>
      </w:pPr>
    </w:p>
    <w:p w:rsidR="003F188F" w:rsidP="003F188F" w14:paraId="15CF9896" w14:textId="77777777">
      <w:pPr>
        <w:spacing w:after="120"/>
        <w:ind w:firstLine="720"/>
        <w:contextualSpacing/>
      </w:pPr>
      <w:r>
        <w:rPr>
          <w:szCs w:val="22"/>
        </w:rPr>
        <w:t>T</w:t>
      </w:r>
      <w:r w:rsidR="00277F3A">
        <w:rPr>
          <w:szCs w:val="22"/>
        </w:rPr>
        <w:t xml:space="preserve">he Bureau recognizes that the late availability date of the replacement certificate </w:t>
      </w:r>
      <w:r w:rsidR="007203C9">
        <w:rPr>
          <w:szCs w:val="22"/>
        </w:rPr>
        <w:t>at</w:t>
      </w:r>
      <w:r w:rsidR="0026636C">
        <w:rPr>
          <w:szCs w:val="22"/>
        </w:rPr>
        <w:t xml:space="preserve"> </w:t>
      </w:r>
      <w:r w:rsidR="00E87E9C">
        <w:rPr>
          <w:szCs w:val="22"/>
        </w:rPr>
        <w:t xml:space="preserve">issue </w:t>
      </w:r>
      <w:r w:rsidR="00277F3A">
        <w:rPr>
          <w:szCs w:val="22"/>
        </w:rPr>
        <w:t xml:space="preserve">may leave insufficient time for </w:t>
      </w:r>
      <w:r>
        <w:rPr>
          <w:szCs w:val="22"/>
        </w:rPr>
        <w:t>some</w:t>
      </w:r>
      <w:r w:rsidR="00277F3A">
        <w:rPr>
          <w:szCs w:val="22"/>
        </w:rPr>
        <w:t xml:space="preserve"> EAS Participants to update their EAS devices with the new certificate information prior to the November </w:t>
      </w:r>
      <w:r w:rsidR="00374B60">
        <w:rPr>
          <w:szCs w:val="22"/>
        </w:rPr>
        <w:t>8</w:t>
      </w:r>
      <w:r w:rsidR="00277F3A">
        <w:rPr>
          <w:szCs w:val="22"/>
        </w:rPr>
        <w:t xml:space="preserve">, 2019, expiration date.  </w:t>
      </w:r>
      <w:r w:rsidRPr="00C2256C" w:rsidR="00C2256C">
        <w:rPr>
          <w:szCs w:val="22"/>
        </w:rPr>
        <w:t>After th</w:t>
      </w:r>
      <w:r w:rsidR="00C2256C">
        <w:rPr>
          <w:szCs w:val="22"/>
        </w:rPr>
        <w:t>e precise time on that date that the certificate expires</w:t>
      </w:r>
      <w:r w:rsidRPr="00C2256C" w:rsidR="00C2256C">
        <w:rPr>
          <w:szCs w:val="22"/>
        </w:rPr>
        <w:t>, and until installation of the replacement certificat</w:t>
      </w:r>
      <w:r w:rsidR="00C2256C">
        <w:rPr>
          <w:szCs w:val="22"/>
        </w:rPr>
        <w:t>e</w:t>
      </w:r>
      <w:r w:rsidRPr="00C2256C" w:rsidR="00C2256C">
        <w:rPr>
          <w:szCs w:val="22"/>
        </w:rPr>
        <w:t xml:space="preserve"> information</w:t>
      </w:r>
      <w:r w:rsidR="00C2256C">
        <w:rPr>
          <w:szCs w:val="22"/>
        </w:rPr>
        <w:t>, su</w:t>
      </w:r>
      <w:r w:rsidR="00277F3A">
        <w:rPr>
          <w:szCs w:val="22"/>
        </w:rPr>
        <w:t>ch EAS Participants</w:t>
      </w:r>
      <w:r w:rsidRPr="00565B93" w:rsidR="00565B93">
        <w:t xml:space="preserve"> </w:t>
      </w:r>
      <w:r w:rsidRPr="00565B93" w:rsidR="00565B93">
        <w:rPr>
          <w:szCs w:val="22"/>
        </w:rPr>
        <w:t xml:space="preserve">will be unable to process </w:t>
      </w:r>
      <w:r w:rsidR="00565B93">
        <w:rPr>
          <w:szCs w:val="22"/>
        </w:rPr>
        <w:t xml:space="preserve">and transmit to the public </w:t>
      </w:r>
      <w:r w:rsidRPr="00565B93" w:rsidR="00565B93">
        <w:rPr>
          <w:szCs w:val="22"/>
        </w:rPr>
        <w:t xml:space="preserve">CAP-formatted EAS alerts </w:t>
      </w:r>
      <w:r w:rsidR="00565B93">
        <w:rPr>
          <w:szCs w:val="22"/>
        </w:rPr>
        <w:t>distributed by IPAWS</w:t>
      </w:r>
      <w:r w:rsidR="007C79F3">
        <w:rPr>
          <w:szCs w:val="22"/>
        </w:rPr>
        <w:t>.</w:t>
      </w:r>
      <w:r w:rsidRPr="00565B93" w:rsidR="00565B93">
        <w:rPr>
          <w:szCs w:val="22"/>
        </w:rPr>
        <w:t xml:space="preserve"> </w:t>
      </w:r>
      <w:r w:rsidR="004C7C14">
        <w:rPr>
          <w:szCs w:val="22"/>
        </w:rPr>
        <w:t xml:space="preserve"> </w:t>
      </w:r>
      <w:r w:rsidR="007C79F3">
        <w:rPr>
          <w:szCs w:val="22"/>
        </w:rPr>
        <w:t>These EAS Participants</w:t>
      </w:r>
      <w:r w:rsidR="004C7C14">
        <w:rPr>
          <w:szCs w:val="22"/>
        </w:rPr>
        <w:t>, therefore,</w:t>
      </w:r>
      <w:r w:rsidR="00277F3A">
        <w:rPr>
          <w:szCs w:val="22"/>
        </w:rPr>
        <w:t xml:space="preserve"> </w:t>
      </w:r>
      <w:r w:rsidR="00565B93">
        <w:rPr>
          <w:szCs w:val="22"/>
        </w:rPr>
        <w:t xml:space="preserve">will </w:t>
      </w:r>
      <w:r w:rsidR="00277F3A">
        <w:rPr>
          <w:szCs w:val="22"/>
        </w:rPr>
        <w:t xml:space="preserve">be unable to meet their general obligation to receive and process CAP-formatted </w:t>
      </w:r>
      <w:r w:rsidR="003E6E70">
        <w:rPr>
          <w:szCs w:val="22"/>
        </w:rPr>
        <w:t>national</w:t>
      </w:r>
      <w:r w:rsidR="00277F3A">
        <w:rPr>
          <w:szCs w:val="22"/>
        </w:rPr>
        <w:t xml:space="preserve"> EAS alerts (in</w:t>
      </w:r>
      <w:r w:rsidR="00316BC6">
        <w:rPr>
          <w:szCs w:val="22"/>
        </w:rPr>
        <w:t>cluding the</w:t>
      </w:r>
      <w:r w:rsidR="00277F3A">
        <w:rPr>
          <w:szCs w:val="22"/>
        </w:rPr>
        <w:t xml:space="preserve"> Emergency Action Notification</w:t>
      </w:r>
      <w:r w:rsidR="00316BC6">
        <w:rPr>
          <w:szCs w:val="22"/>
        </w:rPr>
        <w:t xml:space="preserve"> alert</w:t>
      </w:r>
      <w:r w:rsidR="0026636C">
        <w:rPr>
          <w:szCs w:val="22"/>
        </w:rPr>
        <w:t>)</w:t>
      </w:r>
      <w:r w:rsidR="00277F3A">
        <w:rPr>
          <w:szCs w:val="22"/>
        </w:rPr>
        <w:t xml:space="preserve">, </w:t>
      </w:r>
      <w:r w:rsidR="00277F3A">
        <w:t>Required Monthly Tests</w:t>
      </w:r>
      <w:r w:rsidR="0026636C">
        <w:t>,</w:t>
      </w:r>
      <w:r w:rsidR="00277F3A">
        <w:t xml:space="preserve"> or Required Weekly Tests</w:t>
      </w:r>
      <w:r w:rsidR="00565B93">
        <w:t>.</w:t>
      </w:r>
      <w:r>
        <w:rPr>
          <w:rStyle w:val="FootnoteReference"/>
        </w:rPr>
        <w:footnoteReference w:id="8"/>
      </w:r>
      <w:r w:rsidR="00565B93">
        <w:t xml:space="preserve">  </w:t>
      </w:r>
    </w:p>
    <w:p w:rsidR="003F188F" w:rsidP="003F188F" w14:paraId="7B172A2D" w14:textId="3EAB6C95">
      <w:pPr>
        <w:spacing w:after="120"/>
        <w:contextualSpacing/>
      </w:pPr>
    </w:p>
    <w:p w:rsidR="00277F3A" w:rsidP="003F188F" w14:paraId="4EA2241D" w14:textId="581D6777">
      <w:pPr>
        <w:spacing w:after="120"/>
        <w:ind w:firstLine="720"/>
        <w:contextualSpacing/>
      </w:pPr>
      <w:r w:rsidRPr="00374B60">
        <w:t xml:space="preserve">The Bureau notes that over-the-air </w:t>
      </w:r>
      <w:r w:rsidR="003E6E70">
        <w:t>national</w:t>
      </w:r>
      <w:r w:rsidRPr="00374B60">
        <w:t xml:space="preserve"> EAS messages initiated by Primary Entry Point stations</w:t>
      </w:r>
      <w:r w:rsidR="00331A56">
        <w:t xml:space="preserve">, as well as state and local alerts </w:t>
      </w:r>
      <w:r w:rsidR="00EA476F">
        <w:t xml:space="preserve">initiated </w:t>
      </w:r>
      <w:r w:rsidR="00331A56">
        <w:t xml:space="preserve">by State Primary and other </w:t>
      </w:r>
      <w:r w:rsidR="00811F76">
        <w:t>non-IPAWS sources</w:t>
      </w:r>
      <w:r w:rsidR="00331A56">
        <w:t xml:space="preserve">, </w:t>
      </w:r>
      <w:r w:rsidRPr="00374B60">
        <w:t>are not affected by this situation.</w:t>
      </w:r>
      <w:r>
        <w:rPr>
          <w:rStyle w:val="FootnoteReference"/>
        </w:rPr>
        <w:footnoteReference w:id="9"/>
      </w:r>
      <w:r w:rsidR="007C79F3">
        <w:t xml:space="preserve">  The Bureau also observes that Wireless Emergency Alerts, which are relied on to distribute emergency information to handsets, are also unaffected by this situation.</w:t>
      </w:r>
    </w:p>
    <w:p w:rsidR="00277F3A" w:rsidP="003F188F" w14:paraId="4EB67F5F" w14:textId="77777777">
      <w:pPr>
        <w:spacing w:after="120"/>
        <w:ind w:firstLine="720"/>
        <w:contextualSpacing/>
      </w:pPr>
    </w:p>
    <w:p w:rsidR="00277F3A" w:rsidP="003F188F" w14:paraId="322C2EAE" w14:textId="2A68E083">
      <w:pPr>
        <w:spacing w:after="120"/>
        <w:ind w:firstLine="720"/>
        <w:contextualSpacing/>
      </w:pPr>
      <w:r>
        <w:t>Th</w:t>
      </w:r>
      <w:r w:rsidR="007C79F3">
        <w:t>is</w:t>
      </w:r>
      <w:r>
        <w:t xml:space="preserve"> situation</w:t>
      </w:r>
      <w:r w:rsidR="002B73C3">
        <w:t xml:space="preserve"> thus </w:t>
      </w:r>
      <w:r w:rsidR="007C79F3">
        <w:t xml:space="preserve">affects </w:t>
      </w:r>
      <w:r>
        <w:t>EAS equipment readiness</w:t>
      </w:r>
      <w:r w:rsidR="007C79F3">
        <w:t xml:space="preserve">. </w:t>
      </w:r>
      <w:r>
        <w:t xml:space="preserve"> Section 11.35</w:t>
      </w:r>
      <w:r w:rsidR="004B12A1">
        <w:t>(b)</w:t>
      </w:r>
      <w:r>
        <w:t xml:space="preserve"> of the </w:t>
      </w:r>
      <w:r w:rsidR="00565B93">
        <w:t>Commission’</w:t>
      </w:r>
      <w:r>
        <w:t>s</w:t>
      </w:r>
      <w:r w:rsidR="004B12A1">
        <w:t xml:space="preserve"> rules</w:t>
      </w:r>
      <w:r>
        <w:t xml:space="preserve"> provides that</w:t>
      </w:r>
      <w:r w:rsidR="00D27E08">
        <w:t xml:space="preserve"> if “</w:t>
      </w:r>
      <w:r>
        <w:t>an EAS Encoder, EAS Decoder or Intermediary Device used as part of the EAS to decode and/or encode messages formatted in the EAS Protocol and/or the Common Alerting Protocol becomes defective, the EAS Participant may ope</w:t>
      </w:r>
      <w:bookmarkStart w:id="1" w:name="_GoBack"/>
      <w:bookmarkEnd w:id="1"/>
      <w:r>
        <w:t>rate without the defective equipment pending its repair or replacement for 60 days without further FCC authority.</w:t>
      </w:r>
      <w:r w:rsidR="00D27E08">
        <w:t>”</w:t>
      </w:r>
      <w:r>
        <w:rPr>
          <w:rStyle w:val="FootnoteReference"/>
        </w:rPr>
        <w:footnoteReference w:id="10"/>
      </w:r>
      <w:r w:rsidR="00D27E08">
        <w:t xml:space="preserve"> </w:t>
      </w:r>
      <w:r>
        <w:t xml:space="preserve"> </w:t>
      </w:r>
      <w:r w:rsidR="00565B93">
        <w:t>S</w:t>
      </w:r>
      <w:r w:rsidR="00D43527">
        <w:t xml:space="preserve">ection </w:t>
      </w:r>
      <w:r w:rsidR="00565B93">
        <w:t>11.35</w:t>
      </w:r>
      <w:r w:rsidR="00F02910">
        <w:t>(c)</w:t>
      </w:r>
      <w:r w:rsidR="00565B93">
        <w:t xml:space="preserve"> </w:t>
      </w:r>
      <w:r w:rsidR="00D43527">
        <w:t xml:space="preserve">further </w:t>
      </w:r>
      <w:r w:rsidR="00301C22">
        <w:t>provides</w:t>
      </w:r>
      <w:r w:rsidR="00D43527">
        <w:t xml:space="preserve"> that </w:t>
      </w:r>
      <w:r w:rsidR="009A3524">
        <w:t>i</w:t>
      </w:r>
      <w:r w:rsidR="00D43527">
        <w:t xml:space="preserve">f </w:t>
      </w:r>
      <w:r>
        <w:t xml:space="preserve">repair or replacement of </w:t>
      </w:r>
      <w:r w:rsidR="009A3524">
        <w:t xml:space="preserve">the </w:t>
      </w:r>
      <w:r>
        <w:t xml:space="preserve">defective equipment is not completed within 60 days, an informal request </w:t>
      </w:r>
      <w:r w:rsidR="009A3524">
        <w:t>for additional time must</w:t>
      </w:r>
      <w:r>
        <w:t xml:space="preserve"> be submitted to the FCC</w:t>
      </w:r>
      <w:r w:rsidR="009A3524">
        <w:t>.</w:t>
      </w:r>
      <w:r>
        <w:rPr>
          <w:rStyle w:val="FootnoteReference"/>
        </w:rPr>
        <w:footnoteReference w:id="11"/>
      </w:r>
      <w:r w:rsidR="00D43527">
        <w:t xml:space="preserve">  Such request “</w:t>
      </w:r>
      <w:r>
        <w:t>must explain what steps have been taken to repair or replace the defective equipment, the alternative procedures being used while the defective equipment is out of service, and when the defective equipment will be repaired or replaced.</w:t>
      </w:r>
      <w:r w:rsidR="00D43527">
        <w:t>”</w:t>
      </w:r>
      <w:r>
        <w:rPr>
          <w:rStyle w:val="FootnoteReference"/>
        </w:rPr>
        <w:footnoteReference w:id="12"/>
      </w:r>
      <w:r>
        <w:t xml:space="preserve"> </w:t>
      </w:r>
    </w:p>
    <w:p w:rsidR="00277F3A" w:rsidP="003F188F" w14:paraId="137461FE" w14:textId="77777777">
      <w:pPr>
        <w:spacing w:after="120"/>
        <w:ind w:firstLine="720"/>
        <w:contextualSpacing/>
      </w:pPr>
    </w:p>
    <w:p w:rsidR="000A5EEE" w:rsidP="003F188F" w14:paraId="1B968772" w14:textId="77777777">
      <w:pPr>
        <w:spacing w:after="120"/>
        <w:ind w:firstLine="720"/>
        <w:contextualSpacing/>
      </w:pPr>
      <w:r>
        <w:t xml:space="preserve">Accordingly, EAS Participants that are unable to complete installation of the new, replacement certificate </w:t>
      </w:r>
      <w:r w:rsidR="00D43527">
        <w:t xml:space="preserve">information </w:t>
      </w:r>
      <w:r>
        <w:t xml:space="preserve">for IPAWS prior to November 8, 2019, and therefore </w:t>
      </w:r>
      <w:r w:rsidR="00565B93">
        <w:t>are</w:t>
      </w:r>
      <w:r>
        <w:t xml:space="preserve"> unable to </w:t>
      </w:r>
      <w:r w:rsidR="002B74AF">
        <w:t>validate</w:t>
      </w:r>
      <w:r>
        <w:t xml:space="preserve"> </w:t>
      </w:r>
      <w:r w:rsidR="002B74AF">
        <w:t xml:space="preserve">(and transmit to the public) </w:t>
      </w:r>
      <w:r>
        <w:t>CAP-formatted EAS alerts distributed by IPAWS, may continue to operate their EAS equipment for a period of up to 60 days from November 8, 2019</w:t>
      </w:r>
      <w:r w:rsidR="00D43527">
        <w:t xml:space="preserve">, </w:t>
      </w:r>
      <w:r w:rsidR="0000233F">
        <w:t xml:space="preserve">i.e., </w:t>
      </w:r>
      <w:r w:rsidR="00F031EF">
        <w:t xml:space="preserve">up to and including January 7, 2020, </w:t>
      </w:r>
      <w:r>
        <w:t xml:space="preserve">without additional FCC authority.  EAS Participants are expected to make reasonable and good faith efforts to complete such installation prior to the expiration of this 60-day period.  </w:t>
      </w:r>
    </w:p>
    <w:p w:rsidR="000A5EEE" w:rsidP="003F188F" w14:paraId="68C472DF" w14:textId="77777777">
      <w:pPr>
        <w:spacing w:after="120"/>
        <w:ind w:firstLine="720"/>
        <w:contextualSpacing/>
      </w:pPr>
    </w:p>
    <w:p w:rsidR="00277F3A" w:rsidP="003F188F" w14:paraId="4E13378B" w14:textId="78D6F00F">
      <w:pPr>
        <w:spacing w:after="120"/>
        <w:ind w:firstLine="720"/>
        <w:contextualSpacing/>
      </w:pPr>
      <w:r>
        <w:t>If an EAS Participant is unable to comp</w:t>
      </w:r>
      <w:r w:rsidR="00DE7701">
        <w:t>l</w:t>
      </w:r>
      <w:r>
        <w:t xml:space="preserve">ete installation of the new certificate </w:t>
      </w:r>
      <w:r w:rsidR="00D43527">
        <w:t xml:space="preserve">information </w:t>
      </w:r>
      <w:r>
        <w:t xml:space="preserve">prior </w:t>
      </w:r>
      <w:r w:rsidR="00D43527">
        <w:t xml:space="preserve">to </w:t>
      </w:r>
      <w:r>
        <w:t>the expiration of th</w:t>
      </w:r>
      <w:r w:rsidR="009E1D49">
        <w:t>is</w:t>
      </w:r>
      <w:r>
        <w:t xml:space="preserve"> 60-day period, it must submit an </w:t>
      </w:r>
      <w:r w:rsidRPr="00277F3A">
        <w:t xml:space="preserve">informal request </w:t>
      </w:r>
      <w:r w:rsidR="009E1D49">
        <w:t>for additional time</w:t>
      </w:r>
      <w:r w:rsidR="00C446E1">
        <w:t xml:space="preserve">.  Given that </w:t>
      </w:r>
      <w:r w:rsidR="0054776A">
        <w:t xml:space="preserve">equipment readiness of multiple EAS Participants might be affected by this situation, we </w:t>
      </w:r>
      <w:r w:rsidR="0016761F">
        <w:t xml:space="preserve">partially </w:t>
      </w:r>
      <w:r w:rsidR="0054776A">
        <w:t>waive, for good cause and on our motion,</w:t>
      </w:r>
      <w:r>
        <w:rPr>
          <w:rStyle w:val="FootnoteReference"/>
        </w:rPr>
        <w:footnoteReference w:id="13"/>
      </w:r>
      <w:r w:rsidR="0054776A">
        <w:t xml:space="preserve"> the requirement</w:t>
      </w:r>
      <w:r w:rsidR="00905118">
        <w:t xml:space="preserve"> </w:t>
      </w:r>
      <w:r w:rsidR="0054776A">
        <w:t>in</w:t>
      </w:r>
      <w:r w:rsidR="00905118">
        <w:t xml:space="preserve"> Section 11.35(c) </w:t>
      </w:r>
      <w:r w:rsidR="00862FBD">
        <w:t xml:space="preserve">relating to informal requests for additional time (beyond 60 days) to make equipment compliant, </w:t>
      </w:r>
      <w:r w:rsidR="0016761F">
        <w:t xml:space="preserve">by modifying the FCC office with which </w:t>
      </w:r>
      <w:r w:rsidR="00862FBD">
        <w:t xml:space="preserve">such requests must </w:t>
      </w:r>
      <w:r w:rsidRPr="0016761F" w:rsidR="0016761F">
        <w:t xml:space="preserve">be filed.  Specifically, </w:t>
      </w:r>
      <w:r w:rsidR="0016761F">
        <w:t>EAS P</w:t>
      </w:r>
      <w:r w:rsidRPr="0016761F" w:rsidR="0016761F">
        <w:t xml:space="preserve">articipants must file such informal requests via email to the FCC at the following email </w:t>
      </w:r>
      <w:r w:rsidR="00D43527">
        <w:t xml:space="preserve">address: </w:t>
      </w:r>
      <w:hyperlink r:id="rId5" w:history="1">
        <w:r w:rsidRPr="00504526" w:rsidR="009E1D49">
          <w:rPr>
            <w:rStyle w:val="Hyperlink"/>
          </w:rPr>
          <w:t>alerting@fcc.gov</w:t>
        </w:r>
      </w:hyperlink>
      <w:r w:rsidR="009E1D49">
        <w:t>.</w:t>
      </w:r>
      <w:r>
        <w:rPr>
          <w:rStyle w:val="FootnoteReference"/>
        </w:rPr>
        <w:footnoteReference w:id="14"/>
      </w:r>
      <w:r w:rsidR="009E1D49">
        <w:t xml:space="preserve">  </w:t>
      </w:r>
      <w:r w:rsidR="00D43527">
        <w:t>S</w:t>
      </w:r>
      <w:r>
        <w:t xml:space="preserve">uch </w:t>
      </w:r>
      <w:r w:rsidRPr="00277F3A">
        <w:t>request</w:t>
      </w:r>
      <w:r w:rsidR="00D43527">
        <w:t>s</w:t>
      </w:r>
      <w:r w:rsidRPr="00277F3A">
        <w:t xml:space="preserve"> must </w:t>
      </w:r>
      <w:r>
        <w:t xml:space="preserve">include an explanation </w:t>
      </w:r>
      <w:r>
        <w:t xml:space="preserve">of the </w:t>
      </w:r>
      <w:r w:rsidRPr="00277F3A">
        <w:t xml:space="preserve">steps </w:t>
      </w:r>
      <w:r>
        <w:t xml:space="preserve">the EAS Participant </w:t>
      </w:r>
      <w:r w:rsidRPr="00277F3A">
        <w:t>ha</w:t>
      </w:r>
      <w:r>
        <w:t>s</w:t>
      </w:r>
      <w:r w:rsidRPr="00277F3A">
        <w:t xml:space="preserve"> taken to </w:t>
      </w:r>
      <w:r>
        <w:t xml:space="preserve">complete the installation, </w:t>
      </w:r>
      <w:r w:rsidRPr="00277F3A">
        <w:t xml:space="preserve">and </w:t>
      </w:r>
      <w:r>
        <w:t>the date by which t</w:t>
      </w:r>
      <w:r w:rsidRPr="00277F3A">
        <w:t xml:space="preserve">he </w:t>
      </w:r>
      <w:r w:rsidR="00DE7701">
        <w:t xml:space="preserve">EAS Participant anticipates </w:t>
      </w:r>
      <w:r>
        <w:t xml:space="preserve">installation </w:t>
      </w:r>
      <w:r w:rsidR="00DE7701">
        <w:t>w</w:t>
      </w:r>
      <w:r>
        <w:t xml:space="preserve">ill </w:t>
      </w:r>
      <w:r w:rsidRPr="00277F3A">
        <w:t xml:space="preserve">be </w:t>
      </w:r>
      <w:r>
        <w:t xml:space="preserve">completed.    </w:t>
      </w:r>
    </w:p>
    <w:p w:rsidR="00277F3A" w:rsidP="003F188F" w14:paraId="7F36933E" w14:textId="77777777">
      <w:pPr>
        <w:spacing w:after="120"/>
        <w:ind w:firstLine="720"/>
        <w:contextualSpacing/>
      </w:pPr>
    </w:p>
    <w:p w:rsidR="00277F3A" w:rsidP="003F188F" w14:paraId="3C44B09E" w14:textId="4FA606F3">
      <w:pPr>
        <w:spacing w:after="120"/>
        <w:ind w:firstLine="720"/>
        <w:contextualSpacing/>
      </w:pPr>
      <w:r>
        <w:t>The foregoing applies only to CAP-formatted alerts distributed by IPAWS; EAS Participants must continue to monitor, receive and process legacy EAS alerts formatted in the EAS Protocol</w:t>
      </w:r>
      <w:r>
        <w:rPr>
          <w:rStyle w:val="FootnoteReference"/>
        </w:rPr>
        <w:footnoteReference w:id="15"/>
      </w:r>
      <w:r>
        <w:t xml:space="preserve"> as they normally would.  </w:t>
      </w:r>
    </w:p>
    <w:p w:rsidR="00277F3A" w:rsidP="003F188F" w14:paraId="3B03F3AE" w14:textId="77777777">
      <w:pPr>
        <w:spacing w:after="120"/>
        <w:ind w:firstLine="720"/>
        <w:contextualSpacing/>
      </w:pPr>
    </w:p>
    <w:p w:rsidR="00FA732B" w:rsidRPr="004A4710" w:rsidP="003F188F" w14:paraId="00735A83" w14:textId="1356F785">
      <w:pPr>
        <w:spacing w:after="120"/>
        <w:ind w:firstLine="720"/>
        <w:contextualSpacing/>
      </w:pPr>
      <w:r w:rsidRPr="004A4710">
        <w:t>For additional information about the</w:t>
      </w:r>
      <w:r w:rsidR="0009152B">
        <w:t>se EAS requirements</w:t>
      </w:r>
      <w:r w:rsidRPr="004A4710">
        <w:t xml:space="preserve">, please contact </w:t>
      </w:r>
      <w:r>
        <w:t>David Munson</w:t>
      </w:r>
      <w:r w:rsidRPr="004A4710">
        <w:t xml:space="preserve"> of the Public Safety and Homeland Security Bureau</w:t>
      </w:r>
      <w:r w:rsidR="0043011D">
        <w:t xml:space="preserve"> </w:t>
      </w:r>
      <w:r w:rsidRPr="004A4710">
        <w:t>by phone at (202) 418-</w:t>
      </w:r>
      <w:r>
        <w:t>2921</w:t>
      </w:r>
      <w:r w:rsidRPr="004A4710">
        <w:t xml:space="preserve"> or by email at </w:t>
      </w:r>
      <w:hyperlink r:id="rId6" w:history="1">
        <w:r w:rsidRPr="008409BE">
          <w:rPr>
            <w:rStyle w:val="Hyperlink"/>
          </w:rPr>
          <w:t>david.munson@fcc.gov</w:t>
        </w:r>
      </w:hyperlink>
      <w:r>
        <w:t xml:space="preserve">. </w:t>
      </w:r>
      <w:r w:rsidRPr="004A4710">
        <w:t xml:space="preserve"> </w:t>
      </w:r>
    </w:p>
    <w:p w:rsidR="00FA732B" w:rsidRPr="004A4710" w:rsidP="00FA732B" w14:paraId="6463FF45" w14:textId="77777777">
      <w:pPr>
        <w:spacing w:line="276" w:lineRule="auto"/>
        <w:jc w:val="center"/>
        <w:rPr>
          <w:rFonts w:eastAsia="Calibri"/>
          <w:b/>
          <w:szCs w:val="22"/>
        </w:rPr>
      </w:pPr>
    </w:p>
    <w:p w:rsidR="00930ECF" w:rsidRPr="00930ECF" w:rsidP="00FC2CB9" w14:paraId="4FA9AD0E" w14:textId="2B15AD84">
      <w:pPr>
        <w:spacing w:line="276" w:lineRule="auto"/>
        <w:jc w:val="center"/>
        <w:rPr>
          <w:sz w:val="24"/>
        </w:rPr>
      </w:pPr>
      <w:r w:rsidRPr="004A4710">
        <w:rPr>
          <w:rFonts w:eastAsia="Calibri"/>
          <w:b/>
          <w:szCs w:val="22"/>
        </w:rPr>
        <w:t>- FCC -</w:t>
      </w:r>
      <w:bookmarkEnd w:id="0"/>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165B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D380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FE0F21E" w14:textId="5ABCE7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B7E17" w14:paraId="70EF19F7" w14:textId="31123B23">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FDC" w14:paraId="395FD1FA" w14:textId="77777777">
      <w:r>
        <w:separator/>
      </w:r>
    </w:p>
  </w:footnote>
  <w:footnote w:type="continuationSeparator" w:id="1">
    <w:p w:rsidR="007A2FDC" w14:paraId="2E50BCFF" w14:textId="77777777">
      <w:pPr>
        <w:rPr>
          <w:sz w:val="20"/>
        </w:rPr>
      </w:pPr>
      <w:r>
        <w:rPr>
          <w:sz w:val="20"/>
        </w:rPr>
        <w:t xml:space="preserve">(Continued from previous page)  </w:t>
      </w:r>
      <w:r>
        <w:rPr>
          <w:sz w:val="20"/>
        </w:rPr>
        <w:separator/>
      </w:r>
    </w:p>
  </w:footnote>
  <w:footnote w:type="continuationNotice" w:id="2">
    <w:p w:rsidR="007A2FDC" w:rsidP="00910F12" w14:paraId="4C21D2AA" w14:textId="77777777">
      <w:pPr>
        <w:jc w:val="right"/>
        <w:rPr>
          <w:sz w:val="20"/>
        </w:rPr>
      </w:pPr>
    </w:p>
  </w:footnote>
  <w:footnote w:id="3">
    <w:p w:rsidR="000A4174" w:rsidP="000A4174" w14:paraId="5FE4B6E7" w14:textId="77777777">
      <w:pPr>
        <w:pStyle w:val="FootnoteText"/>
      </w:pPr>
      <w:r>
        <w:rPr>
          <w:rStyle w:val="FootnoteReference"/>
        </w:rPr>
        <w:footnoteRef/>
      </w:r>
      <w:r>
        <w:t xml:space="preserve"> </w:t>
      </w:r>
      <w:r w:rsidRPr="006A3773">
        <w:t xml:space="preserve">The Commission’s rules define EAS Participants as radio broadcast stations, including AM, FM, and low-power FM stations; Class A television and low-power TV stations; cable systems; wireline video systems; wireless cable systems; direct broadcast satellite service providers; and digital audio radio service providers.  </w:t>
      </w:r>
      <w:r w:rsidRPr="00AD5653">
        <w:rPr>
          <w:i/>
          <w:iCs/>
        </w:rPr>
        <w:t>See</w:t>
      </w:r>
      <w:r w:rsidRPr="006A3773">
        <w:t xml:space="preserve"> 47 CFR § 11.11(a).</w:t>
      </w:r>
      <w:r>
        <w:t xml:space="preserve"> </w:t>
      </w:r>
    </w:p>
  </w:footnote>
  <w:footnote w:id="4">
    <w:p w:rsidR="00277F3A" w14:paraId="4B1DF7C2" w14:textId="70B8D075">
      <w:pPr>
        <w:pStyle w:val="FootnoteText"/>
      </w:pPr>
      <w:r>
        <w:rPr>
          <w:rStyle w:val="FootnoteReference"/>
        </w:rPr>
        <w:footnoteRef/>
      </w:r>
      <w:r>
        <w:t xml:space="preserve"> </w:t>
      </w:r>
      <w:r w:rsidRPr="0042483C">
        <w:t>47 CFR § 11.</w:t>
      </w:r>
      <w:r>
        <w:t>56</w:t>
      </w:r>
      <w:r w:rsidRPr="0042483C">
        <w:t>(</w:t>
      </w:r>
      <w:r>
        <w:t>c</w:t>
      </w:r>
      <w:r w:rsidRPr="0042483C">
        <w:t>)</w:t>
      </w:r>
      <w:r>
        <w:t xml:space="preserve">. </w:t>
      </w:r>
    </w:p>
  </w:footnote>
  <w:footnote w:id="5">
    <w:p w:rsidR="005B25F1" w14:paraId="48CE5528" w14:textId="54B0278C">
      <w:pPr>
        <w:pStyle w:val="FootnoteText"/>
      </w:pPr>
      <w:r>
        <w:rPr>
          <w:rStyle w:val="FootnoteReference"/>
        </w:rPr>
        <w:footnoteRef/>
      </w:r>
      <w:r>
        <w:t xml:space="preserve"> </w:t>
      </w:r>
      <w:r w:rsidRPr="006A10D3" w:rsidR="006A10D3">
        <w:t xml:space="preserve">Phone call from </w:t>
      </w:r>
      <w:r w:rsidR="00974E6A">
        <w:t>David Munson</w:t>
      </w:r>
      <w:r w:rsidRPr="006A10D3" w:rsidR="006A10D3">
        <w:t>, Attorney Advisor, Policy and Licensing Division, Public Safety and Homeland Security Bureau, FCC, et al., to Mark Lucero, Chief, IPAWS Engineering, FEMA, et al. (</w:t>
      </w:r>
      <w:r w:rsidR="00974E6A">
        <w:t>October 22</w:t>
      </w:r>
      <w:r w:rsidRPr="006A10D3" w:rsidR="006A10D3">
        <w:t>, 2019)</w:t>
      </w:r>
      <w:r w:rsidR="00DF25BF">
        <w:t xml:space="preserve"> (Lucero </w:t>
      </w:r>
      <w:r w:rsidR="00E3486E">
        <w:t>Phone Conversation</w:t>
      </w:r>
      <w:r w:rsidR="000A5EEE">
        <w:t>)</w:t>
      </w:r>
      <w:r w:rsidR="00974E6A">
        <w:t>.</w:t>
      </w:r>
    </w:p>
  </w:footnote>
  <w:footnote w:id="6">
    <w:p w:rsidR="00B11B24" w14:paraId="3D724E20" w14:textId="6195E7F7">
      <w:pPr>
        <w:pStyle w:val="FootnoteText"/>
      </w:pPr>
      <w:r>
        <w:rPr>
          <w:rStyle w:val="FootnoteReference"/>
        </w:rPr>
        <w:footnoteRef/>
      </w:r>
      <w:r>
        <w:t xml:space="preserve"> Email from </w:t>
      </w:r>
      <w:r w:rsidRPr="006A10D3">
        <w:t>Mark Lucero, Chief, IPAWS Engineering, FEMA</w:t>
      </w:r>
      <w:r>
        <w:t>, to</w:t>
      </w:r>
      <w:r w:rsidRPr="00B11B24">
        <w:t xml:space="preserve"> David Munson, Attorney Advisor, Policy and Licensing Division, Public Safety and Homeland Security Bureau, FCC (October 2</w:t>
      </w:r>
      <w:r w:rsidR="00B629C9">
        <w:t>9</w:t>
      </w:r>
      <w:r w:rsidRPr="00B11B24">
        <w:t>, 2019).</w:t>
      </w:r>
    </w:p>
  </w:footnote>
  <w:footnote w:id="7">
    <w:p w:rsidR="00E3486E" w14:paraId="385899B6" w14:textId="281B4FF0">
      <w:pPr>
        <w:pStyle w:val="FootnoteText"/>
      </w:pPr>
      <w:r>
        <w:rPr>
          <w:rStyle w:val="FootnoteReference"/>
        </w:rPr>
        <w:footnoteRef/>
      </w:r>
      <w:r>
        <w:t xml:space="preserve"> </w:t>
      </w:r>
      <w:r w:rsidRPr="002C54D3">
        <w:rPr>
          <w:i/>
          <w:iCs/>
        </w:rPr>
        <w:t>See</w:t>
      </w:r>
      <w:r>
        <w:t xml:space="preserve">, </w:t>
      </w:r>
      <w:r w:rsidRPr="002C54D3">
        <w:rPr>
          <w:i/>
          <w:iCs/>
        </w:rPr>
        <w:t>e.g</w:t>
      </w:r>
      <w:r>
        <w:t xml:space="preserve">., Lucero Phone Conversation; </w:t>
      </w:r>
      <w:r w:rsidRPr="00E3486E">
        <w:t xml:space="preserve">Phone call from David Munson, Attorney Advisor, Policy and Licensing Division, Public Safety and Homeland Security Bureau, FCC, to </w:t>
      </w:r>
      <w:r>
        <w:t xml:space="preserve">Harold Price, </w:t>
      </w:r>
      <w:r w:rsidRPr="002C54D3" w:rsidR="002C54D3">
        <w:t>President, Sage Alerting System</w:t>
      </w:r>
      <w:r w:rsidR="002C54D3">
        <w:t>s (Oc</w:t>
      </w:r>
      <w:r w:rsidRPr="00E3486E">
        <w:t>tober 2</w:t>
      </w:r>
      <w:r w:rsidR="002C54D3">
        <w:t>5</w:t>
      </w:r>
      <w:r w:rsidRPr="00E3486E">
        <w:t>, 2019)</w:t>
      </w:r>
      <w:r w:rsidR="002C54D3">
        <w:t xml:space="preserve">. </w:t>
      </w:r>
    </w:p>
  </w:footnote>
  <w:footnote w:id="8">
    <w:p w:rsidR="00D61816" w14:paraId="7C92E9CE" w14:textId="5AF39735">
      <w:pPr>
        <w:pStyle w:val="FootnoteText"/>
      </w:pPr>
      <w:r>
        <w:rPr>
          <w:rStyle w:val="FootnoteReference"/>
        </w:rPr>
        <w:footnoteRef/>
      </w:r>
      <w:r>
        <w:t xml:space="preserve"> </w:t>
      </w:r>
      <w:r w:rsidRPr="00D27E08">
        <w:rPr>
          <w:i/>
          <w:iCs/>
        </w:rPr>
        <w:t>See</w:t>
      </w:r>
      <w:r>
        <w:t xml:space="preserve">, </w:t>
      </w:r>
      <w:r w:rsidRPr="00D61816">
        <w:rPr>
          <w:i/>
          <w:iCs/>
        </w:rPr>
        <w:t>e.g</w:t>
      </w:r>
      <w:r>
        <w:t xml:space="preserve">., </w:t>
      </w:r>
      <w:r w:rsidRPr="00D27E08">
        <w:t>47 CFR §</w:t>
      </w:r>
      <w:r w:rsidRPr="00D27E08" w:rsidR="003E6E70">
        <w:t>§</w:t>
      </w:r>
      <w:r w:rsidRPr="00D27E08">
        <w:t xml:space="preserve"> </w:t>
      </w:r>
      <w:r w:rsidR="003E6E70">
        <w:t xml:space="preserve">11.51(m), </w:t>
      </w:r>
      <w:r w:rsidRPr="00D27E08">
        <w:t>11.5</w:t>
      </w:r>
      <w:r>
        <w:t xml:space="preserve">6, </w:t>
      </w:r>
      <w:r w:rsidR="003E6E70">
        <w:t>11.61.</w:t>
      </w:r>
    </w:p>
  </w:footnote>
  <w:footnote w:id="9">
    <w:p w:rsidR="006258BF" w14:paraId="57C53854" w14:textId="0252856A">
      <w:pPr>
        <w:pStyle w:val="FootnoteText"/>
      </w:pPr>
      <w:r>
        <w:rPr>
          <w:rStyle w:val="FootnoteReference"/>
        </w:rPr>
        <w:footnoteRef/>
      </w:r>
      <w:r>
        <w:t xml:space="preserve"> </w:t>
      </w:r>
      <w:r w:rsidRPr="006258BF">
        <w:t xml:space="preserve">Primary Entry Point (PEP) stations are private or commercial radio broadcast stations that cooperatively participate with FEMA to provide EAS alerts to the public, and are the primary source of initial broadcast for a Presidential Alert.  </w:t>
      </w:r>
      <w:r w:rsidRPr="006258BF">
        <w:rPr>
          <w:i/>
          <w:iCs/>
        </w:rPr>
        <w:t>See</w:t>
      </w:r>
      <w:r>
        <w:t xml:space="preserve"> </w:t>
      </w:r>
      <w:r w:rsidRPr="006258BF">
        <w:t>47 CFR § 11.</w:t>
      </w:r>
      <w:r>
        <w:t>18(a)</w:t>
      </w:r>
      <w:r w:rsidRPr="006258BF">
        <w:t>.</w:t>
      </w:r>
      <w:r w:rsidR="00EA476F">
        <w:t xml:space="preserve">  </w:t>
      </w:r>
      <w:r w:rsidRPr="00EA476F" w:rsidR="00EA476F">
        <w:t xml:space="preserve">State Primary </w:t>
      </w:r>
      <w:r w:rsidR="00EA476F">
        <w:t xml:space="preserve">stations are </w:t>
      </w:r>
      <w:r w:rsidRPr="00EA476F" w:rsidR="00EA476F">
        <w:t>tasked with initiating the delivery of EAS alerts other than the Presidential Alert.</w:t>
      </w:r>
      <w:r w:rsidR="00EA476F">
        <w:t xml:space="preserve">  </w:t>
      </w:r>
      <w:r w:rsidRPr="006258BF" w:rsidR="00EA476F">
        <w:rPr>
          <w:i/>
          <w:iCs/>
        </w:rPr>
        <w:t>See</w:t>
      </w:r>
      <w:r w:rsidR="00EA476F">
        <w:t xml:space="preserve"> </w:t>
      </w:r>
      <w:r w:rsidRPr="00EA476F" w:rsidR="00EA476F">
        <w:rPr>
          <w:i/>
          <w:iCs/>
        </w:rPr>
        <w:t>id</w:t>
      </w:r>
      <w:r w:rsidR="00EA476F">
        <w:t xml:space="preserve">. at </w:t>
      </w:r>
      <w:r w:rsidRPr="006258BF" w:rsidR="00EA476F">
        <w:t>§ 11.</w:t>
      </w:r>
      <w:r w:rsidR="00EA476F">
        <w:t>18(c)</w:t>
      </w:r>
      <w:r w:rsidRPr="006258BF" w:rsidR="00EA476F">
        <w:t>.</w:t>
      </w:r>
      <w:r w:rsidR="00EA476F">
        <w:t xml:space="preserve">    </w:t>
      </w:r>
    </w:p>
  </w:footnote>
  <w:footnote w:id="10">
    <w:p w:rsidR="00D27E08" w14:paraId="16094BE3" w14:textId="36B9ACE9">
      <w:pPr>
        <w:pStyle w:val="FootnoteText"/>
      </w:pPr>
      <w:r>
        <w:rPr>
          <w:rStyle w:val="FootnoteReference"/>
        </w:rPr>
        <w:footnoteRef/>
      </w:r>
      <w:r>
        <w:t xml:space="preserve"> </w:t>
      </w:r>
      <w:r w:rsidRPr="009E1D49">
        <w:rPr>
          <w:i/>
          <w:iCs/>
        </w:rPr>
        <w:t>Id.</w:t>
      </w:r>
      <w:r>
        <w:t xml:space="preserve"> at </w:t>
      </w:r>
      <w:r w:rsidRPr="00D27E08">
        <w:t>§ 11.35</w:t>
      </w:r>
      <w:r>
        <w:t>(b).  This provision also requires logging of “t</w:t>
      </w:r>
      <w:r w:rsidRPr="00D27E08">
        <w:t>he date and time the equipment was removed and restored to service</w:t>
      </w:r>
      <w:r w:rsidR="00B6703B">
        <w:t>.</w:t>
      </w:r>
      <w:r>
        <w:t>”</w:t>
      </w:r>
      <w:r w:rsidR="00B6703B">
        <w:t xml:space="preserve">  </w:t>
      </w:r>
      <w:r w:rsidR="00B6703B">
        <w:rPr>
          <w:i/>
        </w:rPr>
        <w:t>Id</w:t>
      </w:r>
      <w:r w:rsidR="00B6703B">
        <w:t>.</w:t>
      </w:r>
      <w:r w:rsidR="00F02910">
        <w:t xml:space="preserve"> </w:t>
      </w:r>
      <w:r>
        <w:t xml:space="preserve"> </w:t>
      </w:r>
      <w:r w:rsidR="00F02910">
        <w:t>I</w:t>
      </w:r>
      <w:r>
        <w:t xml:space="preserve">n this case, </w:t>
      </w:r>
      <w:r w:rsidR="00F02910">
        <w:t xml:space="preserve">however, </w:t>
      </w:r>
      <w:r>
        <w:t xml:space="preserve">the </w:t>
      </w:r>
      <w:r w:rsidR="009340E8">
        <w:t xml:space="preserve">EAS </w:t>
      </w:r>
      <w:r>
        <w:t>device would not be taken out of service</w:t>
      </w:r>
      <w:r w:rsidR="001F5FC0">
        <w:t xml:space="preserve">, but rather would be unable to </w:t>
      </w:r>
      <w:r w:rsidR="002B74AF">
        <w:t>validate</w:t>
      </w:r>
      <w:r w:rsidR="001F5FC0">
        <w:t xml:space="preserve"> CAP alerts for transmission </w:t>
      </w:r>
      <w:r w:rsidR="002B74AF">
        <w:t xml:space="preserve">to the public </w:t>
      </w:r>
      <w:r w:rsidR="001F5FC0">
        <w:t>until the new certificate information for IPAWS was installed</w:t>
      </w:r>
      <w:r w:rsidR="00D43527">
        <w:t>.  A</w:t>
      </w:r>
      <w:r>
        <w:t xml:space="preserve">ccordingly, only the date and time that </w:t>
      </w:r>
      <w:r w:rsidR="00D43527">
        <w:t xml:space="preserve">this </w:t>
      </w:r>
      <w:r>
        <w:t xml:space="preserve">CAP functionality was </w:t>
      </w:r>
      <w:r w:rsidR="00D43527">
        <w:t xml:space="preserve">locked out </w:t>
      </w:r>
      <w:r w:rsidR="002B74AF">
        <w:t>(</w:t>
      </w:r>
      <w:r w:rsidRPr="00F47D03" w:rsidR="002B74AF">
        <w:rPr>
          <w:i/>
          <w:iCs/>
        </w:rPr>
        <w:t>i.e</w:t>
      </w:r>
      <w:r w:rsidR="002B74AF">
        <w:t xml:space="preserve">., Nov. 8, 2019) </w:t>
      </w:r>
      <w:r>
        <w:t xml:space="preserve">and </w:t>
      </w:r>
      <w:r w:rsidR="00D43527">
        <w:t xml:space="preserve">then </w:t>
      </w:r>
      <w:r>
        <w:t xml:space="preserve">restored would be logged. </w:t>
      </w:r>
      <w:r w:rsidR="009340E8">
        <w:t xml:space="preserve"> </w:t>
      </w:r>
    </w:p>
  </w:footnote>
  <w:footnote w:id="11">
    <w:p w:rsidR="002C2709" w14:paraId="610DEA41" w14:textId="311913CC">
      <w:pPr>
        <w:pStyle w:val="FootnoteText"/>
      </w:pPr>
      <w:r>
        <w:rPr>
          <w:rStyle w:val="FootnoteReference"/>
        </w:rPr>
        <w:footnoteRef/>
      </w:r>
      <w:r>
        <w:t xml:space="preserve"> </w:t>
      </w:r>
      <w:r w:rsidRPr="009E1D49">
        <w:rPr>
          <w:i/>
          <w:iCs/>
        </w:rPr>
        <w:t>Id</w:t>
      </w:r>
      <w:r>
        <w:t xml:space="preserve">. at </w:t>
      </w:r>
      <w:r w:rsidRPr="0042483C">
        <w:t>§ 11.</w:t>
      </w:r>
      <w:r>
        <w:t>3</w:t>
      </w:r>
      <w:r w:rsidRPr="0042483C">
        <w:t>5(</w:t>
      </w:r>
      <w:r>
        <w:t>c).</w:t>
      </w:r>
    </w:p>
  </w:footnote>
  <w:footnote w:id="12">
    <w:p w:rsidR="00277F3A" w14:paraId="1EBBF948" w14:textId="215FC671">
      <w:pPr>
        <w:pStyle w:val="FootnoteText"/>
      </w:pPr>
      <w:r>
        <w:rPr>
          <w:rStyle w:val="FootnoteReference"/>
        </w:rPr>
        <w:footnoteRef/>
      </w:r>
      <w:r>
        <w:t xml:space="preserve"> </w:t>
      </w:r>
      <w:r w:rsidRPr="009E1D49" w:rsidR="009E1D49">
        <w:rPr>
          <w:i/>
          <w:iCs/>
        </w:rPr>
        <w:t>Id</w:t>
      </w:r>
      <w:r w:rsidR="009E1D49">
        <w:t xml:space="preserve">. </w:t>
      </w:r>
    </w:p>
  </w:footnote>
  <w:footnote w:id="13">
    <w:p w:rsidR="0016761F" w14:paraId="779E506F" w14:textId="53A7C840">
      <w:pPr>
        <w:pStyle w:val="FootnoteText"/>
      </w:pPr>
      <w:r>
        <w:rPr>
          <w:rStyle w:val="FootnoteReference"/>
        </w:rPr>
        <w:footnoteRef/>
      </w:r>
      <w:r>
        <w:t xml:space="preserve"> </w:t>
      </w:r>
      <w:r w:rsidRPr="00D27E08">
        <w:rPr>
          <w:i/>
          <w:iCs/>
        </w:rPr>
        <w:t>See</w:t>
      </w:r>
      <w:r>
        <w:t xml:space="preserve"> </w:t>
      </w:r>
      <w:r w:rsidRPr="00D27E08">
        <w:t xml:space="preserve">47 CFR § </w:t>
      </w:r>
      <w:r>
        <w:t>1.3.</w:t>
      </w:r>
    </w:p>
  </w:footnote>
  <w:footnote w:id="14">
    <w:p w:rsidR="009A3524" w14:paraId="208AEC27" w14:textId="64B1DD6C">
      <w:pPr>
        <w:pStyle w:val="FootnoteText"/>
      </w:pPr>
      <w:r>
        <w:rPr>
          <w:rStyle w:val="FootnoteReference"/>
        </w:rPr>
        <w:footnoteRef/>
      </w:r>
      <w:r>
        <w:t xml:space="preserve"> </w:t>
      </w:r>
      <w:r w:rsidRPr="009A3524">
        <w:t>While section 11.35</w:t>
      </w:r>
      <w:r>
        <w:t>(c)</w:t>
      </w:r>
      <w:r w:rsidRPr="009A3524">
        <w:t xml:space="preserve"> of the Commission’s rules </w:t>
      </w:r>
      <w:r>
        <w:t xml:space="preserve">provides </w:t>
      </w:r>
      <w:r w:rsidRPr="009A3524">
        <w:t>that such informal requests should be sent to the relevant Enforcement Bureau Regional Field Office</w:t>
      </w:r>
      <w:r>
        <w:t xml:space="preserve"> (</w:t>
      </w:r>
      <w:r w:rsidRPr="009A3524">
        <w:rPr>
          <w:i/>
          <w:iCs/>
        </w:rPr>
        <w:t>see</w:t>
      </w:r>
      <w:r>
        <w:t xml:space="preserve"> </w:t>
      </w:r>
      <w:r w:rsidRPr="00D27E08">
        <w:t xml:space="preserve">47 CFR § </w:t>
      </w:r>
      <w:r>
        <w:t>11.35(c))</w:t>
      </w:r>
      <w:r w:rsidRPr="009A3524">
        <w:t xml:space="preserve">, </w:t>
      </w:r>
      <w:r>
        <w:t>given the potential number of informal requests that could be involved, we are tailoring that instruction with respect to informal requests made in connection with the expiring IPAWS certificate situation (only) to allow for their expedited processing</w:t>
      </w:r>
      <w:r w:rsidRPr="009A3524">
        <w:t>.</w:t>
      </w:r>
    </w:p>
  </w:footnote>
  <w:footnote w:id="15">
    <w:p w:rsidR="002344E9" w14:paraId="2F6578F0" w14:textId="106D5BCF">
      <w:pPr>
        <w:pStyle w:val="FootnoteText"/>
      </w:pPr>
      <w:r>
        <w:rPr>
          <w:rStyle w:val="FootnoteReference"/>
        </w:rPr>
        <w:footnoteRef/>
      </w:r>
      <w:r>
        <w:t xml:space="preserve"> </w:t>
      </w:r>
      <w:r w:rsidRPr="002344E9">
        <w:rPr>
          <w:i/>
          <w:iCs/>
        </w:rPr>
        <w:t>See</w:t>
      </w:r>
      <w:r>
        <w:t xml:space="preserve"> </w:t>
      </w:r>
      <w:r w:rsidRPr="002344E9">
        <w:t>47 C.F.R. §11.31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AE68440" w14:textId="5716E7AA">
    <w:pPr>
      <w:tabs>
        <w:tab w:val="center" w:pos="4680"/>
        <w:tab w:val="right" w:pos="9360"/>
      </w:tabs>
    </w:pPr>
    <w:r w:rsidRPr="009838BC">
      <w:rPr>
        <w:b/>
      </w:rPr>
      <w:tab/>
      <w:t>Federal Communications Commission</w:t>
    </w:r>
    <w:r w:rsidRPr="009838BC">
      <w:rPr>
        <w:b/>
      </w:rPr>
      <w:tab/>
    </w:r>
    <w:r w:rsidR="007B7124">
      <w:rPr>
        <w:b/>
      </w:rPr>
      <w:t>DA 19-</w:t>
    </w:r>
    <w:r w:rsidR="004E6535">
      <w:rPr>
        <w:b/>
      </w:rPr>
      <w:t>1144</w:t>
    </w:r>
  </w:p>
  <w:p w:rsidR="009838BC" w:rsidRPr="009838BC" w:rsidP="009838BC" w14:paraId="186C52F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EB754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AF84D1" w14:textId="1E23E65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F0BB56" w14:textId="77777777">
                    <w:pPr>
                      <w:rPr>
                        <w:rFonts w:ascii="Arial" w:hAnsi="Arial"/>
                        <w:b/>
                      </w:rPr>
                    </w:pPr>
                    <w:r>
                      <w:rPr>
                        <w:rFonts w:ascii="Arial" w:hAnsi="Arial"/>
                        <w:b/>
                      </w:rPr>
                      <w:t>Federal Communications Commission</w:t>
                    </w:r>
                  </w:p>
                  <w:p w:rsidR="009838BC" w:rsidP="009838BC" w14:paraId="6F4FACF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EABF1B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8357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870D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A14822F" w14:textId="77777777">
                    <w:pPr>
                      <w:spacing w:before="40"/>
                      <w:jc w:val="right"/>
                      <w:rPr>
                        <w:rFonts w:ascii="Arial" w:hAnsi="Arial"/>
                        <w:b/>
                        <w:sz w:val="16"/>
                      </w:rPr>
                    </w:pPr>
                    <w:r>
                      <w:rPr>
                        <w:rFonts w:ascii="Arial" w:hAnsi="Arial"/>
                        <w:b/>
                        <w:sz w:val="16"/>
                      </w:rPr>
                      <w:t>News Media Information 202 / 418-0500</w:t>
                    </w:r>
                  </w:p>
                  <w:p w:rsidR="009838BC" w:rsidP="009838BC" w14:paraId="3FD32B0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32773BB" w14:textId="77777777">
                    <w:pPr>
                      <w:jc w:val="right"/>
                    </w:pPr>
                    <w:r>
                      <w:rPr>
                        <w:rFonts w:ascii="Arial" w:hAnsi="Arial"/>
                        <w:b/>
                        <w:sz w:val="16"/>
                      </w:rPr>
                      <w:t>TTY: 1-888-835-5322</w:t>
                    </w:r>
                  </w:p>
                </w:txbxContent>
              </v:textbox>
            </v:shape>
          </w:pict>
        </mc:Fallback>
      </mc:AlternateContent>
    </w:r>
  </w:p>
  <w:p w:rsidR="006F7393" w:rsidRPr="009838BC" w:rsidP="009838BC" w14:paraId="2D2B72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17354"/>
    <w:multiLevelType w:val="hybridMultilevel"/>
    <w:tmpl w:val="D654D02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AE57AE"/>
    <w:multiLevelType w:val="hybridMultilevel"/>
    <w:tmpl w:val="D2408B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B"/>
    <w:rsid w:val="0000233F"/>
    <w:rsid w:val="0000442E"/>
    <w:rsid w:val="000072CE"/>
    <w:rsid w:val="00013A8B"/>
    <w:rsid w:val="00021445"/>
    <w:rsid w:val="00036039"/>
    <w:rsid w:val="00037F90"/>
    <w:rsid w:val="000436C6"/>
    <w:rsid w:val="00044503"/>
    <w:rsid w:val="00057ACB"/>
    <w:rsid w:val="0008086B"/>
    <w:rsid w:val="000875BF"/>
    <w:rsid w:val="0009152B"/>
    <w:rsid w:val="00096D8C"/>
    <w:rsid w:val="000A4174"/>
    <w:rsid w:val="000A5EEE"/>
    <w:rsid w:val="000A7C22"/>
    <w:rsid w:val="000B0039"/>
    <w:rsid w:val="000C0B65"/>
    <w:rsid w:val="000C3011"/>
    <w:rsid w:val="000D624F"/>
    <w:rsid w:val="000E3D42"/>
    <w:rsid w:val="000E5884"/>
    <w:rsid w:val="000E7E63"/>
    <w:rsid w:val="000F6A80"/>
    <w:rsid w:val="00122BD5"/>
    <w:rsid w:val="001376E3"/>
    <w:rsid w:val="00161473"/>
    <w:rsid w:val="0016761F"/>
    <w:rsid w:val="001979D9"/>
    <w:rsid w:val="001B2732"/>
    <w:rsid w:val="001B7E17"/>
    <w:rsid w:val="001D6BCF"/>
    <w:rsid w:val="001E01CA"/>
    <w:rsid w:val="001E301A"/>
    <w:rsid w:val="001E3DEB"/>
    <w:rsid w:val="001F5FC0"/>
    <w:rsid w:val="002060D9"/>
    <w:rsid w:val="0022252D"/>
    <w:rsid w:val="00226822"/>
    <w:rsid w:val="002339B6"/>
    <w:rsid w:val="002344E9"/>
    <w:rsid w:val="00235184"/>
    <w:rsid w:val="0024309C"/>
    <w:rsid w:val="00255262"/>
    <w:rsid w:val="00260594"/>
    <w:rsid w:val="00260941"/>
    <w:rsid w:val="00260B10"/>
    <w:rsid w:val="0026636C"/>
    <w:rsid w:val="00276B0D"/>
    <w:rsid w:val="00277F3A"/>
    <w:rsid w:val="00285017"/>
    <w:rsid w:val="002A2D2E"/>
    <w:rsid w:val="002A2E78"/>
    <w:rsid w:val="002B73C3"/>
    <w:rsid w:val="002B74AF"/>
    <w:rsid w:val="002C2709"/>
    <w:rsid w:val="002C54D3"/>
    <w:rsid w:val="002C62C0"/>
    <w:rsid w:val="00301C22"/>
    <w:rsid w:val="00302F12"/>
    <w:rsid w:val="0030351D"/>
    <w:rsid w:val="00316BC6"/>
    <w:rsid w:val="00331A56"/>
    <w:rsid w:val="00343749"/>
    <w:rsid w:val="0035017B"/>
    <w:rsid w:val="00357D50"/>
    <w:rsid w:val="00374B60"/>
    <w:rsid w:val="003813E8"/>
    <w:rsid w:val="003925DC"/>
    <w:rsid w:val="00392699"/>
    <w:rsid w:val="003A5F75"/>
    <w:rsid w:val="003B0550"/>
    <w:rsid w:val="003B694F"/>
    <w:rsid w:val="003C5D52"/>
    <w:rsid w:val="003D6B40"/>
    <w:rsid w:val="003E6E70"/>
    <w:rsid w:val="003F171C"/>
    <w:rsid w:val="003F188F"/>
    <w:rsid w:val="00412FC5"/>
    <w:rsid w:val="00422276"/>
    <w:rsid w:val="004242F1"/>
    <w:rsid w:val="0042483C"/>
    <w:rsid w:val="0042665E"/>
    <w:rsid w:val="0043011D"/>
    <w:rsid w:val="00445A00"/>
    <w:rsid w:val="00451B0F"/>
    <w:rsid w:val="0045397F"/>
    <w:rsid w:val="0046125F"/>
    <w:rsid w:val="004655B2"/>
    <w:rsid w:val="00487524"/>
    <w:rsid w:val="00492A9C"/>
    <w:rsid w:val="00496106"/>
    <w:rsid w:val="004A3175"/>
    <w:rsid w:val="004A4710"/>
    <w:rsid w:val="004A4DEB"/>
    <w:rsid w:val="004B12A1"/>
    <w:rsid w:val="004C12D0"/>
    <w:rsid w:val="004C172F"/>
    <w:rsid w:val="004C2EE3"/>
    <w:rsid w:val="004C7C14"/>
    <w:rsid w:val="004D69FC"/>
    <w:rsid w:val="004E4A22"/>
    <w:rsid w:val="004E6535"/>
    <w:rsid w:val="004E71E6"/>
    <w:rsid w:val="00504526"/>
    <w:rsid w:val="00511968"/>
    <w:rsid w:val="0051269C"/>
    <w:rsid w:val="005157A2"/>
    <w:rsid w:val="00523854"/>
    <w:rsid w:val="00532640"/>
    <w:rsid w:val="00542F59"/>
    <w:rsid w:val="0054776A"/>
    <w:rsid w:val="0055614C"/>
    <w:rsid w:val="00565B93"/>
    <w:rsid w:val="00572B22"/>
    <w:rsid w:val="00585576"/>
    <w:rsid w:val="005B25F1"/>
    <w:rsid w:val="005B6E81"/>
    <w:rsid w:val="005C70A7"/>
    <w:rsid w:val="005D3F45"/>
    <w:rsid w:val="00607BA5"/>
    <w:rsid w:val="006258BF"/>
    <w:rsid w:val="00626EB6"/>
    <w:rsid w:val="00627F66"/>
    <w:rsid w:val="0063243D"/>
    <w:rsid w:val="006353A3"/>
    <w:rsid w:val="006532AC"/>
    <w:rsid w:val="00655A38"/>
    <w:rsid w:val="00655D03"/>
    <w:rsid w:val="00656F61"/>
    <w:rsid w:val="00680781"/>
    <w:rsid w:val="00683F84"/>
    <w:rsid w:val="00693217"/>
    <w:rsid w:val="006A10D3"/>
    <w:rsid w:val="006A3773"/>
    <w:rsid w:val="006A6A81"/>
    <w:rsid w:val="006B1F7F"/>
    <w:rsid w:val="006D3BBF"/>
    <w:rsid w:val="006E26AF"/>
    <w:rsid w:val="006F7393"/>
    <w:rsid w:val="0070224F"/>
    <w:rsid w:val="007115F7"/>
    <w:rsid w:val="0071403E"/>
    <w:rsid w:val="007203C9"/>
    <w:rsid w:val="00737BF1"/>
    <w:rsid w:val="00785689"/>
    <w:rsid w:val="00794C18"/>
    <w:rsid w:val="0079754B"/>
    <w:rsid w:val="007A1E07"/>
    <w:rsid w:val="007A1E6D"/>
    <w:rsid w:val="007A2FDC"/>
    <w:rsid w:val="007A466E"/>
    <w:rsid w:val="007B1EF2"/>
    <w:rsid w:val="007B7124"/>
    <w:rsid w:val="007C05BD"/>
    <w:rsid w:val="007C3A4D"/>
    <w:rsid w:val="007C79F3"/>
    <w:rsid w:val="00811F76"/>
    <w:rsid w:val="00822CE0"/>
    <w:rsid w:val="00837C62"/>
    <w:rsid w:val="008409BE"/>
    <w:rsid w:val="00841AB1"/>
    <w:rsid w:val="00862FBD"/>
    <w:rsid w:val="00866244"/>
    <w:rsid w:val="00876740"/>
    <w:rsid w:val="00897AE2"/>
    <w:rsid w:val="00897FBB"/>
    <w:rsid w:val="008C22FD"/>
    <w:rsid w:val="008F00FA"/>
    <w:rsid w:val="00905118"/>
    <w:rsid w:val="00910F12"/>
    <w:rsid w:val="00922736"/>
    <w:rsid w:val="00926503"/>
    <w:rsid w:val="00930ECF"/>
    <w:rsid w:val="009340E8"/>
    <w:rsid w:val="009533FC"/>
    <w:rsid w:val="00966FDC"/>
    <w:rsid w:val="00974E6A"/>
    <w:rsid w:val="009838BC"/>
    <w:rsid w:val="00996BF0"/>
    <w:rsid w:val="009A3524"/>
    <w:rsid w:val="009B20C1"/>
    <w:rsid w:val="009C66E5"/>
    <w:rsid w:val="009E1D49"/>
    <w:rsid w:val="00A45F4F"/>
    <w:rsid w:val="00A600A9"/>
    <w:rsid w:val="00A6726A"/>
    <w:rsid w:val="00A712E7"/>
    <w:rsid w:val="00A866AC"/>
    <w:rsid w:val="00A9270A"/>
    <w:rsid w:val="00AA0329"/>
    <w:rsid w:val="00AA542C"/>
    <w:rsid w:val="00AA55B7"/>
    <w:rsid w:val="00AA5B9E"/>
    <w:rsid w:val="00AB2407"/>
    <w:rsid w:val="00AB53DF"/>
    <w:rsid w:val="00AD5653"/>
    <w:rsid w:val="00AF5B7C"/>
    <w:rsid w:val="00B07E5C"/>
    <w:rsid w:val="00B11B24"/>
    <w:rsid w:val="00B20363"/>
    <w:rsid w:val="00B205B2"/>
    <w:rsid w:val="00B226C2"/>
    <w:rsid w:val="00B246A2"/>
    <w:rsid w:val="00B326E3"/>
    <w:rsid w:val="00B629C9"/>
    <w:rsid w:val="00B6703B"/>
    <w:rsid w:val="00B811F7"/>
    <w:rsid w:val="00BA476D"/>
    <w:rsid w:val="00BA5DC6"/>
    <w:rsid w:val="00BA6196"/>
    <w:rsid w:val="00BB60BB"/>
    <w:rsid w:val="00BC6D8C"/>
    <w:rsid w:val="00BE071D"/>
    <w:rsid w:val="00BE4352"/>
    <w:rsid w:val="00C0444F"/>
    <w:rsid w:val="00C066DF"/>
    <w:rsid w:val="00C16AF2"/>
    <w:rsid w:val="00C1705A"/>
    <w:rsid w:val="00C2256C"/>
    <w:rsid w:val="00C2555D"/>
    <w:rsid w:val="00C2617E"/>
    <w:rsid w:val="00C34006"/>
    <w:rsid w:val="00C426B1"/>
    <w:rsid w:val="00C446E1"/>
    <w:rsid w:val="00C50625"/>
    <w:rsid w:val="00C60B01"/>
    <w:rsid w:val="00C826AA"/>
    <w:rsid w:val="00C82B6B"/>
    <w:rsid w:val="00C90D6A"/>
    <w:rsid w:val="00C974A3"/>
    <w:rsid w:val="00CB6038"/>
    <w:rsid w:val="00CC72B6"/>
    <w:rsid w:val="00CF2DE4"/>
    <w:rsid w:val="00D0218D"/>
    <w:rsid w:val="00D1023C"/>
    <w:rsid w:val="00D216CD"/>
    <w:rsid w:val="00D26AF6"/>
    <w:rsid w:val="00D27E08"/>
    <w:rsid w:val="00D43527"/>
    <w:rsid w:val="00D47436"/>
    <w:rsid w:val="00D61816"/>
    <w:rsid w:val="00D95870"/>
    <w:rsid w:val="00D961A5"/>
    <w:rsid w:val="00D979AB"/>
    <w:rsid w:val="00DA2529"/>
    <w:rsid w:val="00DB130A"/>
    <w:rsid w:val="00DC10A1"/>
    <w:rsid w:val="00DC655F"/>
    <w:rsid w:val="00DD2DA3"/>
    <w:rsid w:val="00DD5D9A"/>
    <w:rsid w:val="00DD7EBD"/>
    <w:rsid w:val="00DE7701"/>
    <w:rsid w:val="00DF25BF"/>
    <w:rsid w:val="00DF62B6"/>
    <w:rsid w:val="00E0683A"/>
    <w:rsid w:val="00E07225"/>
    <w:rsid w:val="00E155B7"/>
    <w:rsid w:val="00E3317A"/>
    <w:rsid w:val="00E3486E"/>
    <w:rsid w:val="00E432E2"/>
    <w:rsid w:val="00E5409F"/>
    <w:rsid w:val="00E60F9D"/>
    <w:rsid w:val="00E87E9C"/>
    <w:rsid w:val="00EA476F"/>
    <w:rsid w:val="00EC0185"/>
    <w:rsid w:val="00ED5C28"/>
    <w:rsid w:val="00EF0EE6"/>
    <w:rsid w:val="00F021FA"/>
    <w:rsid w:val="00F02910"/>
    <w:rsid w:val="00F031EF"/>
    <w:rsid w:val="00F33154"/>
    <w:rsid w:val="00F47D03"/>
    <w:rsid w:val="00F57ACA"/>
    <w:rsid w:val="00F62E97"/>
    <w:rsid w:val="00F64209"/>
    <w:rsid w:val="00F93BF5"/>
    <w:rsid w:val="00F96F63"/>
    <w:rsid w:val="00FA12C1"/>
    <w:rsid w:val="00FA732B"/>
    <w:rsid w:val="00FB5E4F"/>
    <w:rsid w:val="00FC2CB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FA732B"/>
    <w:pPr>
      <w:widowControl/>
      <w:ind w:left="720"/>
      <w:contextualSpacing/>
    </w:pPr>
    <w:rPr>
      <w:snapToGrid/>
      <w:kern w:val="0"/>
    </w:rPr>
  </w:style>
  <w:style w:type="character" w:customStyle="1" w:styleId="FootnoteTextChar">
    <w:name w:val="Footnote Text Char"/>
    <w:aliases w:val="ALTS FOOTNOTE Char,FOOTNOTE Char,Footnote Text Char Char Char,Footnote Text Char Char Char Char Char Char1 Char,Footnote Text Char1 Char,Footnote Text Char1 Char Char Char,Footnote Text Char1 Char Char Char Char Char,f Char,fn Char"/>
    <w:link w:val="FootnoteText"/>
    <w:rsid w:val="00FA732B"/>
  </w:style>
  <w:style w:type="character" w:styleId="CommentReference">
    <w:name w:val="annotation reference"/>
    <w:basedOn w:val="DefaultParagraphFont"/>
    <w:uiPriority w:val="99"/>
    <w:semiHidden/>
    <w:unhideWhenUsed/>
    <w:rsid w:val="0030351D"/>
    <w:rPr>
      <w:sz w:val="16"/>
      <w:szCs w:val="16"/>
    </w:rPr>
  </w:style>
  <w:style w:type="paragraph" w:styleId="CommentText">
    <w:name w:val="annotation text"/>
    <w:basedOn w:val="Normal"/>
    <w:link w:val="CommentTextChar"/>
    <w:uiPriority w:val="99"/>
    <w:semiHidden/>
    <w:unhideWhenUsed/>
    <w:rsid w:val="0030351D"/>
    <w:rPr>
      <w:sz w:val="20"/>
    </w:rPr>
  </w:style>
  <w:style w:type="character" w:customStyle="1" w:styleId="CommentTextChar">
    <w:name w:val="Comment Text Char"/>
    <w:basedOn w:val="DefaultParagraphFont"/>
    <w:link w:val="CommentText"/>
    <w:uiPriority w:val="99"/>
    <w:semiHidden/>
    <w:rsid w:val="0030351D"/>
    <w:rPr>
      <w:snapToGrid w:val="0"/>
      <w:kern w:val="28"/>
    </w:rPr>
  </w:style>
  <w:style w:type="paragraph" w:styleId="CommentSubject">
    <w:name w:val="annotation subject"/>
    <w:basedOn w:val="CommentText"/>
    <w:next w:val="CommentText"/>
    <w:link w:val="CommentSubjectChar"/>
    <w:uiPriority w:val="99"/>
    <w:semiHidden/>
    <w:unhideWhenUsed/>
    <w:rsid w:val="0030351D"/>
    <w:rPr>
      <w:b/>
      <w:bCs/>
    </w:rPr>
  </w:style>
  <w:style w:type="character" w:customStyle="1" w:styleId="CommentSubjectChar">
    <w:name w:val="Comment Subject Char"/>
    <w:basedOn w:val="CommentTextChar"/>
    <w:link w:val="CommentSubject"/>
    <w:uiPriority w:val="99"/>
    <w:semiHidden/>
    <w:rsid w:val="0030351D"/>
    <w:rPr>
      <w:b/>
      <w:bCs/>
      <w:snapToGrid w:val="0"/>
      <w:kern w:val="28"/>
    </w:rPr>
  </w:style>
  <w:style w:type="paragraph" w:styleId="BalloonText">
    <w:name w:val="Balloon Text"/>
    <w:basedOn w:val="Normal"/>
    <w:link w:val="BalloonTextChar"/>
    <w:uiPriority w:val="99"/>
    <w:semiHidden/>
    <w:unhideWhenUsed/>
    <w:rsid w:val="00303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1D"/>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9E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rting@fcc.gov" TargetMode="External" /><Relationship Id="rId6" Type="http://schemas.openxmlformats.org/officeDocument/2006/relationships/hyperlink" Target="mailto:david.muns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