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D19DC" w:rsidP="00C82B6B" w14:paraId="46138443" w14:textId="4063EBA8">
      <w:pPr>
        <w:jc w:val="right"/>
        <w:rPr>
          <w:b/>
          <w:szCs w:val="22"/>
        </w:rPr>
      </w:pPr>
      <w:r w:rsidRPr="008D19DC">
        <w:rPr>
          <w:b/>
          <w:szCs w:val="22"/>
        </w:rPr>
        <w:t>DA 19-11</w:t>
      </w:r>
    </w:p>
    <w:p w:rsidR="00C82B6B" w:rsidRPr="008D19DC" w:rsidP="00C82B6B" w14:paraId="75C5DA46" w14:textId="1D2F6DA5">
      <w:pPr>
        <w:spacing w:before="60"/>
        <w:jc w:val="right"/>
        <w:rPr>
          <w:b/>
          <w:szCs w:val="22"/>
        </w:rPr>
      </w:pPr>
      <w:r w:rsidRPr="008D19DC">
        <w:rPr>
          <w:b/>
          <w:szCs w:val="22"/>
        </w:rPr>
        <w:t>January 2, 2019</w:t>
      </w:r>
    </w:p>
    <w:p w:rsidR="00C82B6B" w:rsidRPr="00854B58" w:rsidP="00C82B6B" w14:paraId="4253AAC3" w14:textId="77777777">
      <w:pPr>
        <w:jc w:val="right"/>
        <w:rPr>
          <w:b/>
          <w:sz w:val="24"/>
        </w:rPr>
      </w:pPr>
    </w:p>
    <w:p w:rsidR="00C82B6B" w:rsidP="00C82B6B" w14:paraId="1ECAD415" w14:textId="03FF795C">
      <w:pPr>
        <w:spacing w:after="240"/>
        <w:jc w:val="center"/>
        <w:rPr>
          <w:b/>
          <w:szCs w:val="22"/>
        </w:rPr>
      </w:pPr>
      <w:r>
        <w:rPr>
          <w:b/>
          <w:szCs w:val="22"/>
        </w:rPr>
        <w:t xml:space="preserve">BIDDING IN </w:t>
      </w:r>
      <w:r w:rsidRPr="0072314B">
        <w:rPr>
          <w:b/>
          <w:szCs w:val="22"/>
        </w:rPr>
        <w:t>AUCT</w:t>
      </w:r>
      <w:r>
        <w:rPr>
          <w:b/>
          <w:szCs w:val="22"/>
        </w:rPr>
        <w:t>I</w:t>
      </w:r>
      <w:r w:rsidRPr="0072314B">
        <w:rPr>
          <w:b/>
          <w:szCs w:val="22"/>
        </w:rPr>
        <w:t xml:space="preserve">ON OF </w:t>
      </w:r>
      <w:r w:rsidRPr="00B1658C">
        <w:rPr>
          <w:b/>
          <w:szCs w:val="22"/>
        </w:rPr>
        <w:t xml:space="preserve">28 GHz </w:t>
      </w:r>
      <w:r w:rsidR="00542153">
        <w:rPr>
          <w:b/>
          <w:szCs w:val="22"/>
        </w:rPr>
        <w:t xml:space="preserve">BAND </w:t>
      </w:r>
      <w:r w:rsidRPr="0072314B">
        <w:rPr>
          <w:b/>
          <w:szCs w:val="22"/>
        </w:rPr>
        <w:t xml:space="preserve">UPPER MICROWAVE FLEXIBLE USE </w:t>
      </w:r>
      <w:r>
        <w:rPr>
          <w:b/>
          <w:szCs w:val="22"/>
        </w:rPr>
        <w:t xml:space="preserve">SERVICE </w:t>
      </w:r>
      <w:r w:rsidRPr="0072314B">
        <w:rPr>
          <w:b/>
          <w:szCs w:val="22"/>
        </w:rPr>
        <w:t xml:space="preserve">LICENSES </w:t>
      </w:r>
      <w:r w:rsidR="005658D5">
        <w:rPr>
          <w:b/>
          <w:szCs w:val="22"/>
        </w:rPr>
        <w:t xml:space="preserve">(AUCTION 101) </w:t>
      </w:r>
      <w:r w:rsidR="00D520F2">
        <w:rPr>
          <w:b/>
          <w:szCs w:val="22"/>
        </w:rPr>
        <w:t xml:space="preserve">TO </w:t>
      </w:r>
      <w:r w:rsidR="004F1118">
        <w:rPr>
          <w:b/>
          <w:szCs w:val="22"/>
        </w:rPr>
        <w:t>RESUME JANUARY 3, 2019</w:t>
      </w:r>
    </w:p>
    <w:p w:rsidR="00EC11A5" w:rsidP="00EC11A5" w14:paraId="63B8B05D" w14:textId="77777777">
      <w:pPr>
        <w:jc w:val="center"/>
        <w:rPr>
          <w:b/>
          <w:sz w:val="24"/>
        </w:rPr>
      </w:pPr>
      <w:r>
        <w:rPr>
          <w:b/>
          <w:sz w:val="24"/>
        </w:rPr>
        <w:t>AU Docket No. 18-85</w:t>
      </w:r>
      <w:bookmarkStart w:id="0" w:name="_GoBack"/>
      <w:bookmarkEnd w:id="0"/>
    </w:p>
    <w:p w:rsidR="00122BD5" w:rsidP="00412FC5" w14:paraId="3F52D160" w14:textId="77777777"/>
    <w:p w:rsidR="00517384" w:rsidP="008D19DC" w14:paraId="1BF7103C" w14:textId="01BBF1E4">
      <w:pPr>
        <w:pStyle w:val="ParaNum"/>
        <w:numPr>
          <w:ilvl w:val="0"/>
          <w:numId w:val="0"/>
        </w:numPr>
        <w:ind w:firstLine="720"/>
      </w:pPr>
      <w:r>
        <w:t>1.</w:t>
      </w:r>
      <w:r>
        <w:tab/>
      </w:r>
      <w:r w:rsidR="00A04F05">
        <w:t>T</w:t>
      </w:r>
      <w:r>
        <w:t xml:space="preserve">he Wireless Telecommunications Bureau and the Office of Economics and Analytics </w:t>
      </w:r>
      <w:r w:rsidR="00A04F05">
        <w:t xml:space="preserve">remind </w:t>
      </w:r>
      <w:r w:rsidR="00D520F2">
        <w:t xml:space="preserve">bidders that bidding </w:t>
      </w:r>
      <w:r w:rsidR="00A36A9F">
        <w:t xml:space="preserve">in the auction of Upper Microwave Flexible Use Service licenses in the 28 GHz band (Auction 101) </w:t>
      </w:r>
      <w:r w:rsidR="00D520F2">
        <w:t xml:space="preserve">will resume </w:t>
      </w:r>
      <w:r w:rsidR="00A36A9F">
        <w:t>tomorrow,</w:t>
      </w:r>
      <w:r w:rsidR="00D520F2">
        <w:t xml:space="preserve"> Thursday, January 3, 2019, at 10:00 a.m. Eastern Time (ET), as previously announced.</w:t>
      </w:r>
      <w:r>
        <w:rPr>
          <w:rStyle w:val="FootnoteReference"/>
        </w:rPr>
        <w:footnoteReference w:id="3"/>
      </w:r>
      <w:r w:rsidR="00D520F2">
        <w:t xml:space="preserve">  </w:t>
      </w:r>
      <w:r>
        <w:t xml:space="preserve"> </w:t>
      </w:r>
      <w:r w:rsidR="00A36A9F">
        <w:t>Regardless of whether the</w:t>
      </w:r>
      <w:r>
        <w:t xml:space="preserve"> partial </w:t>
      </w:r>
      <w:r w:rsidR="00A36A9F">
        <w:t xml:space="preserve">lapse in </w:t>
      </w:r>
      <w:r>
        <w:t xml:space="preserve">government </w:t>
      </w:r>
      <w:r w:rsidR="00A36A9F">
        <w:t>funding continues</w:t>
      </w:r>
      <w:r>
        <w:t>, bidding in Auction 101 will not be affected</w:t>
      </w:r>
      <w:r w:rsidR="00A04F05">
        <w:t>, and b</w:t>
      </w:r>
      <w:r w:rsidR="004F1118">
        <w:t xml:space="preserve">idding rounds will proceed as scheduled.  </w:t>
      </w:r>
    </w:p>
    <w:p w:rsidR="00BA66C1" w:rsidRPr="00ED1B72" w:rsidP="00517384" w14:paraId="596E3C5C" w14:textId="60AD376D">
      <w:pPr>
        <w:pStyle w:val="ParaNum"/>
        <w:numPr>
          <w:ilvl w:val="0"/>
          <w:numId w:val="0"/>
        </w:numPr>
        <w:ind w:firstLine="720"/>
      </w:pPr>
      <w:r>
        <w:rPr>
          <w:szCs w:val="22"/>
        </w:rPr>
        <w:t>2</w:t>
      </w:r>
      <w:r w:rsidR="00517384">
        <w:rPr>
          <w:szCs w:val="22"/>
        </w:rPr>
        <w:t>.</w:t>
      </w:r>
      <w:r w:rsidR="00517384">
        <w:rPr>
          <w:szCs w:val="22"/>
        </w:rPr>
        <w:tab/>
      </w:r>
      <w:r w:rsidR="00A04F05">
        <w:t xml:space="preserve">Bidders are reminded to view announcements on the FCC’s </w:t>
      </w:r>
      <w:r w:rsidR="00232D07">
        <w:t>auction bidding system</w:t>
      </w:r>
      <w:r w:rsidR="005A1AB9">
        <w:t xml:space="preserve"> </w:t>
      </w:r>
      <w:r w:rsidR="00A04F05">
        <w:t>regularly for bidding schedule changes and other important information.</w:t>
      </w:r>
      <w:r w:rsidR="00A04F05">
        <w:t> </w:t>
      </w:r>
      <w:r w:rsidRPr="00BA66C1" w:rsidR="003D2582">
        <w:rPr>
          <w:szCs w:val="22"/>
        </w:rPr>
        <w:t xml:space="preserve">For further information email </w:t>
      </w:r>
      <w:hyperlink r:id="rId5" w:history="1">
        <w:r w:rsidRPr="00BA66C1" w:rsidR="003D2582">
          <w:rPr>
            <w:rStyle w:val="Hyperlink"/>
            <w:szCs w:val="22"/>
          </w:rPr>
          <w:t>auction101@fcc.gov</w:t>
        </w:r>
      </w:hyperlink>
      <w:r w:rsidRPr="00BA66C1" w:rsidR="003D2582">
        <w:rPr>
          <w:szCs w:val="22"/>
        </w:rPr>
        <w:t xml:space="preserve"> or contact the FCC Auctions Hotline at (717) 338-2868.</w:t>
      </w:r>
      <w:bookmarkStart w:id="1" w:name="_Hlk532392416"/>
      <w:r w:rsidRPr="00BA66C1">
        <w:t xml:space="preserve"> </w:t>
      </w:r>
    </w:p>
    <w:p w:rsidR="00BA66C1" w:rsidP="00BA66C1" w14:paraId="45DD8E5D" w14:textId="77777777"/>
    <w:bookmarkEnd w:id="1"/>
    <w:p w:rsidR="00412FC5" w:rsidRPr="006541A8" w:rsidP="00BA66C1" w14:paraId="6A8B19D5" w14:textId="6543C8C4">
      <w:pPr>
        <w:pStyle w:val="ParaNum"/>
        <w:numPr>
          <w:ilvl w:val="0"/>
          <w:numId w:val="0"/>
        </w:numPr>
        <w:jc w:val="center"/>
        <w:rPr>
          <w:b/>
        </w:rPr>
      </w:pPr>
      <w:r w:rsidRPr="006541A8">
        <w:rPr>
          <w:b/>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3A83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7CE2C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53E4E28"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72495268" w14:textId="77777777">
    <w:pPr>
      <w:spacing w:before="140" w:line="100" w:lineRule="exact"/>
      <w:rPr>
        <w:sz w:val="10"/>
      </w:rPr>
    </w:pPr>
  </w:p>
  <w:p w:rsidR="006F7393" w14:paraId="01EB65FB" w14:textId="77777777">
    <w:pPr>
      <w:suppressAutoHyphens/>
      <w:spacing w:line="227" w:lineRule="auto"/>
    </w:pPr>
  </w:p>
  <w:p w:rsidR="006F7393" w14:paraId="3EB40DF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1BAE15C" w14:textId="1CF2D5C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7661" w14:paraId="5117272A" w14:textId="77777777">
      <w:r>
        <w:separator/>
      </w:r>
    </w:p>
  </w:footnote>
  <w:footnote w:type="continuationSeparator" w:id="1">
    <w:p w:rsidR="00597661" w14:paraId="2863F3C0" w14:textId="77777777">
      <w:pPr>
        <w:rPr>
          <w:sz w:val="20"/>
        </w:rPr>
      </w:pPr>
      <w:r>
        <w:rPr>
          <w:sz w:val="20"/>
        </w:rPr>
        <w:t xml:space="preserve">(Continued from previous page)  </w:t>
      </w:r>
      <w:r>
        <w:rPr>
          <w:sz w:val="20"/>
        </w:rPr>
        <w:separator/>
      </w:r>
    </w:p>
  </w:footnote>
  <w:footnote w:type="continuationNotice" w:id="2">
    <w:p w:rsidR="00597661" w14:paraId="72786909" w14:textId="55DB82A2">
      <w:pPr>
        <w:rPr>
          <w:sz w:val="20"/>
        </w:rPr>
      </w:pPr>
    </w:p>
  </w:footnote>
  <w:footnote w:id="3">
    <w:p w:rsidR="00D520F2" w:rsidRPr="005658D5" w:rsidP="00D520F2" w14:paraId="75914A2B" w14:textId="12BE5890">
      <w:pPr>
        <w:pStyle w:val="FootnoteText"/>
      </w:pPr>
      <w:r w:rsidRPr="005658D5">
        <w:rPr>
          <w:rStyle w:val="FootnoteReference"/>
          <w:sz w:val="20"/>
        </w:rPr>
        <w:footnoteRef/>
      </w:r>
      <w:r>
        <w:t xml:space="preserve"> </w:t>
      </w:r>
      <w:r w:rsidR="00A04F05">
        <w:t>An announcement that bidding would resume in the event of a partial government shutdown was posted on t</w:t>
      </w:r>
      <w:r w:rsidRPr="005658D5">
        <w:t xml:space="preserve">he </w:t>
      </w:r>
      <w:r>
        <w:t xml:space="preserve">FCC’s </w:t>
      </w:r>
      <w:r w:rsidRPr="005658D5">
        <w:t>P</w:t>
      </w:r>
      <w:r>
        <w:t xml:space="preserve">ublic </w:t>
      </w:r>
      <w:r w:rsidRPr="005658D5">
        <w:t>R</w:t>
      </w:r>
      <w:r>
        <w:t xml:space="preserve">eporting </w:t>
      </w:r>
      <w:r w:rsidRPr="005658D5">
        <w:t>S</w:t>
      </w:r>
      <w:r>
        <w:t>ystem (PRS)</w:t>
      </w:r>
      <w:r w:rsidRPr="005658D5">
        <w:t xml:space="preserve"> </w:t>
      </w:r>
      <w:r w:rsidR="00A04F05">
        <w:t xml:space="preserve">on December 21, 2018.  The PRS </w:t>
      </w:r>
      <w:r w:rsidRPr="005658D5">
        <w:t xml:space="preserve">can be accessed directly at </w:t>
      </w:r>
      <w:hyperlink r:id="rId1" w:history="1">
        <w:r w:rsidRPr="005658D5">
          <w:rPr>
            <w:rStyle w:val="Hyperlink"/>
          </w:rPr>
          <w:t>auctiondata.fcc.gov</w:t>
        </w:r>
      </w:hyperlink>
      <w:r w:rsidRPr="005658D5">
        <w:t xml:space="preserve"> or from a link under the “Results” section of the Auction 101 website (</w:t>
      </w:r>
      <w:hyperlink r:id="rId2" w:history="1">
        <w:r w:rsidRPr="005658D5">
          <w:rPr>
            <w:rStyle w:val="Hyperlink"/>
          </w:rPr>
          <w:t>www.fcc.gov/auction/101</w:t>
        </w:r>
      </w:hyperlink>
      <w:r w:rsidRPr="005658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3D2582" w:rsidP="003D2582" w14:paraId="01E955B7" w14:textId="77777777">
    <w:pPr>
      <w:pStyle w:val="Header"/>
      <w:rPr>
        <w:sz w:val="22"/>
        <w:szCs w:val="22"/>
      </w:rPr>
    </w:pPr>
    <w:r>
      <w:tab/>
    </w:r>
    <w:r w:rsidRPr="003D2582">
      <w:rPr>
        <w:sz w:val="22"/>
        <w:szCs w:val="22"/>
      </w:rPr>
      <w:t>Federal Communications Commission</w:t>
    </w:r>
    <w:r w:rsidRPr="003D2582">
      <w:rPr>
        <w:sz w:val="22"/>
        <w:szCs w:val="22"/>
      </w:rPr>
      <w:tab/>
    </w:r>
    <w:r w:rsidR="003D2582">
      <w:rPr>
        <w:sz w:val="22"/>
        <w:szCs w:val="22"/>
      </w:rPr>
      <w:t>[[DA 18-xxx]]</w:t>
    </w:r>
  </w:p>
  <w:p w:rsidR="006F7393" w14:paraId="6F8A00BB" w14:textId="5A233CE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1C4B00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3D2582" w:rsidP="003D2582" w14:paraId="25968CA4" w14:textId="1EFD86F8">
    <w:pPr>
      <w:pStyle w:val="Header"/>
      <w:rPr>
        <w:rFonts w:ascii="Arial" w:hAnsi="Arial" w:cs="Arial"/>
      </w:rPr>
    </w:pPr>
    <w:r>
      <w:rPr>
        <w:rFonts w:ascii="Arial" w:hAnsi="Arial" w:cs="Arial"/>
        <w:noProof/>
      </w:rPr>
      <w:drawing>
        <wp:anchor distT="0" distB="0" distL="114300" distR="114300" simplePos="0" relativeHeight="251666432" behindDoc="1" locked="0" layoutInCell="0" allowOverlap="1">
          <wp:simplePos x="0" y="0"/>
          <wp:positionH relativeFrom="column">
            <wp:posOffset>28575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044540"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3D2582">
      <w:rPr>
        <w:rFonts w:ascii="Arial" w:hAnsi="Arial" w:cs="Arial"/>
      </w:rPr>
      <w:t>PUBLIC NOTICE</w:t>
    </w:r>
  </w:p>
  <w:p w:rsidR="00C82B6B" w:rsidP="003D2582" w14:paraId="1B9E2574" w14:textId="397F8DD5">
    <w:pPr>
      <w:pStyle w:val="Header"/>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rPr>
                              <w:rFonts w:ascii="Arial" w:hAnsi="Arial"/>
                              <w:b/>
                            </w:rPr>
                          </w:pPr>
                          <w:r>
                            <w:rPr>
                              <w:rFonts w:ascii="Arial" w:hAnsi="Arial"/>
                              <w:b/>
                            </w:rPr>
                            <w:t>Federal Communications Commission</w:t>
                          </w:r>
                        </w:p>
                        <w:p w:rsidR="00C82B6B" w:rsidP="00C82B6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3D2582">
                            <w:rPr>
                              <w:rFonts w:ascii="Arial" w:hAnsi="Arial"/>
                              <w:b/>
                            </w:rPr>
                            <w:t>reet</w:t>
                          </w:r>
                          <w:r>
                            <w:rPr>
                              <w:rFonts w:ascii="Arial" w:hAnsi="Arial"/>
                              <w:b/>
                            </w:rPr>
                            <w:t>, SW</w:t>
                          </w:r>
                        </w:p>
                        <w:p w:rsidR="00C82B6B" w:rsidP="00C82B6B"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14:paraId="140F42B0" w14:textId="77777777">
                    <w:pPr>
                      <w:rPr>
                        <w:rFonts w:ascii="Arial" w:hAnsi="Arial"/>
                        <w:b/>
                      </w:rPr>
                    </w:pPr>
                    <w:r>
                      <w:rPr>
                        <w:rFonts w:ascii="Arial" w:hAnsi="Arial"/>
                        <w:b/>
                      </w:rPr>
                      <w:t>Federal Communications Commission</w:t>
                    </w:r>
                  </w:p>
                  <w:p w:rsidR="00C82B6B" w:rsidP="00C82B6B" w14:paraId="287E1F1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3D2582">
                      <w:rPr>
                        <w:rFonts w:ascii="Arial" w:hAnsi="Arial"/>
                        <w:b/>
                      </w:rPr>
                      <w:t>reet</w:t>
                    </w:r>
                    <w:r>
                      <w:rPr>
                        <w:rFonts w:ascii="Arial" w:hAnsi="Arial"/>
                        <w:b/>
                      </w:rPr>
                      <w:t>, SW</w:t>
                    </w:r>
                  </w:p>
                  <w:p w:rsidR="00C82B6B" w:rsidP="00C82B6B" w14:paraId="097BCEAA" w14:textId="77777777">
                    <w:pPr>
                      <w:rPr>
                        <w:rFonts w:ascii="Arial" w:hAnsi="Arial"/>
                        <w:sz w:val="24"/>
                      </w:rPr>
                    </w:pPr>
                    <w:r>
                      <w:rPr>
                        <w:rFonts w:ascii="Arial" w:hAnsi="Arial"/>
                        <w:b/>
                      </w:rPr>
                      <w:t>Washington, DC 20554</w:t>
                    </w:r>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spacing w:before="40"/>
                            <w:jc w:val="right"/>
                            <w:rPr>
                              <w:rFonts w:ascii="Arial" w:hAnsi="Arial"/>
                              <w:b/>
                              <w:sz w:val="16"/>
                            </w:rPr>
                          </w:pPr>
                          <w:r>
                            <w:rPr>
                              <w:rFonts w:ascii="Arial" w:hAnsi="Arial"/>
                              <w:b/>
                              <w:sz w:val="16"/>
                            </w:rPr>
                            <w:t>News Media Information</w:t>
                          </w:r>
                          <w:r w:rsidR="003D2582">
                            <w:rPr>
                              <w:rFonts w:ascii="Arial" w:hAnsi="Arial"/>
                              <w:b/>
                              <w:sz w:val="16"/>
                            </w:rPr>
                            <w:t>:</w:t>
                          </w:r>
                          <w:r>
                            <w:rPr>
                              <w:rFonts w:ascii="Arial" w:hAnsi="Arial"/>
                              <w:b/>
                              <w:sz w:val="16"/>
                            </w:rPr>
                            <w:t xml:space="preserve"> 202</w:t>
                          </w:r>
                          <w:r w:rsidR="003D2582">
                            <w:rPr>
                              <w:rFonts w:ascii="Arial" w:hAnsi="Arial"/>
                              <w:b/>
                              <w:sz w:val="16"/>
                            </w:rPr>
                            <w:t>-</w:t>
                          </w:r>
                          <w:r>
                            <w:rPr>
                              <w:rFonts w:ascii="Arial" w:hAnsi="Arial"/>
                              <w:b/>
                              <w:sz w:val="16"/>
                            </w:rPr>
                            <w:t>418-0500</w:t>
                          </w:r>
                        </w:p>
                        <w:p w:rsidR="00C82B6B" w:rsidP="00C82B6B" w14:textId="77777777">
                          <w:pPr>
                            <w:jc w:val="right"/>
                            <w:rPr>
                              <w:rFonts w:ascii="Arial" w:hAnsi="Arial"/>
                              <w:b/>
                              <w:sz w:val="16"/>
                            </w:rPr>
                          </w:pPr>
                          <w:r>
                            <w:rPr>
                              <w:rFonts w:ascii="Arial" w:hAnsi="Arial"/>
                              <w:b/>
                              <w:sz w:val="16"/>
                            </w:rPr>
                            <w:t>Internet: www.fcc.gov</w:t>
                          </w:r>
                        </w:p>
                        <w:p w:rsidR="00C82B6B" w:rsidP="00C82B6B" w14:textId="77777777">
                          <w:pPr>
                            <w:jc w:val="right"/>
                            <w:rPr>
                              <w:rFonts w:ascii="Arial" w:hAnsi="Arial"/>
                              <w:b/>
                              <w:sz w:val="16"/>
                            </w:rPr>
                          </w:pPr>
                          <w:r>
                            <w:rPr>
                              <w:rFonts w:ascii="Arial" w:hAnsi="Arial"/>
                              <w:b/>
                              <w:sz w:val="16"/>
                            </w:rPr>
                            <w:t>TTY: 888-835-5322</w:t>
                          </w:r>
                        </w:p>
                        <w:p w:rsidR="00C82B6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14:paraId="2BD63E86" w14:textId="77777777">
                    <w:pPr>
                      <w:spacing w:before="40"/>
                      <w:jc w:val="right"/>
                      <w:rPr>
                        <w:rFonts w:ascii="Arial" w:hAnsi="Arial"/>
                        <w:b/>
                        <w:sz w:val="16"/>
                      </w:rPr>
                    </w:pPr>
                    <w:r>
                      <w:rPr>
                        <w:rFonts w:ascii="Arial" w:hAnsi="Arial"/>
                        <w:b/>
                        <w:sz w:val="16"/>
                      </w:rPr>
                      <w:t>News Media Information</w:t>
                    </w:r>
                    <w:r w:rsidR="003D2582">
                      <w:rPr>
                        <w:rFonts w:ascii="Arial" w:hAnsi="Arial"/>
                        <w:b/>
                        <w:sz w:val="16"/>
                      </w:rPr>
                      <w:t>:</w:t>
                    </w:r>
                    <w:r>
                      <w:rPr>
                        <w:rFonts w:ascii="Arial" w:hAnsi="Arial"/>
                        <w:b/>
                        <w:sz w:val="16"/>
                      </w:rPr>
                      <w:t xml:space="preserve"> 202</w:t>
                    </w:r>
                    <w:r w:rsidR="003D2582">
                      <w:rPr>
                        <w:rFonts w:ascii="Arial" w:hAnsi="Arial"/>
                        <w:b/>
                        <w:sz w:val="16"/>
                      </w:rPr>
                      <w:t>-</w:t>
                    </w:r>
                    <w:r>
                      <w:rPr>
                        <w:rFonts w:ascii="Arial" w:hAnsi="Arial"/>
                        <w:b/>
                        <w:sz w:val="16"/>
                      </w:rPr>
                      <w:t>418-0500</w:t>
                    </w:r>
                  </w:p>
                  <w:p w:rsidR="00C82B6B" w:rsidP="00C82B6B" w14:paraId="55297352" w14:textId="77777777">
                    <w:pPr>
                      <w:jc w:val="right"/>
                      <w:rPr>
                        <w:rFonts w:ascii="Arial" w:hAnsi="Arial"/>
                        <w:b/>
                        <w:sz w:val="16"/>
                      </w:rPr>
                    </w:pPr>
                    <w:r>
                      <w:rPr>
                        <w:rFonts w:ascii="Arial" w:hAnsi="Arial"/>
                        <w:b/>
                        <w:sz w:val="16"/>
                      </w:rPr>
                      <w:t>Internet: www.fcc.gov</w:t>
                    </w:r>
                  </w:p>
                  <w:p w:rsidR="00C82B6B" w:rsidP="00C82B6B" w14:paraId="3239E60F" w14:textId="77777777">
                    <w:pPr>
                      <w:jc w:val="right"/>
                      <w:rPr>
                        <w:rFonts w:ascii="Arial" w:hAnsi="Arial"/>
                        <w:b/>
                        <w:sz w:val="16"/>
                      </w:rPr>
                    </w:pPr>
                    <w:r>
                      <w:rPr>
                        <w:rFonts w:ascii="Arial" w:hAnsi="Arial"/>
                        <w:b/>
                        <w:sz w:val="16"/>
                      </w:rPr>
                      <w:t>TTY: 888-835-5322</w:t>
                    </w:r>
                  </w:p>
                  <w:p w:rsidR="00C82B6B" w:rsidP="00C82B6B" w14:paraId="723B9C0C" w14:textId="77777777">
                    <w:pPr>
                      <w:jc w:val="right"/>
                    </w:pPr>
                  </w:p>
                </w:txbxContent>
              </v:textbox>
            </v:shape>
          </w:pict>
        </mc:Fallback>
      </mc:AlternateContent>
    </w:r>
  </w:p>
  <w:p w:rsidR="006F7393" w:rsidRPr="00C82B6B" w:rsidP="003D2582" w14:paraId="1D0F9D9F" w14:textId="1A5E6DBC">
    <w:pPr>
      <w:pStyle w:val="Header"/>
    </w:pPr>
    <w:r>
      <w:rPr>
        <w:noProof/>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61"/>
    <w:rsid w:val="00036039"/>
    <w:rsid w:val="00037F90"/>
    <w:rsid w:val="000875BF"/>
    <w:rsid w:val="00096D8C"/>
    <w:rsid w:val="000C0B65"/>
    <w:rsid w:val="000D3F57"/>
    <w:rsid w:val="000E3D42"/>
    <w:rsid w:val="000E5884"/>
    <w:rsid w:val="00122BD5"/>
    <w:rsid w:val="00151EB9"/>
    <w:rsid w:val="001D6BCF"/>
    <w:rsid w:val="001E01CA"/>
    <w:rsid w:val="00222A76"/>
    <w:rsid w:val="00226822"/>
    <w:rsid w:val="00232D07"/>
    <w:rsid w:val="00261A02"/>
    <w:rsid w:val="00285017"/>
    <w:rsid w:val="002A2D2E"/>
    <w:rsid w:val="002E0BBB"/>
    <w:rsid w:val="00343749"/>
    <w:rsid w:val="003B0550"/>
    <w:rsid w:val="003B694F"/>
    <w:rsid w:val="003D2582"/>
    <w:rsid w:val="003D549B"/>
    <w:rsid w:val="003F171C"/>
    <w:rsid w:val="0041223B"/>
    <w:rsid w:val="00412FC5"/>
    <w:rsid w:val="00422276"/>
    <w:rsid w:val="004242F1"/>
    <w:rsid w:val="00445A00"/>
    <w:rsid w:val="00451B0F"/>
    <w:rsid w:val="00496106"/>
    <w:rsid w:val="004C12D0"/>
    <w:rsid w:val="004C2EE3"/>
    <w:rsid w:val="004E4A22"/>
    <w:rsid w:val="004F1118"/>
    <w:rsid w:val="00511968"/>
    <w:rsid w:val="00517384"/>
    <w:rsid w:val="00542153"/>
    <w:rsid w:val="0055614C"/>
    <w:rsid w:val="005658D5"/>
    <w:rsid w:val="00597661"/>
    <w:rsid w:val="00597FBC"/>
    <w:rsid w:val="005A0A01"/>
    <w:rsid w:val="005A1AB9"/>
    <w:rsid w:val="00607BA5"/>
    <w:rsid w:val="00626EB6"/>
    <w:rsid w:val="006541A8"/>
    <w:rsid w:val="00655D03"/>
    <w:rsid w:val="00683F84"/>
    <w:rsid w:val="006A6A81"/>
    <w:rsid w:val="006A700F"/>
    <w:rsid w:val="006B2B05"/>
    <w:rsid w:val="006E26AF"/>
    <w:rsid w:val="006F7393"/>
    <w:rsid w:val="0070224F"/>
    <w:rsid w:val="007115F7"/>
    <w:rsid w:val="0072314B"/>
    <w:rsid w:val="00785689"/>
    <w:rsid w:val="0079754B"/>
    <w:rsid w:val="007A1E6D"/>
    <w:rsid w:val="008007A4"/>
    <w:rsid w:val="00822CE0"/>
    <w:rsid w:val="00837C62"/>
    <w:rsid w:val="00841AB1"/>
    <w:rsid w:val="00854B58"/>
    <w:rsid w:val="00883B68"/>
    <w:rsid w:val="008D19DC"/>
    <w:rsid w:val="009125EB"/>
    <w:rsid w:val="00926503"/>
    <w:rsid w:val="00A04F05"/>
    <w:rsid w:val="00A36A9F"/>
    <w:rsid w:val="00A45F4F"/>
    <w:rsid w:val="00A600A9"/>
    <w:rsid w:val="00AA55B7"/>
    <w:rsid w:val="00AA5B9E"/>
    <w:rsid w:val="00AB2407"/>
    <w:rsid w:val="00AB53DF"/>
    <w:rsid w:val="00B07E5C"/>
    <w:rsid w:val="00B1658C"/>
    <w:rsid w:val="00B811F7"/>
    <w:rsid w:val="00BA5DC6"/>
    <w:rsid w:val="00BA6196"/>
    <w:rsid w:val="00BA66C1"/>
    <w:rsid w:val="00BC3A0D"/>
    <w:rsid w:val="00BC6D8C"/>
    <w:rsid w:val="00C21032"/>
    <w:rsid w:val="00C34006"/>
    <w:rsid w:val="00C426B1"/>
    <w:rsid w:val="00C82B6B"/>
    <w:rsid w:val="00C90D6A"/>
    <w:rsid w:val="00C911C0"/>
    <w:rsid w:val="00C95C5E"/>
    <w:rsid w:val="00CB7FEA"/>
    <w:rsid w:val="00CC261F"/>
    <w:rsid w:val="00CC72B6"/>
    <w:rsid w:val="00D0218D"/>
    <w:rsid w:val="00D0668B"/>
    <w:rsid w:val="00D520F2"/>
    <w:rsid w:val="00D83997"/>
    <w:rsid w:val="00DA2529"/>
    <w:rsid w:val="00DB130A"/>
    <w:rsid w:val="00DC10A1"/>
    <w:rsid w:val="00DC655F"/>
    <w:rsid w:val="00DD7EBD"/>
    <w:rsid w:val="00DE7CCA"/>
    <w:rsid w:val="00DF62B6"/>
    <w:rsid w:val="00E07225"/>
    <w:rsid w:val="00E25FF5"/>
    <w:rsid w:val="00E35250"/>
    <w:rsid w:val="00E43F57"/>
    <w:rsid w:val="00E53DC0"/>
    <w:rsid w:val="00E5409F"/>
    <w:rsid w:val="00E8128C"/>
    <w:rsid w:val="00E853EE"/>
    <w:rsid w:val="00EC11A5"/>
    <w:rsid w:val="00ED1B72"/>
    <w:rsid w:val="00F021FA"/>
    <w:rsid w:val="00F57ACA"/>
    <w:rsid w:val="00F62E97"/>
    <w:rsid w:val="00F64209"/>
    <w:rsid w:val="00F93BF5"/>
    <w:rsid w:val="00FB39D8"/>
    <w:rsid w:val="00FE5D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00BC54A-E216-4675-B049-6019EE00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D2582"/>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3D2582"/>
  </w:style>
  <w:style w:type="character" w:customStyle="1" w:styleId="ParaNumChar">
    <w:name w:val="ParaNum Char"/>
    <w:link w:val="ParaNum"/>
    <w:locked/>
    <w:rsid w:val="003D2582"/>
    <w:rPr>
      <w:snapToGrid w:val="0"/>
      <w:kern w:val="28"/>
      <w:sz w:val="22"/>
    </w:rPr>
  </w:style>
  <w:style w:type="character" w:styleId="CommentReference">
    <w:name w:val="annotation reference"/>
    <w:uiPriority w:val="99"/>
    <w:semiHidden/>
    <w:unhideWhenUsed/>
    <w:rsid w:val="003D2582"/>
    <w:rPr>
      <w:sz w:val="16"/>
      <w:szCs w:val="16"/>
    </w:rPr>
  </w:style>
  <w:style w:type="paragraph" w:styleId="CommentText">
    <w:name w:val="annotation text"/>
    <w:basedOn w:val="Normal"/>
    <w:link w:val="CommentTextChar"/>
    <w:uiPriority w:val="99"/>
    <w:semiHidden/>
    <w:unhideWhenUsed/>
    <w:rsid w:val="003D2582"/>
    <w:rPr>
      <w:sz w:val="20"/>
    </w:rPr>
  </w:style>
  <w:style w:type="character" w:customStyle="1" w:styleId="CommentTextChar">
    <w:name w:val="Comment Text Char"/>
    <w:basedOn w:val="DefaultParagraphFont"/>
    <w:link w:val="CommentText"/>
    <w:uiPriority w:val="99"/>
    <w:semiHidden/>
    <w:rsid w:val="003D2582"/>
    <w:rPr>
      <w:snapToGrid w:val="0"/>
      <w:kern w:val="28"/>
    </w:rPr>
  </w:style>
  <w:style w:type="paragraph" w:styleId="BalloonText">
    <w:name w:val="Balloon Text"/>
    <w:basedOn w:val="Normal"/>
    <w:link w:val="BalloonTextChar"/>
    <w:uiPriority w:val="99"/>
    <w:semiHidden/>
    <w:unhideWhenUsed/>
    <w:rsid w:val="003D2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82"/>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5A0A01"/>
    <w:rPr>
      <w:b/>
      <w:bCs/>
    </w:rPr>
  </w:style>
  <w:style w:type="character" w:customStyle="1" w:styleId="CommentSubjectChar">
    <w:name w:val="Comment Subject Char"/>
    <w:basedOn w:val="CommentTextChar"/>
    <w:link w:val="CommentSubject"/>
    <w:uiPriority w:val="99"/>
    <w:semiHidden/>
    <w:rsid w:val="005A0A01"/>
    <w:rPr>
      <w:b/>
      <w:bCs/>
      <w:snapToGrid w:val="0"/>
      <w:kern w:val="28"/>
    </w:rPr>
  </w:style>
  <w:style w:type="character" w:styleId="FollowedHyperlink">
    <w:name w:val="FollowedHyperlink"/>
    <w:basedOn w:val="DefaultParagraphFont"/>
    <w:uiPriority w:val="99"/>
    <w:semiHidden/>
    <w:unhideWhenUsed/>
    <w:rsid w:val="004F1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101@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auctiondata.fcc.gov/" TargetMode="External" /><Relationship Id="rId2" Type="http://schemas.openxmlformats.org/officeDocument/2006/relationships/hyperlink" Target="https://www.fcc.gov/auction/101"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