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8.10 -->
  <w:body>
    <w:p w:rsidR="00625284" w:rsidP="00013A8B">
      <w:pPr>
        <w:jc w:val="right"/>
        <w:rPr>
          <w:b/>
          <w:sz w:val="24"/>
        </w:rPr>
      </w:pPr>
    </w:p>
    <w:p w:rsidR="00013A8B" w:rsidRPr="00B20363" w:rsidP="00013A8B">
      <w:pPr>
        <w:jc w:val="right"/>
        <w:rPr>
          <w:b/>
          <w:sz w:val="24"/>
        </w:rPr>
      </w:pPr>
      <w:r>
        <w:rPr>
          <w:b/>
          <w:sz w:val="24"/>
        </w:rPr>
        <w:t>DA 19-</w:t>
      </w:r>
      <w:r w:rsidR="00C3798B">
        <w:rPr>
          <w:b/>
          <w:sz w:val="24"/>
        </w:rPr>
        <w:t>1200</w:t>
      </w:r>
    </w:p>
    <w:p w:rsidR="00013A8B" w:rsidRPr="00B20363" w:rsidP="00013A8B">
      <w:pPr>
        <w:spacing w:before="60"/>
        <w:jc w:val="right"/>
        <w:rPr>
          <w:b/>
          <w:sz w:val="24"/>
        </w:rPr>
      </w:pPr>
      <w:r>
        <w:rPr>
          <w:b/>
          <w:sz w:val="24"/>
        </w:rPr>
        <w:t xml:space="preserve">Released:  </w:t>
      </w:r>
      <w:r w:rsidR="002E41DE">
        <w:rPr>
          <w:b/>
          <w:sz w:val="24"/>
        </w:rPr>
        <w:t>November</w:t>
      </w:r>
      <w:r w:rsidR="0020495C">
        <w:rPr>
          <w:b/>
          <w:sz w:val="24"/>
        </w:rPr>
        <w:t xml:space="preserve"> 2</w:t>
      </w:r>
      <w:r w:rsidR="002E41DE">
        <w:rPr>
          <w:b/>
          <w:sz w:val="24"/>
        </w:rPr>
        <w:t>1</w:t>
      </w:r>
      <w:r w:rsidR="0020495C">
        <w:rPr>
          <w:b/>
          <w:sz w:val="24"/>
        </w:rPr>
        <w:t>, 2019</w:t>
      </w:r>
    </w:p>
    <w:p w:rsidR="00013A8B" w:rsidP="00013A8B">
      <w:pPr>
        <w:jc w:val="right"/>
        <w:rPr>
          <w:sz w:val="24"/>
        </w:rPr>
      </w:pPr>
    </w:p>
    <w:p w:rsidR="002E41DE" w:rsidP="00625284">
      <w:pPr>
        <w:jc w:val="center"/>
        <w:rPr>
          <w:rFonts w:ascii="Times New Roman Bold" w:hAnsi="Times New Roman Bold"/>
          <w:b/>
          <w:caps/>
          <w:sz w:val="24"/>
        </w:rPr>
      </w:pPr>
      <w:r>
        <w:rPr>
          <w:rFonts w:ascii="Times New Roman Bold" w:hAnsi="Times New Roman Bold"/>
          <w:b/>
          <w:caps/>
          <w:sz w:val="24"/>
        </w:rPr>
        <w:t>OFFICe of ENGINE</w:t>
      </w:r>
      <w:bookmarkStart w:id="0" w:name="_GoBack"/>
      <w:bookmarkEnd w:id="0"/>
      <w:r>
        <w:rPr>
          <w:rFonts w:ascii="Times New Roman Bold" w:hAnsi="Times New Roman Bold"/>
          <w:b/>
          <w:caps/>
          <w:sz w:val="24"/>
        </w:rPr>
        <w:t>ERING AND TECHNOLOGY</w:t>
      </w:r>
    </w:p>
    <w:p w:rsidR="00625284" w:rsidRPr="00625284" w:rsidP="002E41DE">
      <w:pPr>
        <w:jc w:val="center"/>
        <w:rPr>
          <w:rFonts w:ascii="Times New Roman Bold" w:hAnsi="Times New Roman Bold"/>
          <w:b/>
          <w:caps/>
          <w:sz w:val="24"/>
        </w:rPr>
      </w:pPr>
      <w:r w:rsidRPr="00625284">
        <w:rPr>
          <w:rFonts w:ascii="Times New Roman Bold" w:hAnsi="Times New Roman Bold"/>
          <w:b/>
          <w:caps/>
          <w:sz w:val="24"/>
        </w:rPr>
        <w:t>Opens</w:t>
      </w:r>
      <w:r w:rsidR="002E41DE">
        <w:rPr>
          <w:rFonts w:ascii="Times New Roman Bold" w:hAnsi="Times New Roman Bold"/>
          <w:b/>
          <w:caps/>
          <w:sz w:val="24"/>
        </w:rPr>
        <w:t xml:space="preserve"> ET </w:t>
      </w:r>
      <w:r w:rsidRPr="00625284">
        <w:rPr>
          <w:rFonts w:ascii="Times New Roman Bold" w:hAnsi="Times New Roman Bold"/>
          <w:b/>
          <w:caps/>
          <w:sz w:val="24"/>
        </w:rPr>
        <w:t>Docket No. 19-</w:t>
      </w:r>
      <w:r w:rsidR="002E41DE">
        <w:rPr>
          <w:rFonts w:ascii="Times New Roman Bold" w:hAnsi="Times New Roman Bold"/>
          <w:b/>
          <w:caps/>
          <w:sz w:val="24"/>
        </w:rPr>
        <w:t>138</w:t>
      </w:r>
    </w:p>
    <w:p w:rsidR="00013A8B" w:rsidP="00013A8B">
      <w:pPr>
        <w:jc w:val="center"/>
        <w:rPr>
          <w:b/>
          <w:sz w:val="24"/>
        </w:rPr>
      </w:pPr>
      <w:r>
        <w:rPr>
          <w:b/>
          <w:sz w:val="24"/>
        </w:rPr>
        <w:t>ET</w:t>
      </w:r>
      <w:r w:rsidR="006F1B60">
        <w:rPr>
          <w:b/>
          <w:sz w:val="24"/>
        </w:rPr>
        <w:t xml:space="preserve"> Docket No. 19-</w:t>
      </w:r>
      <w:r>
        <w:rPr>
          <w:b/>
          <w:sz w:val="24"/>
        </w:rPr>
        <w:t>138</w:t>
      </w:r>
    </w:p>
    <w:p w:rsidR="00F96F63" w:rsidRPr="00930ECF" w:rsidP="00F96F63">
      <w:pPr>
        <w:rPr>
          <w:sz w:val="24"/>
        </w:rPr>
      </w:pPr>
      <w:bookmarkStart w:id="1" w:name="TOChere"/>
    </w:p>
    <w:bookmarkEnd w:id="1"/>
    <w:p w:rsidR="00625284" w:rsidP="00625284">
      <w:pPr>
        <w:spacing w:after="120"/>
        <w:ind w:firstLine="720"/>
        <w:rPr>
          <w:szCs w:val="22"/>
        </w:rPr>
      </w:pPr>
      <w:r w:rsidRPr="00625284">
        <w:rPr>
          <w:szCs w:val="22"/>
        </w:rPr>
        <w:t xml:space="preserve">By this Public Notice, the </w:t>
      </w:r>
      <w:r w:rsidR="002E41DE">
        <w:rPr>
          <w:szCs w:val="22"/>
        </w:rPr>
        <w:t>Office of Engineering and Technology</w:t>
      </w:r>
      <w:r w:rsidRPr="00625284">
        <w:rPr>
          <w:szCs w:val="22"/>
        </w:rPr>
        <w:t xml:space="preserve"> opens </w:t>
      </w:r>
      <w:r w:rsidR="002E41DE">
        <w:rPr>
          <w:szCs w:val="22"/>
        </w:rPr>
        <w:t>ET</w:t>
      </w:r>
      <w:r w:rsidRPr="00625284">
        <w:rPr>
          <w:szCs w:val="22"/>
        </w:rPr>
        <w:t xml:space="preserve"> Docket No. </w:t>
      </w:r>
      <w:r>
        <w:rPr>
          <w:szCs w:val="22"/>
        </w:rPr>
        <w:t>19</w:t>
      </w:r>
      <w:r w:rsidRPr="00625284">
        <w:rPr>
          <w:szCs w:val="22"/>
        </w:rPr>
        <w:t>-</w:t>
      </w:r>
      <w:r w:rsidR="002E41DE">
        <w:rPr>
          <w:szCs w:val="22"/>
        </w:rPr>
        <w:t>138</w:t>
      </w:r>
      <w:r w:rsidRPr="00625284">
        <w:rPr>
          <w:szCs w:val="22"/>
        </w:rPr>
        <w:t>, which is captioned “</w:t>
      </w:r>
      <w:r w:rsidR="002E41DE">
        <w:rPr>
          <w:szCs w:val="22"/>
        </w:rPr>
        <w:t>Use of the 5.850-5.925 GHz Band</w:t>
      </w:r>
      <w:r w:rsidRPr="00625284">
        <w:rPr>
          <w:szCs w:val="22"/>
        </w:rPr>
        <w:t>.</w:t>
      </w:r>
      <w:r>
        <w:rPr>
          <w:szCs w:val="22"/>
        </w:rPr>
        <w:t>”</w:t>
      </w:r>
      <w:r w:rsidRPr="00625284">
        <w:rPr>
          <w:szCs w:val="22"/>
        </w:rPr>
        <w:t xml:space="preserve"> </w:t>
      </w:r>
    </w:p>
    <w:p w:rsidR="00625284" w:rsidP="00625284">
      <w:pPr>
        <w:spacing w:after="120"/>
        <w:ind w:firstLine="720"/>
      </w:pPr>
      <w:r w:rsidRPr="00625284">
        <w:rPr>
          <w:i/>
          <w:szCs w:val="22"/>
        </w:rPr>
        <w:t>Ex Parte Rules</w:t>
      </w:r>
      <w:r w:rsidRPr="00625284">
        <w:rPr>
          <w:szCs w:val="22"/>
        </w:rPr>
        <w:t xml:space="preserve">.  Presentations are subject to “permit-but-disclose” </w:t>
      </w:r>
      <w:r w:rsidRPr="00625284">
        <w:rPr>
          <w:i/>
          <w:szCs w:val="22"/>
        </w:rPr>
        <w:t>ex parte</w:t>
      </w:r>
      <w:r w:rsidRPr="00625284">
        <w:rPr>
          <w:szCs w:val="22"/>
        </w:rPr>
        <w:t xml:space="preserve"> rules.  </w:t>
      </w:r>
      <w:r w:rsidRPr="00625284">
        <w:rPr>
          <w:i/>
          <w:szCs w:val="22"/>
        </w:rPr>
        <w:t>See</w:t>
      </w:r>
      <w:r w:rsidRPr="00625284">
        <w:rPr>
          <w:szCs w:val="22"/>
        </w:rPr>
        <w:t xml:space="preserve"> 47 CFR §§</w:t>
      </w:r>
      <w:r>
        <w:rPr>
          <w:szCs w:val="22"/>
        </w:rPr>
        <w:t> </w:t>
      </w:r>
      <w:r w:rsidRPr="00625284">
        <w:rPr>
          <w:szCs w:val="22"/>
        </w:rPr>
        <w:t xml:space="preserve">1.1206, 1.1200(a).  Persons making </w:t>
      </w:r>
      <w:r w:rsidRPr="00625284">
        <w:rPr>
          <w:i/>
          <w:szCs w:val="22"/>
        </w:rPr>
        <w:t>ex parte</w:t>
      </w:r>
      <w:r>
        <w:rPr>
          <w:szCs w:val="22"/>
        </w:rPr>
        <w:t xml:space="preserve"> </w:t>
      </w:r>
      <w:r w:rsidRPr="00625284">
        <w:rPr>
          <w:szCs w:val="22"/>
        </w:rPr>
        <w:t xml:space="preserve">presentations must file a copy of any written presentation or a memorandum </w:t>
      </w:r>
      <w:r w:rsidRPr="00625284">
        <w:rPr>
          <w:szCs w:val="22"/>
        </w:rPr>
        <w:t>summarizing any oral presentation within two business days after the presentation (unless</w:t>
      </w:r>
      <w:r>
        <w:rPr>
          <w:szCs w:val="22"/>
        </w:rPr>
        <w:t xml:space="preserve"> </w:t>
      </w:r>
      <w:r w:rsidRPr="00625284">
        <w:rPr>
          <w:szCs w:val="22"/>
        </w:rPr>
        <w:t xml:space="preserve">a different deadline applicable to the Sunshine period applies).  Participants in this proceeding should familiarize themselves with the Commission’s </w:t>
      </w:r>
      <w:r w:rsidRPr="00625284">
        <w:rPr>
          <w:i/>
          <w:szCs w:val="22"/>
        </w:rPr>
        <w:t>ex parte</w:t>
      </w:r>
      <w:r w:rsidRPr="00625284">
        <w:rPr>
          <w:szCs w:val="22"/>
        </w:rPr>
        <w:t xml:space="preserve"> rules</w:t>
      </w:r>
      <w:r>
        <w:rPr>
          <w:szCs w:val="22"/>
        </w:rPr>
        <w:t>.</w:t>
      </w:r>
      <w:r w:rsidRPr="00625284">
        <w:t xml:space="preserve"> </w:t>
      </w:r>
    </w:p>
    <w:p w:rsidR="00625284" w:rsidP="00625284">
      <w:pPr>
        <w:spacing w:after="120"/>
        <w:ind w:firstLine="720"/>
        <w:rPr>
          <w:szCs w:val="22"/>
        </w:rPr>
      </w:pPr>
      <w:r w:rsidRPr="00625284">
        <w:rPr>
          <w:i/>
          <w:szCs w:val="22"/>
        </w:rPr>
        <w:t>Accessibility Information</w:t>
      </w:r>
      <w:r w:rsidRPr="00625284">
        <w:rPr>
          <w:szCs w:val="22"/>
        </w:rPr>
        <w:t xml:space="preserve">.  To request materials in accessible formats for people with disabilities (Braille, large print, electronic files, audio format), send an e-mail to </w:t>
      </w:r>
      <w:hyperlink r:id="rId4" w:history="1">
        <w:r w:rsidRPr="00625284">
          <w:rPr>
            <w:rStyle w:val="Hyperlink"/>
            <w:szCs w:val="22"/>
          </w:rPr>
          <w:t>fcc504@fcc.gov</w:t>
        </w:r>
      </w:hyperlink>
      <w:r w:rsidRPr="00625284">
        <w:rPr>
          <w:szCs w:val="22"/>
        </w:rPr>
        <w:t xml:space="preserve"> or call the Consumer and Governmental Affairs Bureau at (202) 418-0530 (voice), (202) 418-0432 (TTY).</w:t>
      </w:r>
    </w:p>
    <w:p w:rsidR="00625284" w:rsidP="00625284">
      <w:pPr>
        <w:spacing w:after="120"/>
        <w:ind w:firstLine="720"/>
        <w:rPr>
          <w:szCs w:val="22"/>
        </w:rPr>
      </w:pPr>
      <w:r w:rsidRPr="00625284">
        <w:rPr>
          <w:szCs w:val="22"/>
        </w:rPr>
        <w:t xml:space="preserve">Action by Chief, </w:t>
      </w:r>
      <w:r w:rsidR="002E41DE">
        <w:rPr>
          <w:szCs w:val="22"/>
        </w:rPr>
        <w:t>Office of Engineering and Technology</w:t>
      </w:r>
      <w:r w:rsidRPr="00625284">
        <w:rPr>
          <w:szCs w:val="22"/>
        </w:rPr>
        <w:t>.</w:t>
      </w:r>
    </w:p>
    <w:p w:rsidR="0020495C" w:rsidP="00625284">
      <w:pPr>
        <w:spacing w:after="120"/>
        <w:ind w:firstLine="720"/>
        <w:rPr>
          <w:szCs w:val="22"/>
        </w:rPr>
      </w:pPr>
    </w:p>
    <w:p w:rsidR="00930ECF" w:rsidRPr="00625284" w:rsidP="00625284">
      <w:pPr>
        <w:spacing w:after="120"/>
        <w:jc w:val="center"/>
        <w:rPr>
          <w:b/>
          <w:szCs w:val="22"/>
        </w:rPr>
      </w:pPr>
      <w:r w:rsidRPr="00625284">
        <w:rPr>
          <w:b/>
          <w:szCs w:val="22"/>
        </w:rPr>
        <w:t>– FCC –</w:t>
      </w:r>
    </w:p>
    <w:p w:rsidR="00625284" w:rsidRPr="00930ECF" w:rsidP="00625284">
      <w:pPr>
        <w:spacing w:after="120"/>
        <w:ind w:firstLine="720"/>
        <w:rPr>
          <w:sz w:val="24"/>
        </w:rPr>
      </w:pPr>
    </w:p>
    <w:sectPr w:rsidSect="000E5884">
      <w:headerReference w:type="default" r:id="rId5"/>
      <w:footerReference w:type="even" r:id="rId6"/>
      <w:footerReference w:type="default" r:id="rId7"/>
      <w:headerReference w:type="first" r:id="rId8"/>
      <w:footerReference w:type="first" r:id="rId9"/>
      <w:endnotePr>
        <w:numFmt w:val="decimal"/>
      </w:endnotePr>
      <w:pgSz w:w="12240" w:h="15840"/>
      <w:pgMar w:top="1440" w:right="1440" w:bottom="720" w:left="1440" w:header="63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New Roman Bold">
    <w:altName w:val="Times New Roman"/>
    <w:panose1 w:val="02020803070505020304"/>
    <w:charset w:val="00"/>
    <w:family w:val="auto"/>
    <w:pitch w:val="variable"/>
    <w:sig w:usb0="E0002AFF" w:usb1="C0007841"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7393" w:rsidP="0055614C">
    <w:pPr>
      <w:pStyle w:val="Footer"/>
      <w:framePr w:wrap="around" w:vAnchor="text" w:hAnchor="margin" w:xAlign="center" w:y="1"/>
    </w:pPr>
    <w:r>
      <w:fldChar w:fldCharType="begin"/>
    </w:r>
    <w:r>
      <w:instrText xml:space="preserve">PAGE  </w:instrText>
    </w:r>
    <w:r>
      <w:fldChar w:fldCharType="separate"/>
    </w:r>
    <w:r>
      <w:fldChar w:fldCharType="end"/>
    </w:r>
  </w:p>
  <w:p w:rsidR="006F739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7393" w:rsidP="00910F12">
    <w:pPr>
      <w:pStyle w:val="Footer"/>
      <w:jc w:val="center"/>
    </w:pPr>
    <w:r>
      <w:fldChar w:fldCharType="begin"/>
    </w:r>
    <w:r>
      <w:instrText xml:space="preserve"> PAGE   \* MERGEFORMAT </w:instrText>
    </w:r>
    <w:r>
      <w:fldChar w:fldCharType="separate"/>
    </w:r>
    <w:r>
      <w:rPr>
        <w:noProof/>
      </w:rPr>
      <w:t>2</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7393">
    <w:pPr>
      <w:pStyle w:val="Footer"/>
      <w:tabs>
        <w:tab w:val="clear" w:pos="8640"/>
      </w:tabs>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838BC" w:rsidRPr="009838BC" w:rsidP="009838BC">
    <w:pPr>
      <w:tabs>
        <w:tab w:val="center" w:pos="4680"/>
        <w:tab w:val="right" w:pos="9360"/>
      </w:tabs>
    </w:pPr>
    <w:r w:rsidRPr="009838BC">
      <w:rPr>
        <w:b/>
      </w:rPr>
      <w:tab/>
      <w:t>Federal Communications Commission</w:t>
    </w:r>
    <w:r w:rsidRPr="009838BC">
      <w:rPr>
        <w:b/>
      </w:rPr>
      <w:tab/>
    </w:r>
    <w:r w:rsidRPr="009838BC">
      <w:rPr>
        <w:b/>
      </w:rPr>
      <w:fldChar w:fldCharType="begin"/>
    </w:r>
    <w:r w:rsidRPr="009838BC">
      <w:rPr>
        <w:b/>
      </w:rPr>
      <w:instrText xml:space="preserve"> MACROBUTTON  AcceptAllChangesShown "FCC/DA  XX-XXX" </w:instrText>
    </w:r>
    <w:r w:rsidRPr="009838BC">
      <w:rPr>
        <w:b/>
      </w:rPr>
      <w:fldChar w:fldCharType="end"/>
    </w:r>
  </w:p>
  <w:p w:rsidR="009838BC" w:rsidRPr="009838BC" w:rsidP="009838BC">
    <w:pPr>
      <w:tabs>
        <w:tab w:val="left" w:pos="-720"/>
      </w:tabs>
      <w:suppressAutoHyphens/>
      <w:spacing w:line="19" w:lineRule="exact"/>
      <w:rPr>
        <w:spacing w:val="-2"/>
      </w:rPr>
    </w:pPr>
    <w:r>
      <w:rPr>
        <w:noProof/>
      </w:rPr>
      <mc:AlternateContent>
        <mc:Choice Requires="wps">
          <w:drawing>
            <wp:anchor distT="0" distB="0" distL="114300" distR="114300" simplePos="0" relativeHeight="251665408" behindDoc="1" locked="0" layoutInCell="0" allowOverlap="1">
              <wp:simplePos x="0" y="0"/>
              <wp:positionH relativeFrom="margin">
                <wp:posOffset>0</wp:posOffset>
              </wp:positionH>
              <wp:positionV relativeFrom="paragraph">
                <wp:posOffset>0</wp:posOffset>
              </wp:positionV>
              <wp:extent cx="5943600" cy="12065"/>
              <wp:effectExtent l="0" t="0" r="0" b="0"/>
              <wp:wrapNone/>
              <wp:docPr id="15" name="Rectangle 15"/>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15" o:spid="_x0000_s2049" style="width:468pt;height:0.95pt;margin-top:0;margin-left:0;mso-height-percent:0;mso-height-relative:page;mso-position-horizontal-relative:margin;mso-width-percent:0;mso-width-relative:page;mso-wrap-distance-bottom:0;mso-wrap-distance-left:9pt;mso-wrap-distance-right:9pt;mso-wrap-distance-top:0;mso-wrap-style:square;position:absolute;visibility:visible;v-text-anchor:top;z-index:-251650048" o:allowincell="f" fillcolor="black" stroked="f" strokeweight="0.05pt">
              <w10:wrap anchorx="margin"/>
            </v:rect>
          </w:pict>
        </mc:Fallback>
      </mc:AlternateContent>
    </w:r>
  </w:p>
  <w:p w:rsidR="009838BC" w:rsidRPr="009838BC" w:rsidP="009838BC">
    <w:pPr>
      <w:spacing w:before="40"/>
      <w:rPr>
        <w:rFonts w:ascii="Arial" w:hAnsi="Arial" w:cs="Arial"/>
        <w:b/>
        <w:sz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838BC" w:rsidRPr="00A866AC" w:rsidP="009838BC">
    <w:pPr>
      <w:spacing w:before="40"/>
      <w:rPr>
        <w:rFonts w:ascii="Arial" w:hAnsi="Arial" w:cs="Arial"/>
        <w:b/>
        <w:sz w:val="96"/>
      </w:rPr>
    </w:pPr>
    <w:r>
      <w:rPr>
        <w:noProof/>
      </w:rPr>
      <mc:AlternateContent>
        <mc:Choice Requires="wps">
          <w:drawing>
            <wp:anchor distT="0" distB="0" distL="114300" distR="114300" simplePos="0" relativeHeight="251658240" behindDoc="0" locked="0" layoutInCell="0" allowOverlap="1">
              <wp:simplePos x="0" y="0"/>
              <wp:positionH relativeFrom="margin">
                <wp:posOffset>-57150</wp:posOffset>
              </wp:positionH>
              <wp:positionV relativeFrom="paragraph">
                <wp:posOffset>741045</wp:posOffset>
              </wp:positionV>
              <wp:extent cx="3108960" cy="640080"/>
              <wp:effectExtent l="0" t="0" r="0" b="0"/>
              <wp:wrapNone/>
              <wp:docPr id="12" name="Text Box 1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3108960" cy="64008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9838BC" w:rsidP="009838BC">
                          <w:pPr>
                            <w:rPr>
                              <w:rFonts w:ascii="Arial" w:hAnsi="Arial"/>
                              <w:b/>
                            </w:rPr>
                          </w:pPr>
                          <w:r>
                            <w:rPr>
                              <w:rFonts w:ascii="Arial" w:hAnsi="Arial"/>
                              <w:b/>
                            </w:rPr>
                            <w:t>Federal Communications Commission</w:t>
                          </w:r>
                        </w:p>
                        <w:p w:rsidR="009838BC" w:rsidP="009838BC">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9838BC" w:rsidP="009838BC">
                          <w:pPr>
                            <w:rPr>
                              <w:rFonts w:ascii="Arial" w:hAnsi="Arial"/>
                              <w:sz w:val="24"/>
                            </w:rPr>
                          </w:pPr>
                          <w:r>
                            <w:rPr>
                              <w:rFonts w:ascii="Arial" w:hAnsi="Arial"/>
                              <w:b/>
                            </w:rPr>
                            <w:t>Washington, D.C. 20554</w:t>
                          </w:r>
                        </w:p>
                      </w:txbxContent>
                    </wps:txbx>
                    <wps:bodyPr rot="0" vert="horz" wrap="square"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2" o:spid="_x0000_s2050" type="#_x0000_t202" style="width:244.8pt;height:50.4pt;margin-top:58.35pt;margin-left:-4.5pt;mso-height-percent:0;mso-height-relative:page;mso-position-horizontal-relative:margin;mso-width-percent:0;mso-width-relative:page;mso-wrap-distance-bottom:0;mso-wrap-distance-left:9pt;mso-wrap-distance-right:9pt;mso-wrap-distance-top:0;mso-wrap-style:square;position:absolute;visibility:visible;v-text-anchor:top;z-index:251659264" o:allowincell="f" stroked="f">
              <v:textbox>
                <w:txbxContent>
                  <w:p w:rsidR="009838BC" w:rsidP="009838BC" w14:paraId="55C1AA9F" w14:textId="77777777">
                    <w:pPr>
                      <w:rPr>
                        <w:rFonts w:ascii="Arial" w:hAnsi="Arial"/>
                        <w:b/>
                      </w:rPr>
                    </w:pPr>
                    <w:r>
                      <w:rPr>
                        <w:rFonts w:ascii="Arial" w:hAnsi="Arial"/>
                        <w:b/>
                      </w:rPr>
                      <w:t>Federal Communications Commission</w:t>
                    </w:r>
                  </w:p>
                  <w:p w:rsidR="009838BC" w:rsidP="009838BC" w14:paraId="01BB76F3" w14:textId="77777777">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9838BC" w:rsidP="009838BC" w14:paraId="0FCEEBF2" w14:textId="77777777">
                    <w:pPr>
                      <w:rPr>
                        <w:rFonts w:ascii="Arial" w:hAnsi="Arial"/>
                        <w:sz w:val="24"/>
                      </w:rPr>
                    </w:pPr>
                    <w:r>
                      <w:rPr>
                        <w:rFonts w:ascii="Arial" w:hAnsi="Arial"/>
                        <w:b/>
                      </w:rPr>
                      <w:t>Washington, D.C. 20554</w:t>
                    </w:r>
                  </w:p>
                </w:txbxContent>
              </v:textbox>
              <w10:wrap anchorx="margin"/>
            </v:shape>
          </w:pict>
        </mc:Fallback>
      </mc:AlternateContent>
    </w:r>
    <w:r>
      <w:rPr>
        <w:noProof/>
      </w:rPr>
      <w:drawing>
        <wp:anchor distT="0" distB="0" distL="114300" distR="114300" simplePos="0" relativeHeight="251660288" behindDoc="0" locked="0" layoutInCell="0" allowOverlap="1">
          <wp:simplePos x="0" y="0"/>
          <wp:positionH relativeFrom="column">
            <wp:posOffset>-650875</wp:posOffset>
          </wp:positionH>
          <wp:positionV relativeFrom="paragraph">
            <wp:posOffset>136525</wp:posOffset>
          </wp:positionV>
          <wp:extent cx="530225" cy="530225"/>
          <wp:effectExtent l="0" t="0" r="0" b="0"/>
          <wp:wrapTopAndBottom/>
          <wp:docPr id="1" name="Picture 11" descr="fc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73976370" name="Picture 11" descr="fcc_logo"/>
                  <pic:cNvPicPr>
                    <a:picLocks noChangeAspect="1" noChangeArrowheads="1"/>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bwMode="auto">
                  <a:xfrm>
                    <a:off x="0" y="0"/>
                    <a:ext cx="530225" cy="530225"/>
                  </a:xfrm>
                  <a:prstGeom prst="rect">
                    <a:avLst/>
                  </a:prstGeom>
                  <a:noFill/>
                </pic:spPr>
              </pic:pic>
            </a:graphicData>
          </a:graphic>
          <wp14:sizeRelH relativeFrom="page">
            <wp14:pctWidth>0</wp14:pctWidth>
          </wp14:sizeRelH>
          <wp14:sizeRelV relativeFrom="page">
            <wp14:pctHeight>0</wp14:pctHeight>
          </wp14:sizeRelV>
        </wp:anchor>
      </w:drawing>
    </w:r>
    <w:r w:rsidRPr="00A866AC">
      <w:rPr>
        <w:rFonts w:ascii="Arial" w:hAnsi="Arial" w:cs="Arial"/>
        <w:b/>
        <w:sz w:val="96"/>
      </w:rPr>
      <w:t>PUBLIC NOTICE</w:t>
    </w:r>
  </w:p>
  <w:p w:rsidR="009838BC" w:rsidRPr="00357D50" w:rsidP="009838BC">
    <w:pPr>
      <w:spacing w:before="40"/>
      <w:rPr>
        <w:rFonts w:ascii="Arial" w:hAnsi="Arial" w:cs="Arial"/>
        <w:b/>
        <w:sz w:val="96"/>
      </w:rPr>
    </w:pPr>
    <w:r>
      <w:rPr>
        <w:noProof/>
      </w:rPr>
      <mc:AlternateContent>
        <mc:Choice Requires="wps">
          <w:drawing>
            <wp:anchor distT="0" distB="0" distL="114300" distR="114300" simplePos="0" relativeHeight="251661312" behindDoc="0" locked="0" layoutInCell="0" allowOverlap="1">
              <wp:simplePos x="0" y="0"/>
              <wp:positionH relativeFrom="margin">
                <wp:align>right</wp:align>
              </wp:positionH>
              <wp:positionV relativeFrom="paragraph">
                <wp:posOffset>720089</wp:posOffset>
              </wp:positionV>
              <wp:extent cx="5943600" cy="0"/>
              <wp:effectExtent l="0" t="0" r="0" b="0"/>
              <wp:wrapNone/>
              <wp:docPr id="10" name="Straight Connector 10"/>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5943600" cy="0"/>
                      </a:xfrm>
                      <a:prstGeom prst="line">
                        <a:avLst/>
                      </a:prstGeom>
                      <a:noFill/>
                      <a:ln w="9525">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0" o:spid="_x0000_s2051" style="mso-height-percent:0;mso-height-relative:page;mso-position-horizontal:right;mso-position-horizontal-relative:margin;mso-width-percent:0;mso-width-relative:page;mso-wrap-distance-bottom:0;mso-wrap-distance-left:9pt;mso-wrap-distance-right:9pt;mso-wrap-distance-top:0;mso-wrap-style:square;position:absolute;visibility:visible;z-index:251662336" from="416.8pt,56.7pt" to="884.8pt,56.7pt" o:allowincell="f">
              <w10:wrap anchorx="margin"/>
            </v:line>
          </w:pict>
        </mc:Fallback>
      </mc:AlternateContent>
    </w:r>
    <w:r>
      <w:rPr>
        <w:noProof/>
      </w:rPr>
      <mc:AlternateContent>
        <mc:Choice Requires="wps">
          <w:drawing>
            <wp:anchor distT="0" distB="0" distL="114300" distR="114300" simplePos="0" relativeHeight="251663360" behindDoc="0" locked="0" layoutInCell="0" allowOverlap="1">
              <wp:simplePos x="0" y="0"/>
              <wp:positionH relativeFrom="column">
                <wp:posOffset>3343275</wp:posOffset>
              </wp:positionH>
              <wp:positionV relativeFrom="paragraph">
                <wp:posOffset>178435</wp:posOffset>
              </wp:positionV>
              <wp:extent cx="2640965" cy="447675"/>
              <wp:effectExtent l="0" t="0" r="0" b="0"/>
              <wp:wrapNone/>
              <wp:docPr id="9" name="Text Box 9"/>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2640965" cy="447675"/>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9838BC" w:rsidP="009838BC">
                          <w:pPr>
                            <w:spacing w:before="40"/>
                            <w:jc w:val="right"/>
                            <w:rPr>
                              <w:rFonts w:ascii="Arial" w:hAnsi="Arial"/>
                              <w:b/>
                              <w:sz w:val="16"/>
                            </w:rPr>
                          </w:pPr>
                          <w:r>
                            <w:rPr>
                              <w:rFonts w:ascii="Arial" w:hAnsi="Arial"/>
                              <w:b/>
                              <w:sz w:val="16"/>
                            </w:rPr>
                            <w:t xml:space="preserve">News Media </w:t>
                          </w:r>
                          <w:r>
                            <w:rPr>
                              <w:rFonts w:ascii="Arial" w:hAnsi="Arial"/>
                              <w:b/>
                              <w:sz w:val="16"/>
                            </w:rPr>
                            <w:t>Information 202 / 418-0500</w:t>
                          </w:r>
                        </w:p>
                        <w:p w:rsidR="009838BC" w:rsidP="009838BC">
                          <w:pPr>
                            <w:jc w:val="right"/>
                            <w:rPr>
                              <w:rFonts w:ascii="Arial" w:hAnsi="Arial"/>
                              <w:b/>
                              <w:sz w:val="16"/>
                            </w:rPr>
                          </w:pPr>
                          <w:r>
                            <w:rPr>
                              <w:rFonts w:ascii="Arial" w:hAnsi="Arial"/>
                              <w:b/>
                              <w:sz w:val="16"/>
                            </w:rPr>
                            <w:t xml:space="preserve">Internet: </w:t>
                          </w:r>
                          <w:bookmarkStart w:id="2" w:name="_Hlt233824"/>
                          <w:hyperlink r:id="rId2" w:history="1">
                            <w:r w:rsidRPr="00D216CD">
                              <w:rPr>
                                <w:rStyle w:val="Hyperlink"/>
                                <w:rFonts w:ascii="Arial" w:hAnsi="Arial"/>
                                <w:b/>
                                <w:sz w:val="16"/>
                              </w:rPr>
                              <w:t>h</w:t>
                            </w:r>
                            <w:bookmarkEnd w:id="2"/>
                            <w:r w:rsidRPr="00D216CD">
                              <w:rPr>
                                <w:rStyle w:val="Hyperlink"/>
                                <w:rFonts w:ascii="Arial" w:hAnsi="Arial"/>
                                <w:b/>
                                <w:sz w:val="16"/>
                              </w:rPr>
                              <w:t>ttps://www.fcc.gov</w:t>
                            </w:r>
                          </w:hyperlink>
                        </w:p>
                        <w:p w:rsidR="009838BC" w:rsidP="009838BC">
                          <w:pPr>
                            <w:jc w:val="right"/>
                          </w:pPr>
                          <w:r>
                            <w:rPr>
                              <w:rFonts w:ascii="Arial" w:hAnsi="Arial"/>
                              <w:b/>
                              <w:sz w:val="16"/>
                            </w:rPr>
                            <w:t>TTY: 1-888-835-5322</w:t>
                          </w:r>
                        </w:p>
                      </w:txbxContent>
                    </wps:txbx>
                    <wps:bodyPr rot="0" vert="horz" wrap="square" lIns="91440" tIns="0" rIns="91440" bIns="0" anchor="t" anchorCtr="0" upright="1"/>
                  </wps:wsp>
                </a:graphicData>
              </a:graphic>
              <wp14:sizeRelH relativeFrom="page">
                <wp14:pctWidth>0</wp14:pctWidth>
              </wp14:sizeRelH>
              <wp14:sizeRelV relativeFrom="page">
                <wp14:pctHeight>0</wp14:pctHeight>
              </wp14:sizeRelV>
            </wp:anchor>
          </w:drawing>
        </mc:Choice>
        <mc:Fallback>
          <w:pict>
            <v:shape id="Text Box 9" o:spid="_x0000_s2052" type="#_x0000_t202" style="width:207.95pt;height:35.25pt;margin-top:14.05pt;margin-left:263.25pt;mso-height-percent:0;mso-height-relative:page;mso-width-percent:0;mso-width-relative:page;mso-wrap-distance-bottom:0;mso-wrap-distance-left:9pt;mso-wrap-distance-right:9pt;mso-wrap-distance-top:0;mso-wrap-style:square;position:absolute;visibility:visible;v-text-anchor:top;z-index:251664384" o:allowincell="f" stroked="f">
              <v:textbox inset=",0,,0">
                <w:txbxContent>
                  <w:p w:rsidR="009838BC" w:rsidP="009838BC" w14:paraId="452B847B" w14:textId="77777777">
                    <w:pPr>
                      <w:spacing w:before="40"/>
                      <w:jc w:val="right"/>
                      <w:rPr>
                        <w:rFonts w:ascii="Arial" w:hAnsi="Arial"/>
                        <w:b/>
                        <w:sz w:val="16"/>
                      </w:rPr>
                    </w:pPr>
                    <w:r>
                      <w:rPr>
                        <w:rFonts w:ascii="Arial" w:hAnsi="Arial"/>
                        <w:b/>
                        <w:sz w:val="16"/>
                      </w:rPr>
                      <w:t>News Media Information 202 / 418-0500</w:t>
                    </w:r>
                  </w:p>
                  <w:p w:rsidR="009838BC" w:rsidP="009838BC" w14:paraId="31864BE2" w14:textId="77777777">
                    <w:pPr>
                      <w:jc w:val="right"/>
                      <w:rPr>
                        <w:rFonts w:ascii="Arial" w:hAnsi="Arial"/>
                        <w:b/>
                        <w:sz w:val="16"/>
                      </w:rPr>
                    </w:pPr>
                    <w:r>
                      <w:rPr>
                        <w:rFonts w:ascii="Arial" w:hAnsi="Arial"/>
                        <w:b/>
                        <w:sz w:val="16"/>
                      </w:rPr>
                      <w:t xml:space="preserve">Internet: </w:t>
                    </w:r>
                    <w:bookmarkStart w:id="2" w:name="_Hlt233824"/>
                    <w:hyperlink r:id="rId2" w:history="1">
                      <w:r w:rsidRPr="00D216CD">
                        <w:rPr>
                          <w:rStyle w:val="Hyperlink"/>
                          <w:rFonts w:ascii="Arial" w:hAnsi="Arial"/>
                          <w:b/>
                          <w:sz w:val="16"/>
                        </w:rPr>
                        <w:t>h</w:t>
                      </w:r>
                      <w:bookmarkEnd w:id="2"/>
                      <w:r w:rsidRPr="00D216CD">
                        <w:rPr>
                          <w:rStyle w:val="Hyperlink"/>
                          <w:rFonts w:ascii="Arial" w:hAnsi="Arial"/>
                          <w:b/>
                          <w:sz w:val="16"/>
                        </w:rPr>
                        <w:t>ttps://www.fcc.gov</w:t>
                      </w:r>
                    </w:hyperlink>
                  </w:p>
                  <w:p w:rsidR="009838BC" w:rsidP="009838BC" w14:paraId="0819F7D8" w14:textId="77777777">
                    <w:pPr>
                      <w:jc w:val="right"/>
                    </w:pPr>
                    <w:r>
                      <w:rPr>
                        <w:rFonts w:ascii="Arial" w:hAnsi="Arial"/>
                        <w:b/>
                        <w:sz w:val="16"/>
                      </w:rPr>
                      <w:t>TTY: 1-888-835-5322</w:t>
                    </w:r>
                  </w:p>
                </w:txbxContent>
              </v:textbox>
            </v:shape>
          </w:pict>
        </mc:Fallback>
      </mc:AlternateContent>
    </w:r>
  </w:p>
  <w:p w:rsidR="006F7393" w:rsidRPr="009838BC" w:rsidP="009838BC">
    <w:pPr>
      <w:pStyle w:val="Header"/>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pStyle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nsid w:val="61182925"/>
    <w:multiLevelType w:val="singleLevel"/>
    <w:tmpl w:val="D180CED0"/>
    <w:lvl w:ilvl="0">
      <w:start w:val="1"/>
      <w:numFmt w:val="decimal"/>
      <w:pStyle w:val="ParaNum"/>
      <w:lvlText w:val="%1."/>
      <w:lvlJc w:val="left"/>
      <w:pPr>
        <w:tabs>
          <w:tab w:val="num" w:pos="1080"/>
        </w:tabs>
        <w:ind w:left="0" w:firstLine="720"/>
      </w:pPr>
    </w:lvl>
  </w:abstractNum>
  <w:num w:numId="1">
    <w:abstractNumId w:val="1"/>
  </w:num>
  <w:num w:numId="2">
    <w:abstractNumId w:val="5"/>
  </w:num>
  <w:num w:numId="3">
    <w:abstractNumId w:val="3"/>
  </w:num>
  <w:num w:numId="4">
    <w:abstractNumId w:val="4"/>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5284"/>
    <w:rsid w:val="00006A52"/>
    <w:rsid w:val="000072CE"/>
    <w:rsid w:val="00013A8B"/>
    <w:rsid w:val="00021445"/>
    <w:rsid w:val="00036039"/>
    <w:rsid w:val="00037F90"/>
    <w:rsid w:val="000875BF"/>
    <w:rsid w:val="00096D8C"/>
    <w:rsid w:val="000C0B65"/>
    <w:rsid w:val="000E3D42"/>
    <w:rsid w:val="000E5884"/>
    <w:rsid w:val="00122BD5"/>
    <w:rsid w:val="001979D9"/>
    <w:rsid w:val="001D6BCF"/>
    <w:rsid w:val="001E01CA"/>
    <w:rsid w:val="001E54C1"/>
    <w:rsid w:val="0020495C"/>
    <w:rsid w:val="002060D9"/>
    <w:rsid w:val="00226822"/>
    <w:rsid w:val="00260594"/>
    <w:rsid w:val="00285017"/>
    <w:rsid w:val="002A2D2E"/>
    <w:rsid w:val="002E41DE"/>
    <w:rsid w:val="00343749"/>
    <w:rsid w:val="00357D50"/>
    <w:rsid w:val="00370B77"/>
    <w:rsid w:val="0038656C"/>
    <w:rsid w:val="003925DC"/>
    <w:rsid w:val="003B0550"/>
    <w:rsid w:val="003B694F"/>
    <w:rsid w:val="003F171C"/>
    <w:rsid w:val="00412FC5"/>
    <w:rsid w:val="00422276"/>
    <w:rsid w:val="004242F1"/>
    <w:rsid w:val="00445A00"/>
    <w:rsid w:val="00451B0F"/>
    <w:rsid w:val="0046125F"/>
    <w:rsid w:val="0047428E"/>
    <w:rsid w:val="00487524"/>
    <w:rsid w:val="00496106"/>
    <w:rsid w:val="004A6B1F"/>
    <w:rsid w:val="004C12D0"/>
    <w:rsid w:val="004C2EE3"/>
    <w:rsid w:val="004E4A22"/>
    <w:rsid w:val="00511968"/>
    <w:rsid w:val="0055614C"/>
    <w:rsid w:val="00607BA5"/>
    <w:rsid w:val="00625284"/>
    <w:rsid w:val="00626EB6"/>
    <w:rsid w:val="006353A3"/>
    <w:rsid w:val="00655D03"/>
    <w:rsid w:val="00683F84"/>
    <w:rsid w:val="006A6A81"/>
    <w:rsid w:val="006E26AF"/>
    <w:rsid w:val="006F1B60"/>
    <w:rsid w:val="006F7393"/>
    <w:rsid w:val="0070224F"/>
    <w:rsid w:val="007115F7"/>
    <w:rsid w:val="007821D8"/>
    <w:rsid w:val="00785689"/>
    <w:rsid w:val="0079754B"/>
    <w:rsid w:val="007A1E6D"/>
    <w:rsid w:val="00822CE0"/>
    <w:rsid w:val="00837C62"/>
    <w:rsid w:val="00841AB1"/>
    <w:rsid w:val="008C22FD"/>
    <w:rsid w:val="00910F12"/>
    <w:rsid w:val="00926503"/>
    <w:rsid w:val="00930ECF"/>
    <w:rsid w:val="00933C86"/>
    <w:rsid w:val="009726DC"/>
    <w:rsid w:val="009838BC"/>
    <w:rsid w:val="00A45F4F"/>
    <w:rsid w:val="00A600A9"/>
    <w:rsid w:val="00A866AC"/>
    <w:rsid w:val="00AA55B7"/>
    <w:rsid w:val="00AA5B9E"/>
    <w:rsid w:val="00AB2407"/>
    <w:rsid w:val="00AB53DF"/>
    <w:rsid w:val="00B07E5C"/>
    <w:rsid w:val="00B20363"/>
    <w:rsid w:val="00B326E3"/>
    <w:rsid w:val="00B811F7"/>
    <w:rsid w:val="00BA5DC6"/>
    <w:rsid w:val="00BA6196"/>
    <w:rsid w:val="00BB596F"/>
    <w:rsid w:val="00BC6D8C"/>
    <w:rsid w:val="00BF7396"/>
    <w:rsid w:val="00C16AF2"/>
    <w:rsid w:val="00C34006"/>
    <w:rsid w:val="00C3798B"/>
    <w:rsid w:val="00C426B1"/>
    <w:rsid w:val="00C82B6B"/>
    <w:rsid w:val="00C90D6A"/>
    <w:rsid w:val="00C916F4"/>
    <w:rsid w:val="00CC72B6"/>
    <w:rsid w:val="00D0218D"/>
    <w:rsid w:val="00D216CD"/>
    <w:rsid w:val="00DA2529"/>
    <w:rsid w:val="00DB130A"/>
    <w:rsid w:val="00DC10A1"/>
    <w:rsid w:val="00DC655F"/>
    <w:rsid w:val="00DD7EBD"/>
    <w:rsid w:val="00DF62B6"/>
    <w:rsid w:val="00E07225"/>
    <w:rsid w:val="00E155B7"/>
    <w:rsid w:val="00E5409F"/>
    <w:rsid w:val="00EC0185"/>
    <w:rsid w:val="00F021FA"/>
    <w:rsid w:val="00F57ACA"/>
    <w:rsid w:val="00F62E97"/>
    <w:rsid w:val="00F64209"/>
    <w:rsid w:val="00F93BF5"/>
    <w:rsid w:val="00F96F63"/>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5:chartTrackingRefBased/>
  <w15:docId w15:val="{4BCADA30-E51D-44AC-9D91-BAB743FC46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37F90"/>
    <w:pPr>
      <w:widowControl w:val="0"/>
    </w:pPr>
    <w:rPr>
      <w:snapToGrid w:val="0"/>
      <w:kern w:val="28"/>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ALTS FOOTNOTE,Footnote Text Char Char Char Char,Footnote Text Char Char Char Char Char Char,Footnote Text Char1 Char Char Char Char,Footnote Text Char1 Char1 Char,Footnote Text Char2,Footnote Text Char3 Char Char Char Char Char Char,f,fn"/>
    <w:link w:val="FootnoteTextChar"/>
    <w:rsid w:val="000E3D42"/>
    <w:pPr>
      <w:spacing w:after="120"/>
    </w:pPr>
  </w:style>
  <w:style w:type="character" w:styleId="FootnoteReference">
    <w:name w:val="footnote reference"/>
    <w:semiHidden/>
    <w:rPr>
      <w:rFonts w:ascii="Times New Roman" w:hAnsi="Times New Roman"/>
      <w:dstrike w:val="0"/>
      <w:color w:val="auto"/>
      <w:sz w:val="22"/>
      <w:vertAlign w:val="superscript"/>
    </w:rPr>
  </w:style>
  <w:style w:type="paragraph" w:styleId="TOC1">
    <w:name w:val="toc 1"/>
    <w:basedOn w:val="Normal"/>
    <w:next w:val="Normal"/>
    <w:uiPriority w:val="39"/>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rsid w:val="00837C62"/>
    <w:pPr>
      <w:tabs>
        <w:tab w:val="center" w:pos="4680"/>
        <w:tab w:val="right" w:pos="9360"/>
      </w:tabs>
      <w:ind w:firstLine="1080"/>
    </w:pPr>
    <w:rPr>
      <w:rFonts w:ascii="Arial" w:hAnsi="Arial" w:cs="Arial"/>
      <w:b/>
      <w:sz w:val="96"/>
      <w:szCs w:val="96"/>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numPr>
        <w:numId w:val="1"/>
      </w:numPr>
      <w:tabs>
        <w:tab w:val="clear" w:pos="360"/>
        <w:tab w:val="left" w:pos="2160"/>
      </w:tabs>
      <w:spacing w:after="220"/>
      <w:ind w:left="2160" w:hanging="720"/>
    </w:pPr>
  </w:style>
  <w:style w:type="paragraph" w:customStyle="1" w:styleId="TableFormat">
    <w:name w:val="TableFormat"/>
    <w:basedOn w:val="Bullet"/>
    <w:pPr>
      <w:numPr>
        <w:numId w:val="0"/>
      </w:num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 w:type="character" w:customStyle="1" w:styleId="FooterChar">
    <w:name w:val="Footer Char"/>
    <w:link w:val="Footer"/>
    <w:uiPriority w:val="99"/>
    <w:rsid w:val="00910F12"/>
    <w:rPr>
      <w:snapToGrid w:val="0"/>
      <w:kern w:val="28"/>
      <w:sz w:val="22"/>
    </w:rPr>
  </w:style>
  <w:style w:type="character" w:customStyle="1" w:styleId="FootnoteTextChar">
    <w:name w:val="Footnote Text Char"/>
    <w:aliases w:val="ALTS FOOTNOTE Char,Footnote Text Char Char Char Char Char,Footnote Text Char Char Char Char Char Char Char,Footnote Text Char1 Char Char Char Char Char,Footnote Text Char1 Char1 Char Char,Footnote Text Char2 Char,f Char,fn Char"/>
    <w:link w:val="FootnoteText"/>
    <w:rsid w:val="00625284"/>
  </w:style>
  <w:style w:type="character" w:customStyle="1" w:styleId="UnresolvedMention1">
    <w:name w:val="Unresolved Mention1"/>
    <w:uiPriority w:val="99"/>
    <w:semiHidden/>
    <w:unhideWhenUsed/>
    <w:rsid w:val="00625284"/>
    <w:rPr>
      <w:color w:val="605E5C"/>
      <w:shd w:val="clear" w:color="auto" w:fill="E1DFDD"/>
    </w:rPr>
  </w:style>
  <w:style w:type="character" w:styleId="CommentReference">
    <w:name w:val="annotation reference"/>
    <w:basedOn w:val="DefaultParagraphFont"/>
    <w:uiPriority w:val="99"/>
    <w:semiHidden/>
    <w:unhideWhenUsed/>
    <w:rsid w:val="009726DC"/>
    <w:rPr>
      <w:sz w:val="16"/>
      <w:szCs w:val="16"/>
    </w:rPr>
  </w:style>
  <w:style w:type="paragraph" w:styleId="CommentText">
    <w:name w:val="annotation text"/>
    <w:basedOn w:val="Normal"/>
    <w:link w:val="CommentTextChar"/>
    <w:uiPriority w:val="99"/>
    <w:semiHidden/>
    <w:unhideWhenUsed/>
    <w:rsid w:val="009726DC"/>
    <w:rPr>
      <w:sz w:val="20"/>
    </w:rPr>
  </w:style>
  <w:style w:type="character" w:customStyle="1" w:styleId="CommentTextChar">
    <w:name w:val="Comment Text Char"/>
    <w:basedOn w:val="DefaultParagraphFont"/>
    <w:link w:val="CommentText"/>
    <w:uiPriority w:val="99"/>
    <w:semiHidden/>
    <w:rsid w:val="009726DC"/>
    <w:rPr>
      <w:snapToGrid w:val="0"/>
      <w:kern w:val="28"/>
    </w:rPr>
  </w:style>
  <w:style w:type="paragraph" w:styleId="CommentSubject">
    <w:name w:val="annotation subject"/>
    <w:basedOn w:val="CommentText"/>
    <w:next w:val="CommentText"/>
    <w:link w:val="CommentSubjectChar"/>
    <w:uiPriority w:val="99"/>
    <w:semiHidden/>
    <w:unhideWhenUsed/>
    <w:rsid w:val="009726DC"/>
    <w:rPr>
      <w:b/>
      <w:bCs/>
    </w:rPr>
  </w:style>
  <w:style w:type="character" w:customStyle="1" w:styleId="CommentSubjectChar">
    <w:name w:val="Comment Subject Char"/>
    <w:basedOn w:val="CommentTextChar"/>
    <w:link w:val="CommentSubject"/>
    <w:uiPriority w:val="99"/>
    <w:semiHidden/>
    <w:rsid w:val="009726DC"/>
    <w:rPr>
      <w:b/>
      <w:bCs/>
      <w:snapToGrid w:val="0"/>
      <w:kern w:val="28"/>
    </w:rPr>
  </w:style>
  <w:style w:type="paragraph" w:styleId="BalloonText">
    <w:name w:val="Balloon Text"/>
    <w:basedOn w:val="Normal"/>
    <w:link w:val="BalloonTextChar"/>
    <w:uiPriority w:val="99"/>
    <w:semiHidden/>
    <w:unhideWhenUsed/>
    <w:rsid w:val="009726D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726DC"/>
    <w:rPr>
      <w:rFonts w:ascii="Segoe UI" w:hAnsi="Segoe UI" w:cs="Segoe UI"/>
      <w:snapToGrid w:val="0"/>
      <w:kern w:val="28"/>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theme" Target="theme/theme1.xml" /><Relationship Id="rId11" Type="http://schemas.openxmlformats.org/officeDocument/2006/relationships/numbering" Target="numbering.xml" /><Relationship Id="rId12"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yperlink" Target="file:///D:\Users\Ramesh.Nagarajan\AppData\Local\Microsoft\Windows\INetCache\Content.Outlook\BWH4H8VO\fcc504@fcc.gov" TargetMode="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footer" Target="footer2.xml" /><Relationship Id="rId8" Type="http://schemas.openxmlformats.org/officeDocument/2006/relationships/header" Target="header2.xml" /><Relationship Id="rId9" Type="http://schemas.openxmlformats.org/officeDocument/2006/relationships/footer" Target="footer3.xml" /></Relationships>
</file>

<file path=word/_rels/header2.xml.rels>&#65279;<?xml version="1.0" encoding="utf-8" standalone="yes"?><Relationships xmlns="http://schemas.openxmlformats.org/package/2006/relationships"><Relationship Id="rId1" Type="http://schemas.openxmlformats.org/officeDocument/2006/relationships/image" Target="media/image1.png" /><Relationship Id="rId2" Type="http://schemas.openxmlformats.org/officeDocument/2006/relationships/hyperlink" Target="https://www.fcc.gov" TargetMode="External" /></Relationships>
</file>

<file path=word/_rels/settings.xml.rels>&#65279;<?xml version="1.0" encoding="utf-8" standalone="yes"?><Relationships xmlns="http://schemas.openxmlformats.org/package/2006/relationships"><Relationship Id="rId1" Type="http://schemas.openxmlformats.org/officeDocument/2006/relationships/attachedTemplate" Target="file:///M:\forms\OS%20Process\Public%20Notice%20Portrait.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Public Notice Portrait</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