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F17D2" w:rsidP="00E60A5C" w14:paraId="48EF7685" w14:textId="11DD419D">
      <w:pPr>
        <w:tabs>
          <w:tab w:val="center" w:pos="4680"/>
          <w:tab w:val="left" w:pos="8535"/>
        </w:tabs>
        <w:rPr>
          <w:b/>
        </w:rPr>
      </w:pPr>
      <w:bookmarkStart w:id="0" w:name="_GoBack"/>
      <w:bookmarkEnd w:id="0"/>
      <w:r>
        <w:rPr>
          <w:b/>
        </w:rPr>
        <w:tab/>
      </w:r>
      <w:r>
        <w:rPr>
          <w:b/>
        </w:rPr>
        <w:t>Before the</w:t>
      </w:r>
      <w:r>
        <w:rPr>
          <w:b/>
        </w:rPr>
        <w:tab/>
      </w:r>
    </w:p>
    <w:p w:rsidR="00CF17D2" w:rsidP="00356A73" w14:paraId="25A2ACFA" w14:textId="77777777">
      <w:pPr>
        <w:jc w:val="center"/>
        <w:rPr>
          <w:b/>
        </w:rPr>
      </w:pPr>
      <w:r>
        <w:rPr>
          <w:b/>
        </w:rPr>
        <w:t>Federal Communications Commission</w:t>
      </w:r>
    </w:p>
    <w:p w:rsidR="00CF17D2" w:rsidP="00356A73" w14:paraId="6CD2B26F" w14:textId="77777777">
      <w:pPr>
        <w:jc w:val="center"/>
        <w:rPr>
          <w:b/>
        </w:rPr>
      </w:pPr>
      <w:r>
        <w:rPr>
          <w:b/>
        </w:rPr>
        <w:t>Washington, D.C. 20554</w:t>
      </w:r>
    </w:p>
    <w:p w:rsidR="009307EA" w:rsidP="00A55190" w14:paraId="6A142E54" w14:textId="77777777">
      <w:pPr>
        <w:rPr>
          <w:b/>
        </w:rPr>
      </w:pPr>
    </w:p>
    <w:p w:rsidR="00C6026F" w:rsidP="00A55190" w14:paraId="23423CD6" w14:textId="77777777">
      <w:pPr>
        <w:rPr>
          <w:b/>
        </w:rPr>
      </w:pPr>
    </w:p>
    <w:tbl>
      <w:tblPr>
        <w:tblW w:w="0" w:type="auto"/>
        <w:tblLayout w:type="fixed"/>
        <w:tblLook w:val="0000"/>
      </w:tblPr>
      <w:tblGrid>
        <w:gridCol w:w="4698"/>
        <w:gridCol w:w="630"/>
        <w:gridCol w:w="4248"/>
      </w:tblGrid>
      <w:tr w14:paraId="7477F45E" w14:textId="77777777" w:rsidTr="00E27E9B">
        <w:tblPrEx>
          <w:tblW w:w="0" w:type="auto"/>
          <w:tblLayout w:type="fixed"/>
          <w:tblLook w:val="0000"/>
        </w:tblPrEx>
        <w:tc>
          <w:tcPr>
            <w:tcW w:w="4698" w:type="dxa"/>
          </w:tcPr>
          <w:p w:rsidR="00C806C6" w:rsidP="00E27E9B" w14:paraId="3F249BEF" w14:textId="365BE575">
            <w:pPr>
              <w:tabs>
                <w:tab w:val="center" w:pos="4680"/>
              </w:tabs>
              <w:suppressAutoHyphens/>
              <w:rPr>
                <w:spacing w:val="-2"/>
              </w:rPr>
            </w:pPr>
            <w:r w:rsidRPr="0008166C">
              <w:rPr>
                <w:spacing w:val="-2"/>
              </w:rPr>
              <w:t xml:space="preserve">In the Matter of </w:t>
            </w:r>
            <w:r w:rsidR="00EC025F">
              <w:rPr>
                <w:spacing w:val="-2"/>
              </w:rPr>
              <w:t xml:space="preserve">Online Political Files of </w:t>
            </w:r>
          </w:p>
          <w:p w:rsidR="0008166C" w:rsidP="00E27E9B" w14:paraId="7A7EF085" w14:textId="77777777">
            <w:pPr>
              <w:tabs>
                <w:tab w:val="center" w:pos="4680"/>
              </w:tabs>
              <w:suppressAutoHyphens/>
              <w:rPr>
                <w:spacing w:val="-2"/>
              </w:rPr>
            </w:pPr>
          </w:p>
          <w:p w:rsidR="001F4B4C" w:rsidP="0090300B" w14:paraId="72AA37FE" w14:textId="77777777">
            <w:pPr>
              <w:tabs>
                <w:tab w:val="center" w:pos="4680"/>
              </w:tabs>
              <w:suppressAutoHyphens/>
              <w:rPr>
                <w:b/>
                <w:spacing w:val="-2"/>
              </w:rPr>
            </w:pPr>
            <w:r w:rsidRPr="001F4B4C">
              <w:rPr>
                <w:b/>
                <w:spacing w:val="-2"/>
              </w:rPr>
              <w:t>M</w:t>
            </w:r>
            <w:r w:rsidRPr="001F4B4C" w:rsidR="000E51B9">
              <w:rPr>
                <w:b/>
                <w:spacing w:val="-2"/>
              </w:rPr>
              <w:t>EREDITH CORPORATION</w:t>
            </w:r>
          </w:p>
          <w:p w:rsidR="00C806C6" w:rsidRPr="00A710F8" w:rsidP="0090300B" w14:paraId="72DE1034" w14:textId="23F384A5">
            <w:pPr>
              <w:tabs>
                <w:tab w:val="center" w:pos="4680"/>
              </w:tabs>
              <w:suppressAutoHyphens/>
              <w:rPr>
                <w:spacing w:val="-2"/>
              </w:rPr>
            </w:pPr>
            <w:r>
              <w:rPr>
                <w:spacing w:val="-2"/>
              </w:rPr>
              <w:t>L</w:t>
            </w:r>
            <w:r w:rsidRPr="005F5330">
              <w:rPr>
                <w:spacing w:val="-2"/>
              </w:rPr>
              <w:t>icensee</w:t>
            </w:r>
            <w:r w:rsidRPr="00A710F8">
              <w:rPr>
                <w:spacing w:val="-2"/>
              </w:rPr>
              <w:t xml:space="preserve"> of Station W</w:t>
            </w:r>
            <w:r w:rsidR="00307694">
              <w:rPr>
                <w:spacing w:val="-2"/>
              </w:rPr>
              <w:t>PCH-TV, Atlanta, GA</w:t>
            </w:r>
          </w:p>
          <w:p w:rsidR="00307694" w:rsidP="00A85120" w14:paraId="2ADFC0D0" w14:textId="77777777">
            <w:pPr>
              <w:tabs>
                <w:tab w:val="center" w:pos="4680"/>
              </w:tabs>
              <w:suppressAutoHyphens/>
              <w:rPr>
                <w:spacing w:val="-2"/>
              </w:rPr>
            </w:pPr>
          </w:p>
          <w:p w:rsidR="00111402" w:rsidP="00A85120" w14:paraId="4C209EB0" w14:textId="20DC1BBF">
            <w:pPr>
              <w:tabs>
                <w:tab w:val="center" w:pos="4680"/>
              </w:tabs>
              <w:suppressAutoHyphens/>
              <w:rPr>
                <w:spacing w:val="-2"/>
              </w:rPr>
            </w:pPr>
            <w:r>
              <w:rPr>
                <w:spacing w:val="-2"/>
              </w:rPr>
              <w:t xml:space="preserve">                </w:t>
            </w:r>
            <w:r w:rsidR="00307694">
              <w:rPr>
                <w:spacing w:val="-2"/>
              </w:rPr>
              <w:t>and</w:t>
            </w:r>
          </w:p>
          <w:p w:rsidR="00307694" w:rsidP="00A85120" w14:paraId="24A3CF0A" w14:textId="1EBE70E1">
            <w:pPr>
              <w:tabs>
                <w:tab w:val="center" w:pos="4680"/>
              </w:tabs>
              <w:suppressAutoHyphens/>
              <w:rPr>
                <w:spacing w:val="-2"/>
              </w:rPr>
            </w:pPr>
          </w:p>
          <w:p w:rsidR="00E8293C" w:rsidRPr="00E8293C" w:rsidP="00A85120" w14:paraId="5B30CDB5" w14:textId="77777777">
            <w:pPr>
              <w:tabs>
                <w:tab w:val="center" w:pos="4680"/>
              </w:tabs>
              <w:suppressAutoHyphens/>
              <w:rPr>
                <w:b/>
                <w:spacing w:val="-2"/>
              </w:rPr>
            </w:pPr>
            <w:r w:rsidRPr="00E8293C">
              <w:rPr>
                <w:b/>
                <w:spacing w:val="-2"/>
              </w:rPr>
              <w:t>G</w:t>
            </w:r>
            <w:r w:rsidRPr="00E8293C" w:rsidR="000E51B9">
              <w:rPr>
                <w:b/>
                <w:spacing w:val="-2"/>
              </w:rPr>
              <w:t xml:space="preserve">EORGIA TELEVISION, </w:t>
            </w:r>
            <w:r w:rsidRPr="00E8293C">
              <w:rPr>
                <w:b/>
                <w:spacing w:val="-2"/>
              </w:rPr>
              <w:t>LLC</w:t>
            </w:r>
          </w:p>
          <w:p w:rsidR="00307694" w:rsidP="00A85120" w14:paraId="0AFD3930" w14:textId="60348DCD">
            <w:pPr>
              <w:tabs>
                <w:tab w:val="center" w:pos="4680"/>
              </w:tabs>
              <w:suppressAutoHyphens/>
              <w:rPr>
                <w:spacing w:val="-2"/>
              </w:rPr>
            </w:pPr>
            <w:r>
              <w:rPr>
                <w:spacing w:val="-2"/>
              </w:rPr>
              <w:t>L</w:t>
            </w:r>
            <w:r>
              <w:rPr>
                <w:spacing w:val="-2"/>
              </w:rPr>
              <w:t>icensee of Station WSB-TV, Atlanta, GA</w:t>
            </w:r>
          </w:p>
          <w:p w:rsidR="00A85120" w:rsidRPr="007115F7" w:rsidP="00A85120" w14:paraId="1A74B343" w14:textId="77777777">
            <w:pPr>
              <w:tabs>
                <w:tab w:val="center" w:pos="4680"/>
              </w:tabs>
              <w:suppressAutoHyphens/>
              <w:rPr>
                <w:spacing w:val="-2"/>
              </w:rPr>
            </w:pPr>
          </w:p>
        </w:tc>
        <w:tc>
          <w:tcPr>
            <w:tcW w:w="630" w:type="dxa"/>
          </w:tcPr>
          <w:p w:rsidR="007839B0" w:rsidP="00E27E9B" w14:paraId="0A0DC558" w14:textId="77777777">
            <w:pPr>
              <w:tabs>
                <w:tab w:val="center" w:pos="4680"/>
              </w:tabs>
              <w:suppressAutoHyphens/>
              <w:rPr>
                <w:b/>
                <w:spacing w:val="-2"/>
              </w:rPr>
            </w:pPr>
            <w:r>
              <w:rPr>
                <w:b/>
                <w:spacing w:val="-2"/>
              </w:rPr>
              <w:t>)</w:t>
            </w:r>
          </w:p>
          <w:p w:rsidR="007839B0" w:rsidP="00E27E9B" w14:paraId="4D5876B1" w14:textId="77777777">
            <w:pPr>
              <w:tabs>
                <w:tab w:val="center" w:pos="4680"/>
              </w:tabs>
              <w:suppressAutoHyphens/>
              <w:rPr>
                <w:b/>
                <w:spacing w:val="-2"/>
              </w:rPr>
            </w:pPr>
            <w:r>
              <w:rPr>
                <w:b/>
                <w:spacing w:val="-2"/>
              </w:rPr>
              <w:t>)</w:t>
            </w:r>
          </w:p>
          <w:p w:rsidR="007839B0" w:rsidP="00E27E9B" w14:paraId="55CE4735" w14:textId="77777777">
            <w:pPr>
              <w:tabs>
                <w:tab w:val="center" w:pos="4680"/>
              </w:tabs>
              <w:suppressAutoHyphens/>
              <w:rPr>
                <w:b/>
                <w:spacing w:val="-2"/>
              </w:rPr>
            </w:pPr>
            <w:r>
              <w:rPr>
                <w:b/>
                <w:spacing w:val="-2"/>
              </w:rPr>
              <w:t>)</w:t>
            </w:r>
          </w:p>
          <w:p w:rsidR="007839B0" w:rsidP="00E27E9B" w14:paraId="658E8D19" w14:textId="77777777">
            <w:pPr>
              <w:tabs>
                <w:tab w:val="center" w:pos="4680"/>
              </w:tabs>
              <w:suppressAutoHyphens/>
              <w:rPr>
                <w:b/>
                <w:spacing w:val="-2"/>
              </w:rPr>
            </w:pPr>
            <w:r>
              <w:rPr>
                <w:b/>
                <w:spacing w:val="-2"/>
              </w:rPr>
              <w:t>)</w:t>
            </w:r>
          </w:p>
          <w:p w:rsidR="007839B0" w:rsidP="00E27E9B" w14:paraId="28C7F7E9" w14:textId="77777777">
            <w:pPr>
              <w:tabs>
                <w:tab w:val="center" w:pos="4680"/>
              </w:tabs>
              <w:suppressAutoHyphens/>
              <w:rPr>
                <w:b/>
                <w:spacing w:val="-2"/>
              </w:rPr>
            </w:pPr>
            <w:r>
              <w:rPr>
                <w:b/>
                <w:spacing w:val="-2"/>
              </w:rPr>
              <w:t>)</w:t>
            </w:r>
          </w:p>
          <w:p w:rsidR="00717116" w:rsidP="00E27E9B" w14:paraId="79867F88" w14:textId="77777777">
            <w:pPr>
              <w:tabs>
                <w:tab w:val="center" w:pos="4680"/>
              </w:tabs>
              <w:suppressAutoHyphens/>
              <w:rPr>
                <w:b/>
                <w:spacing w:val="-2"/>
              </w:rPr>
            </w:pPr>
            <w:r>
              <w:rPr>
                <w:b/>
                <w:spacing w:val="-2"/>
              </w:rPr>
              <w:t>)</w:t>
            </w:r>
          </w:p>
          <w:p w:rsidR="00307694" w:rsidP="00E27E9B" w14:paraId="37652B26" w14:textId="77777777">
            <w:pPr>
              <w:tabs>
                <w:tab w:val="center" w:pos="4680"/>
              </w:tabs>
              <w:suppressAutoHyphens/>
              <w:rPr>
                <w:b/>
                <w:spacing w:val="-2"/>
              </w:rPr>
            </w:pPr>
            <w:r>
              <w:rPr>
                <w:b/>
                <w:spacing w:val="-2"/>
              </w:rPr>
              <w:t>)</w:t>
            </w:r>
          </w:p>
          <w:p w:rsidR="00307694" w:rsidP="00E27E9B" w14:paraId="060C8BFA" w14:textId="77777777">
            <w:pPr>
              <w:tabs>
                <w:tab w:val="center" w:pos="4680"/>
              </w:tabs>
              <w:suppressAutoHyphens/>
              <w:rPr>
                <w:b/>
                <w:spacing w:val="-2"/>
              </w:rPr>
            </w:pPr>
            <w:r>
              <w:rPr>
                <w:b/>
                <w:spacing w:val="-2"/>
              </w:rPr>
              <w:t>)</w:t>
            </w:r>
          </w:p>
          <w:p w:rsidR="00307694" w:rsidP="00E27E9B" w14:paraId="58AE2BC6" w14:textId="77777777">
            <w:pPr>
              <w:tabs>
                <w:tab w:val="center" w:pos="4680"/>
              </w:tabs>
              <w:suppressAutoHyphens/>
              <w:rPr>
                <w:b/>
                <w:spacing w:val="-2"/>
              </w:rPr>
            </w:pPr>
            <w:r>
              <w:rPr>
                <w:b/>
                <w:spacing w:val="-2"/>
              </w:rPr>
              <w:t>)</w:t>
            </w:r>
          </w:p>
          <w:p w:rsidR="00307694" w:rsidRPr="00F44C97" w:rsidP="00E27E9B" w14:paraId="1A7E7AD7" w14:textId="34CDDABB">
            <w:pPr>
              <w:tabs>
                <w:tab w:val="center" w:pos="4680"/>
              </w:tabs>
              <w:suppressAutoHyphens/>
              <w:rPr>
                <w:b/>
                <w:spacing w:val="-2"/>
              </w:rPr>
            </w:pPr>
            <w:r>
              <w:rPr>
                <w:b/>
                <w:spacing w:val="-2"/>
              </w:rPr>
              <w:t>)</w:t>
            </w:r>
          </w:p>
        </w:tc>
        <w:tc>
          <w:tcPr>
            <w:tcW w:w="4248" w:type="dxa"/>
          </w:tcPr>
          <w:p w:rsidR="00EC025F" w:rsidP="00EC025F" w14:paraId="12AF5D08" w14:textId="77777777">
            <w:pPr>
              <w:tabs>
                <w:tab w:val="center" w:pos="4680"/>
              </w:tabs>
              <w:suppressAutoHyphens/>
              <w:rPr>
                <w:spacing w:val="-2"/>
              </w:rPr>
            </w:pPr>
          </w:p>
          <w:p w:rsidR="00EC025F" w:rsidP="00EC025F" w14:paraId="08963265" w14:textId="77777777">
            <w:pPr>
              <w:tabs>
                <w:tab w:val="center" w:pos="4680"/>
              </w:tabs>
              <w:suppressAutoHyphens/>
              <w:rPr>
                <w:spacing w:val="-2"/>
              </w:rPr>
            </w:pPr>
          </w:p>
          <w:p w:rsidR="00EC025F" w:rsidRPr="00EC025F" w:rsidP="00EC025F" w14:paraId="448AA388" w14:textId="6C90C303">
            <w:pPr>
              <w:tabs>
                <w:tab w:val="center" w:pos="4680"/>
              </w:tabs>
              <w:suppressAutoHyphens/>
              <w:rPr>
                <w:spacing w:val="-2"/>
              </w:rPr>
            </w:pPr>
            <w:r w:rsidRPr="00EC025F">
              <w:rPr>
                <w:spacing w:val="-2"/>
              </w:rPr>
              <w:t>File No. 082117a</w:t>
            </w:r>
          </w:p>
          <w:p w:rsidR="00EC025F" w:rsidRPr="00EC025F" w:rsidP="00EC025F" w14:paraId="15B06D74" w14:textId="77777777">
            <w:pPr>
              <w:tabs>
                <w:tab w:val="center" w:pos="4680"/>
              </w:tabs>
              <w:suppressAutoHyphens/>
              <w:rPr>
                <w:spacing w:val="-2"/>
              </w:rPr>
            </w:pPr>
            <w:r w:rsidRPr="00EC025F">
              <w:rPr>
                <w:spacing w:val="-2"/>
              </w:rPr>
              <w:t>Facility ID No. 64033</w:t>
            </w:r>
          </w:p>
          <w:p w:rsidR="00EC025F" w:rsidRPr="00EC025F" w:rsidP="00EC025F" w14:paraId="2C63B4D6" w14:textId="77777777">
            <w:pPr>
              <w:tabs>
                <w:tab w:val="center" w:pos="4680"/>
              </w:tabs>
              <w:suppressAutoHyphens/>
              <w:rPr>
                <w:spacing w:val="-2"/>
              </w:rPr>
            </w:pPr>
          </w:p>
          <w:p w:rsidR="00EC025F" w:rsidRPr="00EC025F" w:rsidP="00EC025F" w14:paraId="081D4A57" w14:textId="77777777">
            <w:pPr>
              <w:tabs>
                <w:tab w:val="center" w:pos="4680"/>
              </w:tabs>
              <w:suppressAutoHyphens/>
              <w:rPr>
                <w:spacing w:val="-2"/>
              </w:rPr>
            </w:pPr>
          </w:p>
          <w:p w:rsidR="00EC025F" w:rsidRPr="00EC025F" w:rsidP="00EC025F" w14:paraId="66B9A1DA" w14:textId="77777777">
            <w:pPr>
              <w:tabs>
                <w:tab w:val="center" w:pos="4680"/>
              </w:tabs>
              <w:suppressAutoHyphens/>
              <w:rPr>
                <w:spacing w:val="-2"/>
              </w:rPr>
            </w:pPr>
          </w:p>
          <w:p w:rsidR="00EC025F" w:rsidRPr="00EC025F" w:rsidP="00EC025F" w14:paraId="7A831583" w14:textId="77777777">
            <w:pPr>
              <w:tabs>
                <w:tab w:val="center" w:pos="4680"/>
              </w:tabs>
              <w:suppressAutoHyphens/>
              <w:rPr>
                <w:spacing w:val="-2"/>
              </w:rPr>
            </w:pPr>
            <w:r w:rsidRPr="00EC025F">
              <w:rPr>
                <w:spacing w:val="-2"/>
              </w:rPr>
              <w:t>File No. 082117b</w:t>
            </w:r>
          </w:p>
          <w:p w:rsidR="00307694" w:rsidP="00EC025F" w14:paraId="2E3CFB0D" w14:textId="11DD4352">
            <w:pPr>
              <w:tabs>
                <w:tab w:val="center" w:pos="4680"/>
              </w:tabs>
              <w:suppressAutoHyphens/>
              <w:rPr>
                <w:spacing w:val="-2"/>
              </w:rPr>
            </w:pPr>
            <w:r w:rsidRPr="00EC025F">
              <w:rPr>
                <w:spacing w:val="-2"/>
              </w:rPr>
              <w:t>Facility ID No. 23960</w:t>
            </w:r>
          </w:p>
        </w:tc>
      </w:tr>
    </w:tbl>
    <w:p w:rsidR="00A25CDD" w14:paraId="6CCB8B84" w14:textId="77777777">
      <w:pPr>
        <w:jc w:val="center"/>
        <w:rPr>
          <w:b/>
        </w:rPr>
      </w:pPr>
      <w:bookmarkStart w:id="1" w:name="_Toc400459762"/>
    </w:p>
    <w:p w:rsidR="00F73012" w:rsidRPr="00F138D2" w14:paraId="38E6A167" w14:textId="1070CD4D">
      <w:pPr>
        <w:jc w:val="center"/>
        <w:rPr>
          <w:b/>
        </w:rPr>
      </w:pPr>
      <w:r w:rsidRPr="00F138D2">
        <w:rPr>
          <w:b/>
        </w:rPr>
        <w:t>ORDER</w:t>
      </w:r>
    </w:p>
    <w:p w:rsidR="005C00B4" w:rsidP="00917929" w14:paraId="02CAAB96" w14:textId="77777777">
      <w:pPr>
        <w:jc w:val="center"/>
        <w:rPr>
          <w:b/>
          <w:u w:val="single"/>
        </w:rPr>
      </w:pPr>
    </w:p>
    <w:bookmarkEnd w:id="1"/>
    <w:p w:rsidR="005122D7" w14:paraId="342551B1" w14:textId="77777777">
      <w:pPr>
        <w:rPr>
          <w:b/>
          <w:spacing w:val="-2"/>
        </w:rPr>
      </w:pPr>
    </w:p>
    <w:p w:rsidR="00CF17D2" w14:paraId="16BBAFA0" w14:textId="5BD456B3">
      <w:pPr>
        <w:rPr>
          <w:b/>
          <w:spacing w:val="-2"/>
        </w:rPr>
      </w:pPr>
      <w:r>
        <w:rPr>
          <w:b/>
          <w:spacing w:val="-2"/>
        </w:rPr>
        <w:t xml:space="preserve">Adopted:  </w:t>
      </w:r>
      <w:r w:rsidR="00E44CCD">
        <w:rPr>
          <w:b/>
          <w:spacing w:val="-2"/>
        </w:rPr>
        <w:t>December 3, 2019</w:t>
      </w:r>
      <w:r>
        <w:rPr>
          <w:b/>
          <w:spacing w:val="-2"/>
        </w:rPr>
        <w:tab/>
      </w:r>
      <w:r>
        <w:rPr>
          <w:b/>
          <w:spacing w:val="-2"/>
        </w:rPr>
        <w:tab/>
      </w:r>
      <w:r>
        <w:rPr>
          <w:b/>
          <w:spacing w:val="-2"/>
        </w:rPr>
        <w:tab/>
        <w:t xml:space="preserve">                                       </w:t>
      </w:r>
      <w:r>
        <w:rPr>
          <w:b/>
          <w:spacing w:val="-2"/>
        </w:rPr>
        <w:tab/>
        <w:t xml:space="preserve">   Released: </w:t>
      </w:r>
      <w:r w:rsidR="00E44CCD">
        <w:rPr>
          <w:b/>
          <w:spacing w:val="-2"/>
        </w:rPr>
        <w:t xml:space="preserve"> December 3, 2019</w:t>
      </w:r>
    </w:p>
    <w:p w:rsidR="00CF17D2" w14:paraId="394D39B5" w14:textId="77777777"/>
    <w:p w:rsidR="007934A0" w14:paraId="62ABB183" w14:textId="1CF8C5F5">
      <w:pPr>
        <w:rPr>
          <w:spacing w:val="-2"/>
          <w:szCs w:val="22"/>
        </w:rPr>
      </w:pPr>
      <w:r>
        <w:rPr>
          <w:szCs w:val="22"/>
        </w:rPr>
        <w:t>By the C</w:t>
      </w:r>
      <w:r w:rsidR="00D466BF">
        <w:rPr>
          <w:szCs w:val="22"/>
        </w:rPr>
        <w:t>hief, Media Bureau</w:t>
      </w:r>
      <w:r>
        <w:rPr>
          <w:spacing w:val="-2"/>
          <w:szCs w:val="22"/>
        </w:rPr>
        <w:t>:</w:t>
      </w:r>
    </w:p>
    <w:p w:rsidR="002C6129" w14:paraId="6FC5E9D8" w14:textId="77777777">
      <w:pPr>
        <w:rPr>
          <w:spacing w:val="-2"/>
          <w:szCs w:val="22"/>
        </w:rPr>
      </w:pPr>
    </w:p>
    <w:p w:rsidR="00CF17D2" w14:paraId="16A8FBF5" w14:textId="77777777">
      <w:pPr>
        <w:pStyle w:val="Heading1"/>
      </w:pPr>
      <w:bookmarkStart w:id="2" w:name="_Toc417912801"/>
      <w:bookmarkStart w:id="3" w:name="_Toc417912907"/>
      <w:bookmarkStart w:id="4" w:name="_Toc417912802"/>
      <w:bookmarkStart w:id="5" w:name="_Toc417912908"/>
      <w:bookmarkStart w:id="6" w:name="_Toc417912803"/>
      <w:bookmarkStart w:id="7" w:name="_Toc417912909"/>
      <w:bookmarkStart w:id="8" w:name="_Toc417912804"/>
      <w:bookmarkStart w:id="9" w:name="_Toc417912910"/>
      <w:bookmarkStart w:id="10" w:name="_Toc417912805"/>
      <w:bookmarkStart w:id="11" w:name="_Toc417912911"/>
      <w:bookmarkStart w:id="12" w:name="_Toc417912806"/>
      <w:bookmarkStart w:id="13" w:name="_Toc417912912"/>
      <w:bookmarkStart w:id="14" w:name="_Toc400459764"/>
      <w:bookmarkStart w:id="15" w:name="_Toc400459895"/>
      <w:bookmarkStart w:id="16" w:name="_Toc417909902"/>
      <w:bookmarkStart w:id="17" w:name="_Toc417909987"/>
      <w:bookmarkStart w:id="18" w:name="_Toc417910020"/>
      <w:bookmarkStart w:id="19" w:name="_Toc417910050"/>
      <w:bookmarkStart w:id="20" w:name="_Toc417910080"/>
      <w:bookmarkStart w:id="21" w:name="_Toc417910132"/>
      <w:bookmarkStart w:id="22" w:name="_Toc417910149"/>
      <w:bookmarkStart w:id="23" w:name="_Toc417912670"/>
      <w:bookmarkStart w:id="24" w:name="_Toc417912807"/>
      <w:bookmarkStart w:id="25" w:name="_Toc417912913"/>
      <w:bookmarkStart w:id="26" w:name="_Toc418670598"/>
      <w:bookmarkStart w:id="27" w:name="_Toc420478097"/>
      <w:bookmarkStart w:id="28" w:name="_Toc463590305"/>
      <w:bookmarkEnd w:id="2"/>
      <w:bookmarkEnd w:id="3"/>
      <w:bookmarkEnd w:id="4"/>
      <w:bookmarkEnd w:id="5"/>
      <w:bookmarkEnd w:id="6"/>
      <w:bookmarkEnd w:id="7"/>
      <w:bookmarkEnd w:id="8"/>
      <w:bookmarkEnd w:id="9"/>
      <w:bookmarkEnd w:id="10"/>
      <w:bookmarkEnd w:id="11"/>
      <w:bookmarkEnd w:id="12"/>
      <w:bookmarkEnd w:id="13"/>
      <w:r>
        <w:t>INTRODUCTION</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F17D2" w:rsidP="00E44CCD" w14:paraId="6BD69C79" w14:textId="07A19FEC">
      <w:pPr>
        <w:pStyle w:val="ParaNum"/>
        <w:widowControl/>
      </w:pPr>
      <w:r>
        <w:t xml:space="preserve">In this </w:t>
      </w:r>
      <w:r w:rsidR="003F692E">
        <w:t>O</w:t>
      </w:r>
      <w:r>
        <w:t>rder</w:t>
      </w:r>
      <w:r w:rsidR="00794672">
        <w:t xml:space="preserve">, </w:t>
      </w:r>
      <w:r w:rsidR="00926134">
        <w:t xml:space="preserve">the Media Bureau </w:t>
      </w:r>
      <w:r w:rsidR="008955BD">
        <w:t>admonish</w:t>
      </w:r>
      <w:r w:rsidR="00926134">
        <w:t>es</w:t>
      </w:r>
      <w:r w:rsidR="008955BD">
        <w:t xml:space="preserve"> </w:t>
      </w:r>
      <w:r w:rsidR="00DC042C">
        <w:t>Meredith Corporation</w:t>
      </w:r>
      <w:r w:rsidR="00C86BEE">
        <w:t xml:space="preserve"> (Meredith)</w:t>
      </w:r>
      <w:r w:rsidR="00DC042C">
        <w:t>, licensee of Station WPCH-TV, Atlanta, GA</w:t>
      </w:r>
      <w:r w:rsidR="00833F3E">
        <w:t>,</w:t>
      </w:r>
      <w:r w:rsidR="00C86BEE">
        <w:t xml:space="preserve"> </w:t>
      </w:r>
      <w:r w:rsidR="00DC042C">
        <w:t>and Georgia Television, LLC</w:t>
      </w:r>
      <w:r w:rsidR="00C86BEE">
        <w:t xml:space="preserve"> (</w:t>
      </w:r>
      <w:r w:rsidR="00CE62CF">
        <w:t>Georgia Television</w:t>
      </w:r>
      <w:r w:rsidR="00C86BEE">
        <w:t>)</w:t>
      </w:r>
      <w:r w:rsidR="00DC042C">
        <w:t>, licensee of Station WSB-TV, Atlanta, GA</w:t>
      </w:r>
      <w:r w:rsidR="00C86BEE">
        <w:t xml:space="preserve">, </w:t>
      </w:r>
      <w:r w:rsidRPr="00F5214F" w:rsidR="00F5214F">
        <w:t xml:space="preserve">for failing to include in </w:t>
      </w:r>
      <w:r w:rsidR="00F5214F">
        <w:t>their respective stations</w:t>
      </w:r>
      <w:r w:rsidR="008C31F9">
        <w:t>’</w:t>
      </w:r>
      <w:r w:rsidR="00F5214F">
        <w:t xml:space="preserve"> </w:t>
      </w:r>
      <w:r w:rsidR="008C31F9">
        <w:t xml:space="preserve">online </w:t>
      </w:r>
      <w:r w:rsidRPr="00F5214F" w:rsidR="00F5214F">
        <w:t>political file</w:t>
      </w:r>
      <w:r w:rsidR="00F5214F">
        <w:t>s</w:t>
      </w:r>
      <w:r w:rsidRPr="00F5214F" w:rsidR="00F5214F">
        <w:t xml:space="preserve"> certain information about request</w:t>
      </w:r>
      <w:r w:rsidR="00F5214F">
        <w:t>s</w:t>
      </w:r>
      <w:r w:rsidRPr="00F5214F" w:rsidR="00F5214F">
        <w:t xml:space="preserve"> to purchase political advertising time for non-candidate issue advertisement</w:t>
      </w:r>
      <w:r w:rsidR="00F5214F">
        <w:t>s</w:t>
      </w:r>
      <w:r w:rsidRPr="00F5214F" w:rsidR="00F5214F">
        <w:t xml:space="preserve">, in willful </w:t>
      </w:r>
      <w:r w:rsidR="00E96314">
        <w:t xml:space="preserve">and repeated </w:t>
      </w:r>
      <w:r w:rsidRPr="00F5214F" w:rsidR="00F5214F">
        <w:t>violation of section 315(e)(2) of the Communications Act of 1934, as amended (Act).</w:t>
      </w:r>
      <w:r>
        <w:rPr>
          <w:vertAlign w:val="superscript"/>
        </w:rPr>
        <w:footnoteReference w:id="3"/>
      </w:r>
      <w:r w:rsidRPr="00F5214F" w:rsidR="00F5214F">
        <w:t xml:space="preserve">  </w:t>
      </w:r>
      <w:r w:rsidR="008955BD">
        <w:t>Th</w:t>
      </w:r>
      <w:r w:rsidR="000E51B9">
        <w:t xml:space="preserve">is </w:t>
      </w:r>
      <w:r w:rsidR="008955BD">
        <w:t xml:space="preserve">Order resolves </w:t>
      </w:r>
      <w:r w:rsidR="00D606B1">
        <w:t xml:space="preserve">a total of </w:t>
      </w:r>
      <w:r w:rsidR="00E110BC">
        <w:t xml:space="preserve">six </w:t>
      </w:r>
      <w:r w:rsidR="00DC042C">
        <w:t>complaints</w:t>
      </w:r>
      <w:r w:rsidRPr="000558E1" w:rsidR="000558E1">
        <w:t xml:space="preserve"> </w:t>
      </w:r>
      <w:r w:rsidR="008955BD">
        <w:t xml:space="preserve">filed </w:t>
      </w:r>
      <w:r w:rsidR="002D6E9F">
        <w:t xml:space="preserve">jointly </w:t>
      </w:r>
      <w:r w:rsidR="008955BD">
        <w:t xml:space="preserve">by </w:t>
      </w:r>
      <w:r w:rsidR="00DC042C">
        <w:t>Issue One</w:t>
      </w:r>
      <w:r>
        <w:rPr>
          <w:rStyle w:val="FootnoteReference"/>
        </w:rPr>
        <w:footnoteReference w:id="4"/>
      </w:r>
      <w:r w:rsidR="00DC042C">
        <w:t xml:space="preserve"> and </w:t>
      </w:r>
      <w:r w:rsidR="008955BD">
        <w:t>Campaign Legal Center</w:t>
      </w:r>
      <w:r>
        <w:rPr>
          <w:rStyle w:val="FootnoteReference"/>
        </w:rPr>
        <w:footnoteReference w:id="5"/>
      </w:r>
      <w:r w:rsidR="008955BD">
        <w:t xml:space="preserve"> (collectively Complainants)</w:t>
      </w:r>
      <w:r w:rsidR="002D6E9F">
        <w:t xml:space="preserve"> on August 21, 2017</w:t>
      </w:r>
      <w:r w:rsidR="00844AF7">
        <w:t xml:space="preserve">.  Three complaints were directed </w:t>
      </w:r>
      <w:r w:rsidR="002D6E9F">
        <w:t xml:space="preserve">against </w:t>
      </w:r>
      <w:r w:rsidR="00DC042C">
        <w:t>Meredith</w:t>
      </w:r>
      <w:r w:rsidR="002D6E9F">
        <w:t>,</w:t>
      </w:r>
      <w:r w:rsidR="00DC042C">
        <w:t xml:space="preserve"> and </w:t>
      </w:r>
      <w:r w:rsidR="002D6E9F">
        <w:t xml:space="preserve">three against </w:t>
      </w:r>
      <w:r w:rsidR="00CE62CF">
        <w:t>Georgia Television</w:t>
      </w:r>
      <w:r w:rsidR="002D6E9F">
        <w:t>.</w:t>
      </w:r>
      <w:r>
        <w:rPr>
          <w:vertAlign w:val="superscript"/>
        </w:rPr>
        <w:footnoteReference w:id="6"/>
      </w:r>
      <w:r w:rsidR="008061C5">
        <w:t xml:space="preserve"> </w:t>
      </w:r>
      <w:r w:rsidR="00816629">
        <w:t xml:space="preserve"> </w:t>
      </w:r>
      <w:r w:rsidRPr="00816629" w:rsidR="00816629">
        <w:t xml:space="preserve">Because the allegations in all six complaints are </w:t>
      </w:r>
      <w:r w:rsidR="00A43279">
        <w:t xml:space="preserve">substantially </w:t>
      </w:r>
      <w:r w:rsidR="008C31F9">
        <w:t>similar</w:t>
      </w:r>
      <w:r w:rsidRPr="00816629" w:rsidR="00816629">
        <w:t xml:space="preserve">, we </w:t>
      </w:r>
      <w:r w:rsidR="00D335A6">
        <w:t xml:space="preserve">are </w:t>
      </w:r>
      <w:r w:rsidRPr="00816629" w:rsidR="00816629">
        <w:t>consider</w:t>
      </w:r>
      <w:r w:rsidR="00D335A6">
        <w:t>ing</w:t>
      </w:r>
      <w:r w:rsidRPr="00816629" w:rsidR="00816629">
        <w:t xml:space="preserve"> them </w:t>
      </w:r>
      <w:r w:rsidR="00833F3E">
        <w:t>jointly</w:t>
      </w:r>
      <w:r w:rsidRPr="00816629" w:rsidR="00816629">
        <w:t>.</w:t>
      </w:r>
      <w:r w:rsidR="003054B5">
        <w:t xml:space="preserve">  </w:t>
      </w:r>
    </w:p>
    <w:p w:rsidR="00F84502" w:rsidP="00A53A14" w14:paraId="233DD02F" w14:textId="490416D4">
      <w:pPr>
        <w:pStyle w:val="ParaNum"/>
      </w:pPr>
      <w:r>
        <w:t>I</w:t>
      </w:r>
      <w:r w:rsidR="00593116">
        <w:t xml:space="preserve">n </w:t>
      </w:r>
      <w:r w:rsidR="00757FFC">
        <w:t xml:space="preserve">the </w:t>
      </w:r>
      <w:r w:rsidRPr="00FD55F1" w:rsidR="00FD55F1">
        <w:rPr>
          <w:i/>
        </w:rPr>
        <w:t>Political File Clarification Order</w:t>
      </w:r>
      <w:r w:rsidRPr="00976554" w:rsidR="00FD55F1">
        <w:t>,</w:t>
      </w:r>
      <w:r>
        <w:rPr>
          <w:rStyle w:val="FootnoteReference"/>
        </w:rPr>
        <w:footnoteReference w:id="7"/>
      </w:r>
      <w:r w:rsidR="00FD55F1">
        <w:rPr>
          <w:i/>
        </w:rPr>
        <w:t xml:space="preserve"> </w:t>
      </w:r>
      <w:r w:rsidR="00E93AB7">
        <w:t xml:space="preserve">the Commission </w:t>
      </w:r>
      <w:r w:rsidR="00757FFC">
        <w:t xml:space="preserve">recently </w:t>
      </w:r>
      <w:r>
        <w:t>resolve</w:t>
      </w:r>
      <w:r w:rsidR="00406BBF">
        <w:t>d</w:t>
      </w:r>
      <w:r>
        <w:t xml:space="preserve"> </w:t>
      </w:r>
      <w:r w:rsidR="00F75D4F">
        <w:t xml:space="preserve">similar </w:t>
      </w:r>
      <w:r>
        <w:t xml:space="preserve">complaints alleging violations of </w:t>
      </w:r>
      <w:r w:rsidR="00FD55F1">
        <w:t xml:space="preserve">our </w:t>
      </w:r>
      <w:r>
        <w:t>political</w:t>
      </w:r>
      <w:r w:rsidR="00A53A14">
        <w:t xml:space="preserve"> </w:t>
      </w:r>
      <w:r>
        <w:t xml:space="preserve">file </w:t>
      </w:r>
      <w:r w:rsidR="008C31F9">
        <w:t>rules</w:t>
      </w:r>
      <w:r w:rsidR="00FD55F1">
        <w:t xml:space="preserve">.  </w:t>
      </w:r>
      <w:r w:rsidR="003C4A6F">
        <w:t>In so doing, t</w:t>
      </w:r>
      <w:r w:rsidR="00E93AB7">
        <w:t>he</w:t>
      </w:r>
      <w:r w:rsidR="008A549D">
        <w:t xml:space="preserve"> </w:t>
      </w:r>
      <w:r w:rsidR="00E93AB7">
        <w:t xml:space="preserve">Commission </w:t>
      </w:r>
      <w:r>
        <w:t>clarif</w:t>
      </w:r>
      <w:r w:rsidR="00E93AB7">
        <w:t xml:space="preserve">ied </w:t>
      </w:r>
      <w:r>
        <w:t xml:space="preserve">certain </w:t>
      </w:r>
      <w:r w:rsidR="003A7068">
        <w:t>record-keeping</w:t>
      </w:r>
      <w:r>
        <w:t xml:space="preserve"> obligations that the Act and </w:t>
      </w:r>
      <w:r w:rsidR="003A7068">
        <w:t>the Commission</w:t>
      </w:r>
      <w:r w:rsidR="00F378F9">
        <w:t>’s rules</w:t>
      </w:r>
      <w:r>
        <w:t xml:space="preserve"> impose on broadcast licensees </w:t>
      </w:r>
      <w:r w:rsidR="00675109">
        <w:t xml:space="preserve">and other entities </w:t>
      </w:r>
      <w:r>
        <w:t xml:space="preserve">with respect to the purchase of </w:t>
      </w:r>
      <w:r w:rsidR="00D352E5">
        <w:t xml:space="preserve">non-candidate issue </w:t>
      </w:r>
      <w:r w:rsidR="00FC65A4">
        <w:t>advertising time</w:t>
      </w:r>
      <w:r w:rsidR="00C86BEE">
        <w:t>.</w:t>
      </w:r>
      <w:r>
        <w:rPr>
          <w:rStyle w:val="FootnoteReference"/>
        </w:rPr>
        <w:footnoteReference w:id="8"/>
      </w:r>
      <w:r>
        <w:t xml:space="preserve">  </w:t>
      </w:r>
      <w:r w:rsidR="00FC65A4">
        <w:t xml:space="preserve">In that </w:t>
      </w:r>
      <w:r w:rsidR="00D352E5">
        <w:t>proceeding</w:t>
      </w:r>
      <w:r w:rsidR="00FC65A4">
        <w:t>, t</w:t>
      </w:r>
      <w:r w:rsidR="00C86BEE">
        <w:t xml:space="preserve">he Commission did </w:t>
      </w:r>
      <w:r>
        <w:t>not</w:t>
      </w:r>
      <w:r w:rsidRPr="00F92AA5">
        <w:t xml:space="preserve"> take enforcement action in </w:t>
      </w:r>
      <w:r>
        <w:t xml:space="preserve">instances </w:t>
      </w:r>
      <w:r w:rsidR="0053411B">
        <w:t xml:space="preserve">where </w:t>
      </w:r>
      <w:r w:rsidR="006027D2">
        <w:t>a</w:t>
      </w:r>
      <w:r>
        <w:t xml:space="preserve"> licensee</w:t>
      </w:r>
      <w:r w:rsidRPr="00F92AA5">
        <w:t xml:space="preserve"> failed to satisfy a requirement that </w:t>
      </w:r>
      <w:r w:rsidR="00C86BEE">
        <w:t xml:space="preserve">it was </w:t>
      </w:r>
      <w:r w:rsidR="00425D2F">
        <w:t xml:space="preserve">then </w:t>
      </w:r>
      <w:r w:rsidR="00C86BEE">
        <w:t xml:space="preserve">clarifying. </w:t>
      </w:r>
      <w:r w:rsidR="00425D2F">
        <w:t xml:space="preserve"> </w:t>
      </w:r>
      <w:r w:rsidR="00C86BEE">
        <w:t xml:space="preserve">However, </w:t>
      </w:r>
      <w:r w:rsidR="007E47FC">
        <w:t>t</w:t>
      </w:r>
      <w:r w:rsidR="0053411B">
        <w:t xml:space="preserve">he Commission </w:t>
      </w:r>
      <w:r w:rsidR="00C86BEE">
        <w:t>a</w:t>
      </w:r>
      <w:r w:rsidRPr="00450ABB" w:rsidR="00936BF1">
        <w:t>dmonish</w:t>
      </w:r>
      <w:r w:rsidR="00C86BEE">
        <w:t>ed</w:t>
      </w:r>
      <w:r w:rsidRPr="00631BC2" w:rsidR="007E4787">
        <w:t xml:space="preserve"> </w:t>
      </w:r>
      <w:r w:rsidR="00C86BEE">
        <w:t xml:space="preserve">various </w:t>
      </w:r>
      <w:r w:rsidRPr="00631BC2" w:rsidR="007E4787">
        <w:t>licensees</w:t>
      </w:r>
      <w:r w:rsidR="00675109">
        <w:t xml:space="preserve"> for </w:t>
      </w:r>
      <w:r w:rsidR="00425D2F">
        <w:t xml:space="preserve">political file-related </w:t>
      </w:r>
      <w:r w:rsidR="00675109">
        <w:t xml:space="preserve">violations </w:t>
      </w:r>
      <w:r w:rsidR="00F45DA5">
        <w:rPr>
          <w:szCs w:val="22"/>
        </w:rPr>
        <w:t xml:space="preserve">if </w:t>
      </w:r>
      <w:r w:rsidR="00D93342">
        <w:rPr>
          <w:szCs w:val="22"/>
        </w:rPr>
        <w:t xml:space="preserve">their conduct </w:t>
      </w:r>
      <w:r w:rsidR="0053411B">
        <w:rPr>
          <w:szCs w:val="22"/>
        </w:rPr>
        <w:t xml:space="preserve">was inconsistent with </w:t>
      </w:r>
      <w:r w:rsidR="00D93342">
        <w:rPr>
          <w:szCs w:val="22"/>
        </w:rPr>
        <w:t xml:space="preserve">the clear mandate </w:t>
      </w:r>
      <w:r w:rsidR="00675109">
        <w:t xml:space="preserve">of </w:t>
      </w:r>
      <w:r w:rsidR="00FC65A4">
        <w:t>section 315</w:t>
      </w:r>
      <w:r w:rsidR="00675109">
        <w:t xml:space="preserve"> and our </w:t>
      </w:r>
      <w:r w:rsidR="00FC65A4">
        <w:t xml:space="preserve">implementing </w:t>
      </w:r>
      <w:r w:rsidR="00675109">
        <w:t>rules</w:t>
      </w:r>
      <w:r>
        <w:t>.</w:t>
      </w:r>
      <w:r>
        <w:rPr>
          <w:rStyle w:val="FootnoteReference"/>
        </w:rPr>
        <w:footnoteReference w:id="9"/>
      </w:r>
      <w:r>
        <w:t xml:space="preserve">  </w:t>
      </w:r>
      <w:r w:rsidR="00105189">
        <w:t>Because</w:t>
      </w:r>
      <w:r w:rsidR="00112BAA">
        <w:t xml:space="preserve"> the alleged </w:t>
      </w:r>
      <w:r w:rsidR="00C22E8E">
        <w:t xml:space="preserve">misconduct </w:t>
      </w:r>
      <w:r w:rsidR="00112BAA">
        <w:t xml:space="preserve">at issue in the instant case predated the release of </w:t>
      </w:r>
      <w:bookmarkStart w:id="31" w:name="_Hlk21342757"/>
      <w:r w:rsidR="008C31F9">
        <w:t xml:space="preserve">the </w:t>
      </w:r>
      <w:r w:rsidRPr="00112BAA" w:rsidR="00112BAA">
        <w:rPr>
          <w:i/>
        </w:rPr>
        <w:t>Political File Clarification Order</w:t>
      </w:r>
      <w:bookmarkEnd w:id="31"/>
      <w:r w:rsidR="00112BAA">
        <w:t>, w</w:t>
      </w:r>
      <w:r>
        <w:t>e take the same</w:t>
      </w:r>
      <w:r w:rsidR="00593116">
        <w:t xml:space="preserve"> approach here</w:t>
      </w:r>
      <w:r w:rsidR="00D352E5">
        <w:t xml:space="preserve"> as discussed below</w:t>
      </w:r>
      <w:r w:rsidR="00593116">
        <w:t xml:space="preserve">.  </w:t>
      </w:r>
    </w:p>
    <w:p w:rsidR="00501B29" w:rsidRPr="00501B29" w:rsidP="00713967" w14:paraId="1568693A" w14:textId="77777777">
      <w:pPr>
        <w:pStyle w:val="Heading1"/>
        <w:rPr>
          <w:color w:val="000000"/>
          <w:szCs w:val="22"/>
        </w:rPr>
      </w:pPr>
      <w:bookmarkStart w:id="32" w:name="_Toc400459765"/>
      <w:bookmarkStart w:id="33" w:name="_Toc400459896"/>
      <w:r>
        <w:t>background</w:t>
      </w:r>
    </w:p>
    <w:p w:rsidR="003A7101" w:rsidP="003A7101" w14:paraId="0A3F9C6F" w14:textId="4C06B90D">
      <w:pPr>
        <w:pStyle w:val="ParaNum"/>
      </w:pPr>
      <w:r w:rsidRPr="006A21A2">
        <w:t xml:space="preserve">Broadcast licensees have long been required by the Act and the Commission’s rules to maintain political files for public inspection.  </w:t>
      </w:r>
      <w:r>
        <w:t>The Commission has stated that political file record-keeping requirements are intended “</w:t>
      </w:r>
      <w:r w:rsidRPr="003771BA">
        <w:t>to provide for accurate documentation of the disposition of requests for time.</w:t>
      </w:r>
      <w:r>
        <w:t>”</w:t>
      </w:r>
      <w:r>
        <w:rPr>
          <w:rStyle w:val="FootnoteReference"/>
        </w:rPr>
        <w:footnoteReference w:id="10"/>
      </w:r>
      <w:r>
        <w:t xml:space="preserve">  Every broadcast licensee bears a </w:t>
      </w:r>
      <w:r w:rsidR="00A43279">
        <w:t xml:space="preserve">critical </w:t>
      </w:r>
      <w:r>
        <w:t xml:space="preserve">responsibility to ensure that its political files are complete.     </w:t>
      </w:r>
    </w:p>
    <w:p w:rsidR="00920786" w:rsidP="00F45DA5" w14:paraId="44CF6EDA" w14:textId="77777777">
      <w:pPr>
        <w:pStyle w:val="ParaNum"/>
        <w:widowControl/>
        <w:rPr>
          <w:color w:val="000000"/>
          <w:szCs w:val="22"/>
        </w:rPr>
      </w:pPr>
      <w:r w:rsidRPr="005117DA">
        <w:rPr>
          <w:color w:val="000000"/>
          <w:szCs w:val="22"/>
        </w:rPr>
        <w:t xml:space="preserve">Section 315(e) of the Act requires </w:t>
      </w:r>
      <w:r>
        <w:rPr>
          <w:color w:val="000000"/>
          <w:szCs w:val="22"/>
        </w:rPr>
        <w:t>licensees</w:t>
      </w:r>
      <w:r w:rsidRPr="005117DA">
        <w:rPr>
          <w:color w:val="000000"/>
          <w:szCs w:val="22"/>
        </w:rPr>
        <w:t xml:space="preserve"> to maintain </w:t>
      </w:r>
      <w:r>
        <w:rPr>
          <w:color w:val="000000"/>
          <w:szCs w:val="22"/>
        </w:rPr>
        <w:t xml:space="preserve">political files for </w:t>
      </w:r>
      <w:r w:rsidRPr="005117DA">
        <w:rPr>
          <w:color w:val="000000"/>
          <w:szCs w:val="22"/>
        </w:rPr>
        <w:t xml:space="preserve">certain </w:t>
      </w:r>
      <w:r>
        <w:rPr>
          <w:color w:val="000000"/>
          <w:szCs w:val="22"/>
        </w:rPr>
        <w:t>types of advertisements</w:t>
      </w:r>
      <w:r w:rsidRPr="005117DA">
        <w:rPr>
          <w:color w:val="000000"/>
          <w:szCs w:val="22"/>
        </w:rPr>
        <w:t xml:space="preserve">.  Specifically, pursuant to </w:t>
      </w:r>
      <w:r w:rsidR="003F47B6">
        <w:rPr>
          <w:color w:val="000000"/>
          <w:szCs w:val="22"/>
        </w:rPr>
        <w:t>section</w:t>
      </w:r>
      <w:r w:rsidRPr="005117DA">
        <w:rPr>
          <w:color w:val="000000"/>
          <w:szCs w:val="22"/>
        </w:rPr>
        <w:t xml:space="preserve"> 315(e)(1)(B),</w:t>
      </w:r>
      <w:r>
        <w:rPr>
          <w:rStyle w:val="FootnoteReference"/>
          <w:szCs w:val="22"/>
        </w:rPr>
        <w:footnoteReference w:id="11"/>
      </w:r>
      <w:r w:rsidRPr="005117DA">
        <w:rPr>
          <w:color w:val="000000"/>
          <w:szCs w:val="22"/>
        </w:rPr>
        <w:t xml:space="preserve"> licensees are required to make available for public inspection a </w:t>
      </w:r>
      <w:r>
        <w:rPr>
          <w:color w:val="000000"/>
          <w:szCs w:val="22"/>
        </w:rPr>
        <w:t>“</w:t>
      </w:r>
      <w:r w:rsidRPr="005117DA">
        <w:rPr>
          <w:color w:val="000000"/>
          <w:szCs w:val="22"/>
        </w:rPr>
        <w:t>complete record</w:t>
      </w:r>
      <w:r>
        <w:rPr>
          <w:color w:val="000000"/>
          <w:szCs w:val="22"/>
        </w:rPr>
        <w:t>”</w:t>
      </w:r>
      <w:r w:rsidRPr="005117DA">
        <w:rPr>
          <w:color w:val="000000"/>
          <w:szCs w:val="22"/>
        </w:rPr>
        <w:t xml:space="preserve"> of each request to </w:t>
      </w:r>
      <w:r w:rsidRPr="005805EB">
        <w:rPr>
          <w:color w:val="000000"/>
          <w:szCs w:val="22"/>
        </w:rPr>
        <w:t xml:space="preserve">purchase </w:t>
      </w:r>
      <w:r>
        <w:rPr>
          <w:color w:val="000000"/>
          <w:szCs w:val="22"/>
        </w:rPr>
        <w:t xml:space="preserve">broadcast </w:t>
      </w:r>
      <w:r w:rsidRPr="005117DA">
        <w:rPr>
          <w:color w:val="000000"/>
          <w:szCs w:val="22"/>
        </w:rPr>
        <w:t>time that “communicates a message relating to any political matter of national importance, including (</w:t>
      </w:r>
      <w:r w:rsidRPr="005117DA">
        <w:rPr>
          <w:color w:val="000000"/>
          <w:szCs w:val="22"/>
        </w:rPr>
        <w:t>i</w:t>
      </w:r>
      <w:r w:rsidRPr="005117DA">
        <w:rPr>
          <w:color w:val="000000"/>
          <w:szCs w:val="22"/>
        </w:rPr>
        <w:t>) a legally qualified candidate;</w:t>
      </w:r>
      <w:r>
        <w:rPr>
          <w:rStyle w:val="FootnoteReference"/>
          <w:szCs w:val="22"/>
        </w:rPr>
        <w:footnoteReference w:id="12"/>
      </w:r>
      <w:r w:rsidRPr="005117DA">
        <w:rPr>
          <w:color w:val="000000"/>
          <w:szCs w:val="22"/>
        </w:rPr>
        <w:t xml:space="preserve"> (ii) any election to Federal office;</w:t>
      </w:r>
      <w:r>
        <w:rPr>
          <w:rStyle w:val="FootnoteReference"/>
          <w:szCs w:val="22"/>
        </w:rPr>
        <w:footnoteReference w:id="13"/>
      </w:r>
      <w:r w:rsidRPr="005117DA">
        <w:rPr>
          <w:color w:val="000000"/>
          <w:szCs w:val="22"/>
        </w:rPr>
        <w:t xml:space="preserve"> or (iii) a national legislative issue of public importance.</w:t>
      </w:r>
      <w:r>
        <w:rPr>
          <w:color w:val="000000"/>
          <w:szCs w:val="22"/>
        </w:rPr>
        <w:t>”</w:t>
      </w:r>
      <w:r>
        <w:rPr>
          <w:rStyle w:val="FootnoteReference"/>
          <w:szCs w:val="22"/>
        </w:rPr>
        <w:footnoteReference w:id="14"/>
      </w:r>
      <w:r w:rsidRPr="005117DA">
        <w:rPr>
          <w:color w:val="000000"/>
          <w:szCs w:val="22"/>
        </w:rPr>
        <w:t xml:space="preserve">  </w:t>
      </w:r>
    </w:p>
    <w:p w:rsidR="003A7101" w:rsidRPr="00F45DA5" w:rsidP="00F45DA5" w14:paraId="36A89A79" w14:textId="7D254045">
      <w:pPr>
        <w:pStyle w:val="ParaNum"/>
        <w:widowControl/>
        <w:rPr>
          <w:color w:val="000000"/>
          <w:szCs w:val="22"/>
        </w:rPr>
      </w:pPr>
      <w:r>
        <w:rPr>
          <w:color w:val="000000"/>
          <w:szCs w:val="22"/>
        </w:rPr>
        <w:t xml:space="preserve">As to </w:t>
      </w:r>
      <w:r w:rsidRPr="00F45DA5">
        <w:rPr>
          <w:color w:val="000000"/>
          <w:szCs w:val="22"/>
        </w:rPr>
        <w:t xml:space="preserve">each request to purchase political advertising time, licensees are required under </w:t>
      </w:r>
      <w:r w:rsidRPr="00F45DA5" w:rsidR="003F47B6">
        <w:rPr>
          <w:color w:val="000000"/>
          <w:szCs w:val="22"/>
        </w:rPr>
        <w:t>section</w:t>
      </w:r>
      <w:r w:rsidRPr="00F45DA5">
        <w:rPr>
          <w:color w:val="000000"/>
          <w:szCs w:val="22"/>
        </w:rPr>
        <w:t xml:space="preserve"> 315(e)(2) to identify in their political files “the name of the candidate to which the communication refers and the office to which the candidate is seeking election, the election to which the communication refers, or the issue to which the communication refers (as applicable)</w:t>
      </w:r>
      <w:r w:rsidR="00920786">
        <w:rPr>
          <w:color w:val="000000"/>
          <w:szCs w:val="22"/>
        </w:rPr>
        <w:t>.</w:t>
      </w:r>
      <w:r w:rsidRPr="00F45DA5">
        <w:rPr>
          <w:color w:val="000000"/>
          <w:szCs w:val="22"/>
        </w:rPr>
        <w:t>”</w:t>
      </w:r>
      <w:r>
        <w:rPr>
          <w:rStyle w:val="FootnoteReference"/>
          <w:szCs w:val="22"/>
        </w:rPr>
        <w:footnoteReference w:id="15"/>
      </w:r>
      <w:r w:rsidRPr="00F45DA5">
        <w:rPr>
          <w:color w:val="000000"/>
          <w:szCs w:val="22"/>
        </w:rPr>
        <w:t xml:space="preserve"> </w:t>
      </w:r>
      <w:r w:rsidR="00920786">
        <w:rPr>
          <w:color w:val="000000"/>
          <w:szCs w:val="22"/>
        </w:rPr>
        <w:t xml:space="preserve"> </w:t>
      </w:r>
      <w:r w:rsidRPr="00F45DA5" w:rsidR="00976554">
        <w:rPr>
          <w:color w:val="000000"/>
          <w:szCs w:val="22"/>
        </w:rPr>
        <w:t xml:space="preserve">The Commission clarified in </w:t>
      </w:r>
      <w:r w:rsidR="00F45DA5">
        <w:rPr>
          <w:color w:val="000000"/>
          <w:szCs w:val="22"/>
        </w:rPr>
        <w:t>the</w:t>
      </w:r>
      <w:r w:rsidRPr="00F45DA5" w:rsidR="00F45DA5">
        <w:rPr>
          <w:color w:val="000000"/>
          <w:szCs w:val="22"/>
        </w:rPr>
        <w:t xml:space="preserve"> </w:t>
      </w:r>
      <w:r w:rsidRPr="00F45DA5" w:rsidR="00976554">
        <w:rPr>
          <w:i/>
          <w:color w:val="000000"/>
          <w:szCs w:val="22"/>
        </w:rPr>
        <w:t>Political File Clarification Order</w:t>
      </w:r>
      <w:r w:rsidRPr="00F45DA5" w:rsidR="00976554">
        <w:rPr>
          <w:color w:val="000000"/>
          <w:szCs w:val="22"/>
        </w:rPr>
        <w:t xml:space="preserve"> that for each request to purchase political advertising time that triggers record-keeping obligations under section 315(e)(1)(B), licensees must identify in their political files </w:t>
      </w:r>
      <w:r w:rsidRPr="00EE341E" w:rsidR="00976554">
        <w:rPr>
          <w:i/>
          <w:color w:val="000000"/>
          <w:szCs w:val="22"/>
        </w:rPr>
        <w:t>all</w:t>
      </w:r>
      <w:r w:rsidRPr="00F45DA5" w:rsidR="00976554">
        <w:rPr>
          <w:color w:val="000000"/>
          <w:szCs w:val="22"/>
        </w:rPr>
        <w:t xml:space="preserve"> political matters of national importance referenced in the ad, including the names of all federal candidates (and the offices to which they are seeking election), all elections to federal office, and all national legislative issues of public importance to which the communication refers.</w:t>
      </w:r>
      <w:r>
        <w:rPr>
          <w:rStyle w:val="FootnoteReference"/>
          <w:szCs w:val="22"/>
        </w:rPr>
        <w:footnoteReference w:id="16"/>
      </w:r>
      <w:r w:rsidRPr="00F45DA5" w:rsidR="00976554">
        <w:rPr>
          <w:color w:val="000000"/>
          <w:szCs w:val="22"/>
        </w:rPr>
        <w:t xml:space="preserve"> </w:t>
      </w:r>
      <w:r w:rsidRPr="00F45DA5" w:rsidR="00976554">
        <w:rPr>
          <w:color w:val="000000"/>
          <w:szCs w:val="22"/>
        </w:rPr>
        <w:t xml:space="preserve"> </w:t>
      </w:r>
    </w:p>
    <w:p w:rsidR="00E4542C" w:rsidP="00224DC4" w14:paraId="13061822" w14:textId="26174839">
      <w:pPr>
        <w:pStyle w:val="ParaNum"/>
        <w:widowControl/>
      </w:pPr>
      <w:r w:rsidRPr="00471072">
        <w:t xml:space="preserve">Complainants filed three substantially identical complaints against Meredith about advertisements sponsored, respectively, by </w:t>
      </w:r>
      <w:r>
        <w:t xml:space="preserve">the </w:t>
      </w:r>
      <w:r w:rsidRPr="00471072">
        <w:t xml:space="preserve">National Republican Congressional Committee (NRCC), Patriot Majority USA (Patriot Majority), and House Majority PAC (House Majority). </w:t>
      </w:r>
      <w:r>
        <w:t xml:space="preserve"> The c</w:t>
      </w:r>
      <w:r w:rsidRPr="00471072">
        <w:t>omplain</w:t>
      </w:r>
      <w:r w:rsidR="00AD2D7A">
        <w:t xml:space="preserve">ts </w:t>
      </w:r>
      <w:r>
        <w:t xml:space="preserve">against </w:t>
      </w:r>
      <w:r w:rsidRPr="00471072">
        <w:t xml:space="preserve">Georgia Television </w:t>
      </w:r>
      <w:r>
        <w:t xml:space="preserve">involved the </w:t>
      </w:r>
      <w:r w:rsidRPr="00471072">
        <w:t xml:space="preserve">same </w:t>
      </w:r>
      <w:r>
        <w:t>three advertisements</w:t>
      </w:r>
      <w:r w:rsidR="00920786">
        <w:t xml:space="preserve"> and organizations</w:t>
      </w:r>
      <w:r>
        <w:t xml:space="preserve">.  </w:t>
      </w:r>
      <w:r w:rsidR="003C4A6F">
        <w:t xml:space="preserve">Complainants state that </w:t>
      </w:r>
      <w:r>
        <w:t xml:space="preserve">the </w:t>
      </w:r>
      <w:r w:rsidR="003C4A6F">
        <w:t xml:space="preserve">ads </w:t>
      </w:r>
      <w:r w:rsidR="008708FD">
        <w:t>communicated message</w:t>
      </w:r>
      <w:r w:rsidR="0056565F">
        <w:t>s</w:t>
      </w:r>
      <w:r w:rsidR="008708FD">
        <w:t xml:space="preserve"> relating to political matter</w:t>
      </w:r>
      <w:r w:rsidR="0056565F">
        <w:t>s</w:t>
      </w:r>
      <w:r w:rsidR="008708FD">
        <w:t xml:space="preserve"> of national importance</w:t>
      </w:r>
      <w:r>
        <w:t>,</w:t>
      </w:r>
      <w:r w:rsidR="0061191E">
        <w:t xml:space="preserve"> and</w:t>
      </w:r>
      <w:r w:rsidR="008708FD">
        <w:t xml:space="preserve"> thus</w:t>
      </w:r>
      <w:r w:rsidR="0061191E">
        <w:t xml:space="preserve"> triggered </w:t>
      </w:r>
      <w:r w:rsidR="008708FD">
        <w:t>political file disclosure obligations</w:t>
      </w:r>
      <w:r w:rsidR="00FF71BB">
        <w:t xml:space="preserve"> for the stations</w:t>
      </w:r>
      <w:r w:rsidR="00B06F54">
        <w:t>.</w:t>
      </w:r>
      <w:r>
        <w:rPr>
          <w:rStyle w:val="FootnoteReference"/>
        </w:rPr>
        <w:footnoteReference w:id="17"/>
      </w:r>
      <w:r w:rsidR="00B06F54">
        <w:t xml:space="preserve">  </w:t>
      </w:r>
      <w:r w:rsidR="00F94023">
        <w:t>A</w:t>
      </w:r>
      <w:r w:rsidR="00511337">
        <w:t xml:space="preserve">ccording to Complainants, </w:t>
      </w:r>
      <w:r w:rsidR="00932F2A">
        <w:t xml:space="preserve">all of the </w:t>
      </w:r>
      <w:r w:rsidR="00511337">
        <w:t xml:space="preserve">ads </w:t>
      </w:r>
      <w:r w:rsidR="00FF6E3A">
        <w:t xml:space="preserve">referenced </w:t>
      </w:r>
      <w:r w:rsidR="005230F3">
        <w:t>the then</w:t>
      </w:r>
      <w:r w:rsidR="00920786">
        <w:t>-</w:t>
      </w:r>
      <w:r w:rsidR="005230F3">
        <w:t xml:space="preserve">ongoing </w:t>
      </w:r>
      <w:r w:rsidR="00760457">
        <w:t xml:space="preserve">campaign </w:t>
      </w:r>
      <w:r w:rsidR="005230F3">
        <w:t>for United States House of Representatives in Georgia’s 6</w:t>
      </w:r>
      <w:r w:rsidRPr="00471072" w:rsidR="005230F3">
        <w:rPr>
          <w:vertAlign w:val="superscript"/>
        </w:rPr>
        <w:t>th</w:t>
      </w:r>
      <w:r w:rsidR="005230F3">
        <w:t xml:space="preserve"> Congressional District.</w:t>
      </w:r>
      <w:r>
        <w:rPr>
          <w:rStyle w:val="FootnoteReference"/>
        </w:rPr>
        <w:footnoteReference w:id="18"/>
      </w:r>
      <w:r w:rsidR="005230F3">
        <w:t xml:space="preserve">  </w:t>
      </w:r>
      <w:r w:rsidR="00932F2A">
        <w:t xml:space="preserve">Complainants </w:t>
      </w:r>
      <w:r w:rsidR="007714E1">
        <w:t xml:space="preserve">further </w:t>
      </w:r>
      <w:r w:rsidR="00932F2A">
        <w:t xml:space="preserve">maintain that the House Majority ads </w:t>
      </w:r>
      <w:r w:rsidR="005230F3">
        <w:t xml:space="preserve">also </w:t>
      </w:r>
      <w:r w:rsidR="00F94023">
        <w:t xml:space="preserve">specifically </w:t>
      </w:r>
      <w:r w:rsidR="005230F3">
        <w:t xml:space="preserve">referenced </w:t>
      </w:r>
      <w:r w:rsidR="00932F2A">
        <w:t xml:space="preserve">Karen Handel, </w:t>
      </w:r>
      <w:r w:rsidR="005230F3">
        <w:t xml:space="preserve">a legally qualified candidate running in </w:t>
      </w:r>
      <w:r w:rsidR="00920786">
        <w:t xml:space="preserve">the 2017 </w:t>
      </w:r>
      <w:r w:rsidR="00A10AAB">
        <w:t>election</w:t>
      </w:r>
      <w:r w:rsidR="002C1C56">
        <w:t>,</w:t>
      </w:r>
      <w:r>
        <w:rPr>
          <w:rStyle w:val="FootnoteReference"/>
        </w:rPr>
        <w:footnoteReference w:id="19"/>
      </w:r>
      <w:r w:rsidR="002C1C56">
        <w:t xml:space="preserve"> and the </w:t>
      </w:r>
      <w:r w:rsidR="00261D7A">
        <w:t>NRCC ad additionally referenced the issue of “lower taxes”</w:t>
      </w:r>
      <w:r>
        <w:rPr>
          <w:rStyle w:val="FootnoteReference"/>
        </w:rPr>
        <w:footnoteReference w:id="20"/>
      </w:r>
      <w:r w:rsidR="00A10AAB">
        <w:t xml:space="preserve">  </w:t>
      </w:r>
    </w:p>
    <w:p w:rsidR="00FF71BB" w:rsidP="00FF29DE" w14:paraId="47F454F1" w14:textId="10FDF363">
      <w:pPr>
        <w:pStyle w:val="ParaNum"/>
      </w:pPr>
      <w:r>
        <w:t xml:space="preserve">Complainants </w:t>
      </w:r>
      <w:r w:rsidR="00105189">
        <w:t xml:space="preserve">acknowledge </w:t>
      </w:r>
      <w:r>
        <w:t xml:space="preserve">that the stations </w:t>
      </w:r>
      <w:r w:rsidR="0079713A">
        <w:t xml:space="preserve">uploaded </w:t>
      </w:r>
      <w:r>
        <w:t>a</w:t>
      </w:r>
      <w:r w:rsidR="0079713A">
        <w:t>n NAB Form PB-18</w:t>
      </w:r>
      <w:r>
        <w:rPr>
          <w:rStyle w:val="FootnoteReference"/>
        </w:rPr>
        <w:footnoteReference w:id="21"/>
      </w:r>
      <w:r w:rsidR="0079713A">
        <w:t xml:space="preserve"> for </w:t>
      </w:r>
      <w:r>
        <w:t xml:space="preserve">each </w:t>
      </w:r>
      <w:r w:rsidR="00FB5765">
        <w:t xml:space="preserve">of the six </w:t>
      </w:r>
      <w:r>
        <w:t>ad</w:t>
      </w:r>
      <w:r w:rsidR="00FB5765">
        <w:t>s</w:t>
      </w:r>
      <w:r>
        <w:t xml:space="preserve"> </w:t>
      </w:r>
      <w:r w:rsidR="0079713A">
        <w:t xml:space="preserve">to their </w:t>
      </w:r>
      <w:r>
        <w:t xml:space="preserve">respective </w:t>
      </w:r>
      <w:r w:rsidR="0079713A">
        <w:t xml:space="preserve">online </w:t>
      </w:r>
      <w:r>
        <w:t xml:space="preserve">political </w:t>
      </w:r>
      <w:r>
        <w:t>file</w:t>
      </w:r>
      <w:r w:rsidR="00A10AAB">
        <w:t>s</w:t>
      </w:r>
      <w:r w:rsidR="0079713A">
        <w:t>, but</w:t>
      </w:r>
      <w:r w:rsidR="0079713A">
        <w:t xml:space="preserve"> </w:t>
      </w:r>
      <w:r w:rsidR="00105189">
        <w:t xml:space="preserve">contend that they </w:t>
      </w:r>
      <w:r w:rsidR="0079713A">
        <w:t xml:space="preserve">failed to </w:t>
      </w:r>
      <w:r w:rsidR="00E4542C">
        <w:t xml:space="preserve">complete </w:t>
      </w:r>
      <w:r w:rsidR="0079713A">
        <w:t xml:space="preserve">the forms </w:t>
      </w:r>
      <w:r w:rsidR="007714E1">
        <w:t>properly</w:t>
      </w:r>
      <w:r w:rsidR="00E4542C">
        <w:t xml:space="preserve">.  Complainants </w:t>
      </w:r>
      <w:r w:rsidR="00105189">
        <w:t xml:space="preserve">also </w:t>
      </w:r>
      <w:r w:rsidR="00E4542C">
        <w:t xml:space="preserve">allege that neither station disclosed in </w:t>
      </w:r>
      <w:r w:rsidR="005657D8">
        <w:t xml:space="preserve">its </w:t>
      </w:r>
      <w:r w:rsidR="00E4542C">
        <w:t xml:space="preserve">online file </w:t>
      </w:r>
      <w:r w:rsidRPr="006A37FF" w:rsidR="0079713A">
        <w:t>any</w:t>
      </w:r>
      <w:r w:rsidR="0079713A">
        <w:t xml:space="preserve"> political matters of national importance</w:t>
      </w:r>
      <w:r w:rsidR="00E4542C">
        <w:t xml:space="preserve"> referenced in the three ads</w:t>
      </w:r>
      <w:r w:rsidR="0079713A">
        <w:t xml:space="preserve">, </w:t>
      </w:r>
      <w:r w:rsidR="00CC0F0B">
        <w:t xml:space="preserve">in violation of </w:t>
      </w:r>
      <w:r w:rsidR="003F47B6">
        <w:t>section</w:t>
      </w:r>
      <w:r w:rsidR="000E0AEE">
        <w:t xml:space="preserve"> 315(e)(2)(E) of the Act</w:t>
      </w:r>
      <w:r w:rsidR="00AD2D7A">
        <w:t>.</w:t>
      </w:r>
      <w:r>
        <w:rPr>
          <w:rStyle w:val="FootnoteReference"/>
        </w:rPr>
        <w:footnoteReference w:id="22"/>
      </w:r>
      <w:r>
        <w:t xml:space="preserve"> </w:t>
      </w:r>
    </w:p>
    <w:p w:rsidR="00CE62CF" w:rsidP="008708FD" w14:paraId="21CE234D" w14:textId="6F066A57">
      <w:pPr>
        <w:pStyle w:val="ParaNum"/>
      </w:pPr>
      <w:r>
        <w:t xml:space="preserve">Meredith and Georgia Television </w:t>
      </w:r>
      <w:r w:rsidR="00961874">
        <w:t xml:space="preserve">do not dispute that the ads triggered disclosure obligations under </w:t>
      </w:r>
      <w:r w:rsidR="003F47B6">
        <w:t>section</w:t>
      </w:r>
      <w:r w:rsidR="00961874">
        <w:t xml:space="preserve"> 315(e)</w:t>
      </w:r>
      <w:r w:rsidR="00C376CF">
        <w:t>(1)(B)</w:t>
      </w:r>
      <w:r w:rsidR="00961874">
        <w:t>.</w:t>
      </w:r>
      <w:r>
        <w:rPr>
          <w:rStyle w:val="FootnoteReference"/>
        </w:rPr>
        <w:footnoteReference w:id="23"/>
      </w:r>
      <w:r w:rsidR="00961874">
        <w:t xml:space="preserve">  However, </w:t>
      </w:r>
      <w:r w:rsidR="00194E02">
        <w:t xml:space="preserve">they </w:t>
      </w:r>
      <w:r w:rsidR="00961874">
        <w:t xml:space="preserve">maintain that </w:t>
      </w:r>
      <w:r w:rsidR="00E37BBC">
        <w:t xml:space="preserve">Complainants misstate the extent of the obligations imposed by </w:t>
      </w:r>
      <w:r w:rsidR="003F47B6">
        <w:t>section</w:t>
      </w:r>
      <w:r w:rsidR="00E37BBC">
        <w:t xml:space="preserve"> 315 and </w:t>
      </w:r>
      <w:r w:rsidR="005657D8">
        <w:t xml:space="preserve">claim </w:t>
      </w:r>
      <w:r w:rsidR="00E37BBC">
        <w:t xml:space="preserve">that their </w:t>
      </w:r>
      <w:r w:rsidR="00961874">
        <w:t xml:space="preserve">respective political files </w:t>
      </w:r>
      <w:r w:rsidR="008A0F81">
        <w:t>were substantially complete</w:t>
      </w:r>
      <w:r w:rsidR="00E37BBC">
        <w:t>.</w:t>
      </w:r>
      <w:r>
        <w:rPr>
          <w:rStyle w:val="FootnoteReference"/>
        </w:rPr>
        <w:footnoteReference w:id="24"/>
      </w:r>
      <w:r w:rsidR="00E37BBC">
        <w:t xml:space="preserve">  </w:t>
      </w:r>
      <w:r w:rsidR="00194E02">
        <w:t xml:space="preserve">The arguments advanced by the licensees are addressed in more detail below. </w:t>
      </w:r>
      <w:r>
        <w:t xml:space="preserve">  </w:t>
      </w:r>
      <w:r w:rsidR="00A21537">
        <w:t xml:space="preserve">   </w:t>
      </w:r>
    </w:p>
    <w:p w:rsidR="005657D8" w:rsidRPr="008708FD" w:rsidP="00380932" w14:paraId="70A8D34B" w14:textId="24AAA8A9">
      <w:pPr>
        <w:pStyle w:val="Heading1"/>
      </w:pPr>
      <w:r>
        <w:t>DISCUSSION</w:t>
      </w:r>
    </w:p>
    <w:p w:rsidR="00EE32ED" w:rsidP="00EE32ED" w14:paraId="16BAE8BD" w14:textId="759FA0BF">
      <w:pPr>
        <w:pStyle w:val="Heading2"/>
      </w:pPr>
      <w:r>
        <w:t>Meredith</w:t>
      </w:r>
    </w:p>
    <w:p w:rsidR="00C42AF2" w:rsidP="00CB28F9" w14:paraId="161C32FB" w14:textId="3CECB13C">
      <w:pPr>
        <w:pStyle w:val="ParaNum"/>
      </w:pPr>
      <w:r>
        <w:t>We admonish Meredith for</w:t>
      </w:r>
      <w:r w:rsidR="00D167FB">
        <w:t xml:space="preserve"> its failure</w:t>
      </w:r>
      <w:r w:rsidR="00897438">
        <w:t xml:space="preserve"> to disclose in its </w:t>
      </w:r>
      <w:r w:rsidR="00D167FB">
        <w:t xml:space="preserve">political </w:t>
      </w:r>
      <w:r w:rsidR="00897438">
        <w:t xml:space="preserve">file </w:t>
      </w:r>
      <w:r w:rsidRPr="00EE341E" w:rsidR="00897438">
        <w:t>any</w:t>
      </w:r>
      <w:r w:rsidR="00897438">
        <w:t xml:space="preserve"> political matters of</w:t>
      </w:r>
      <w:r w:rsidR="00C41450">
        <w:t xml:space="preserve"> national</w:t>
      </w:r>
      <w:r w:rsidR="00897438">
        <w:t xml:space="preserve"> importance with respect to </w:t>
      </w:r>
      <w:r w:rsidR="00EB7C8F">
        <w:t xml:space="preserve">the </w:t>
      </w:r>
      <w:r w:rsidR="00897438">
        <w:t>three ads at issue in this case</w:t>
      </w:r>
      <w:r w:rsidR="00EB7C8F">
        <w:t xml:space="preserve"> broadcast by Station WPCH-TV</w:t>
      </w:r>
      <w:r w:rsidR="00897438">
        <w:t xml:space="preserve">.  </w:t>
      </w:r>
      <w:r w:rsidRPr="00354C87">
        <w:t>All three ads communicated messages relating to the election in Georgia’s 6</w:t>
      </w:r>
      <w:r w:rsidRPr="00354C87">
        <w:rPr>
          <w:vertAlign w:val="superscript"/>
        </w:rPr>
        <w:t>th</w:t>
      </w:r>
      <w:r w:rsidRPr="00354C87">
        <w:t xml:space="preserve"> Congressional District, one ad additionally referenced Karen Handel, then a legally qualified candidate in that race</w:t>
      </w:r>
      <w:r w:rsidR="00EE341E">
        <w:t>, and another referenced the election and the issue of lower taxes</w:t>
      </w:r>
      <w:r w:rsidRPr="00354C87">
        <w:t xml:space="preserve">.  Station </w:t>
      </w:r>
      <w:r>
        <w:t xml:space="preserve">WPCH-TV’s </w:t>
      </w:r>
      <w:r w:rsidRPr="00354C87">
        <w:t xml:space="preserve">political files </w:t>
      </w:r>
      <w:r w:rsidR="00EB7C8F">
        <w:t xml:space="preserve">inadequately disclosed information about the election and </w:t>
      </w:r>
      <w:r w:rsidRPr="00354C87">
        <w:t xml:space="preserve">omitted </w:t>
      </w:r>
      <w:r w:rsidR="00EB7C8F">
        <w:t>other</w:t>
      </w:r>
      <w:r w:rsidRPr="00354C87">
        <w:t xml:space="preserve"> information</w:t>
      </w:r>
      <w:r w:rsidR="00EB7C8F">
        <w:t xml:space="preserve"> </w:t>
      </w:r>
      <w:r w:rsidR="003A4C8C">
        <w:t xml:space="preserve">about candidate Handel and the issue of </w:t>
      </w:r>
      <w:r w:rsidR="00EC6F32">
        <w:t>lower taxes.</w:t>
      </w:r>
      <w:r>
        <w:t xml:space="preserve"> </w:t>
      </w:r>
    </w:p>
    <w:p w:rsidR="00CB28F9" w:rsidP="00CB28F9" w14:paraId="4AF03650" w14:textId="42C83814">
      <w:pPr>
        <w:pStyle w:val="ParaNum"/>
      </w:pPr>
      <w:r>
        <w:t xml:space="preserve">Meredith </w:t>
      </w:r>
      <w:r w:rsidR="00C75AA3">
        <w:t xml:space="preserve">maintains </w:t>
      </w:r>
      <w:r w:rsidR="00714E3E">
        <w:t>that</w:t>
      </w:r>
      <w:r w:rsidR="00CC44D8">
        <w:t>,</w:t>
      </w:r>
      <w:r w:rsidR="00F94023">
        <w:t xml:space="preserve"> under </w:t>
      </w:r>
      <w:r w:rsidR="003F47B6">
        <w:t>section</w:t>
      </w:r>
      <w:r w:rsidRPr="00714E3E" w:rsidR="00714E3E">
        <w:t xml:space="preserve"> 315(e)(2)(E), </w:t>
      </w:r>
      <w:r>
        <w:t>Station WPCH-TV was required to</w:t>
      </w:r>
      <w:r w:rsidR="00D1549C">
        <w:t xml:space="preserve"> </w:t>
      </w:r>
      <w:r w:rsidRPr="00714E3E" w:rsidR="00714E3E">
        <w:t xml:space="preserve">disclose </w:t>
      </w:r>
      <w:r w:rsidR="00194E02">
        <w:t xml:space="preserve">in </w:t>
      </w:r>
      <w:r>
        <w:t xml:space="preserve">its </w:t>
      </w:r>
      <w:r w:rsidR="00194E02">
        <w:t xml:space="preserve">political file </w:t>
      </w:r>
      <w:r w:rsidR="00C75AA3">
        <w:t xml:space="preserve">only </w:t>
      </w:r>
      <w:r w:rsidRPr="00714E3E" w:rsidR="00714E3E">
        <w:t xml:space="preserve">the name of the candidate, the election </w:t>
      </w:r>
      <w:r w:rsidRPr="00CB28F9" w:rsidR="00714E3E">
        <w:rPr>
          <w:i/>
        </w:rPr>
        <w:t>or</w:t>
      </w:r>
      <w:r w:rsidRPr="00714E3E" w:rsidR="00714E3E">
        <w:t xml:space="preserve"> the </w:t>
      </w:r>
      <w:r w:rsidR="00E0601D">
        <w:t xml:space="preserve">national </w:t>
      </w:r>
      <w:r w:rsidR="00194E02">
        <w:t xml:space="preserve">legislative issue of </w:t>
      </w:r>
      <w:r w:rsidR="00E0601D">
        <w:t xml:space="preserve">public </w:t>
      </w:r>
      <w:r w:rsidRPr="00714E3E" w:rsidR="00714E3E">
        <w:t>i</w:t>
      </w:r>
      <w:r w:rsidR="00194E02">
        <w:t xml:space="preserve">mportance </w:t>
      </w:r>
      <w:r w:rsidR="00024CD5">
        <w:t>to which the ads referred</w:t>
      </w:r>
      <w:r w:rsidR="00194E02">
        <w:t>.</w:t>
      </w:r>
      <w:r>
        <w:rPr>
          <w:rStyle w:val="FootnoteReference"/>
        </w:rPr>
        <w:footnoteReference w:id="25"/>
      </w:r>
      <w:r w:rsidR="00194E02">
        <w:t xml:space="preserve">  Meredith further maintains that </w:t>
      </w:r>
      <w:r>
        <w:t xml:space="preserve">it complied with </w:t>
      </w:r>
      <w:r w:rsidR="00D167FB">
        <w:t>this obligation</w:t>
      </w:r>
      <w:r>
        <w:t xml:space="preserve"> by </w:t>
      </w:r>
      <w:r w:rsidR="00024CD5">
        <w:t xml:space="preserve">disclosing that the ads </w:t>
      </w:r>
      <w:r w:rsidR="00CC44D8">
        <w:t xml:space="preserve">communicated messages about </w:t>
      </w:r>
      <w:r w:rsidR="00024CD5">
        <w:t>the election in Georgia’s 6</w:t>
      </w:r>
      <w:r w:rsidRPr="00024CD5" w:rsidR="00024CD5">
        <w:rPr>
          <w:vertAlign w:val="superscript"/>
        </w:rPr>
        <w:t>th</w:t>
      </w:r>
      <w:r w:rsidR="00024CD5">
        <w:t xml:space="preserve"> Congressional District.</w:t>
      </w:r>
      <w:r w:rsidR="00194E02">
        <w:t xml:space="preserve">  </w:t>
      </w:r>
      <w:r>
        <w:t>According to Meredith:</w:t>
      </w:r>
    </w:p>
    <w:p w:rsidR="00CB28F9" w:rsidP="00224DC4" w14:paraId="375D83A6" w14:textId="2D199CBC">
      <w:pPr>
        <w:pStyle w:val="ParaNum"/>
        <w:widowControl/>
        <w:numPr>
          <w:ilvl w:val="0"/>
          <w:numId w:val="0"/>
        </w:numPr>
        <w:ind w:left="720"/>
      </w:pPr>
      <w:r>
        <w:t>t</w:t>
      </w:r>
      <w:r w:rsidRPr="00CB28F9">
        <w:t xml:space="preserve">he paperwork for each of these advertisers were filed under “Federal” then under “U.S. House” in the station’s online public file. Accordingly, the very placement of the paperwork in the WPCH-TV public file told the public that information in that folder was related to a U.S. House race, i.e. the GA-6 special election. Furthermore, on two of the NAB forms the station hand-wrote “GA CD-6” which then explicitly told the public the race that was the subject of the ads. </w:t>
      </w:r>
      <w:r w:rsidRPr="00CB28F9">
        <w:t>Consequently, in each case, the station disclosed “the election to which the communication refers” which, as discussed above, complies with the station’s obligations under the statute.</w:t>
      </w:r>
      <w:r>
        <w:rPr>
          <w:vertAlign w:val="superscript"/>
        </w:rPr>
        <w:footnoteReference w:id="26"/>
      </w:r>
      <w:r>
        <w:t xml:space="preserve"> </w:t>
      </w:r>
    </w:p>
    <w:p w:rsidR="00A93272" w:rsidP="00AC79C9" w14:paraId="5772CA28" w14:textId="34A6D610">
      <w:pPr>
        <w:pStyle w:val="ParaNum"/>
      </w:pPr>
      <w:r>
        <w:t>Initially, w</w:t>
      </w:r>
      <w:r>
        <w:t xml:space="preserve">e disagree with Meredith concerning the scope of its obligations under </w:t>
      </w:r>
      <w:r w:rsidR="003F47B6">
        <w:t>section</w:t>
      </w:r>
      <w:r>
        <w:t xml:space="preserve"> 315(e)(2)(E) of the Act.</w:t>
      </w:r>
      <w:r w:rsidR="009705D6">
        <w:t xml:space="preserve"> </w:t>
      </w:r>
      <w:r w:rsidR="00354C87">
        <w:t xml:space="preserve"> </w:t>
      </w:r>
      <w:r w:rsidR="00611B5A">
        <w:t xml:space="preserve">As </w:t>
      </w:r>
      <w:r w:rsidR="00511952">
        <w:t xml:space="preserve">noted </w:t>
      </w:r>
      <w:r w:rsidR="00611B5A">
        <w:t xml:space="preserve">above, </w:t>
      </w:r>
      <w:r w:rsidR="00354C87">
        <w:t xml:space="preserve">the Commission </w:t>
      </w:r>
      <w:r w:rsidR="00511952">
        <w:t>explained</w:t>
      </w:r>
      <w:r w:rsidR="00611B5A">
        <w:t xml:space="preserve"> in </w:t>
      </w:r>
      <w:r w:rsidR="00354C87">
        <w:t xml:space="preserve">its </w:t>
      </w:r>
      <w:r w:rsidRPr="00113C13" w:rsidR="00511952">
        <w:rPr>
          <w:i/>
        </w:rPr>
        <w:t>Political File Clarification Order</w:t>
      </w:r>
      <w:r w:rsidR="00511952">
        <w:t xml:space="preserve"> </w:t>
      </w:r>
      <w:r w:rsidR="00611B5A">
        <w:t xml:space="preserve">that a </w:t>
      </w:r>
      <w:r>
        <w:t xml:space="preserve">licensee </w:t>
      </w:r>
      <w:r w:rsidR="00611B5A">
        <w:t xml:space="preserve">does not </w:t>
      </w:r>
      <w:r>
        <w:t>ha</w:t>
      </w:r>
      <w:r w:rsidR="00611B5A">
        <w:t>ve</w:t>
      </w:r>
      <w:r>
        <w:t xml:space="preserve"> the discretion to </w:t>
      </w:r>
      <w:r w:rsidR="00611B5A">
        <w:t>select</w:t>
      </w:r>
      <w:r w:rsidR="00511952">
        <w:t>ively disclose</w:t>
      </w:r>
      <w:r w:rsidR="00611B5A">
        <w:t xml:space="preserve"> political matters of national importance </w:t>
      </w:r>
      <w:r w:rsidR="00511952">
        <w:t>referenced in political advertisements</w:t>
      </w:r>
      <w:r w:rsidR="00611B5A">
        <w:t xml:space="preserve">.  </w:t>
      </w:r>
      <w:r w:rsidR="00511952">
        <w:t xml:space="preserve">Rather, a licensee must disclose </w:t>
      </w:r>
      <w:r w:rsidR="001B034A">
        <w:t>all</w:t>
      </w:r>
      <w:r>
        <w:t xml:space="preserve"> candidate</w:t>
      </w:r>
      <w:r w:rsidR="001B034A">
        <w:t>s</w:t>
      </w:r>
      <w:r>
        <w:t>, election</w:t>
      </w:r>
      <w:r w:rsidR="001B034A">
        <w:t>s</w:t>
      </w:r>
      <w:r>
        <w:t xml:space="preserve"> </w:t>
      </w:r>
      <w:r w:rsidRPr="00354C87" w:rsidR="001B034A">
        <w:t xml:space="preserve">and </w:t>
      </w:r>
      <w:r>
        <w:t>legislative issue</w:t>
      </w:r>
      <w:r w:rsidR="001B034A">
        <w:t>s</w:t>
      </w:r>
      <w:r>
        <w:t xml:space="preserve"> of public importance </w:t>
      </w:r>
      <w:r w:rsidR="001B034A">
        <w:t xml:space="preserve">referenced in such ads.  </w:t>
      </w:r>
    </w:p>
    <w:p w:rsidR="0076151C" w:rsidP="006A5E22" w14:paraId="5FF17F65" w14:textId="0C9DA3D1">
      <w:pPr>
        <w:pStyle w:val="ParaNum"/>
      </w:pPr>
      <w:r>
        <w:t xml:space="preserve">Because the misconduct in this instance predated the guidance provided by the Commission in its </w:t>
      </w:r>
      <w:r w:rsidRPr="00901E4E">
        <w:rPr>
          <w:i/>
        </w:rPr>
        <w:t>Political File Clarification Order</w:t>
      </w:r>
      <w:r w:rsidRPr="00EE341E">
        <w:t>,</w:t>
      </w:r>
      <w:r>
        <w:t xml:space="preserve"> we would have excused it if </w:t>
      </w:r>
      <w:r w:rsidR="00201CA8">
        <w:t>Meredith</w:t>
      </w:r>
      <w:r w:rsidR="00046FAF">
        <w:t xml:space="preserve"> </w:t>
      </w:r>
      <w:r>
        <w:t xml:space="preserve">had </w:t>
      </w:r>
      <w:r w:rsidR="00046FAF">
        <w:t xml:space="preserve">properly </w:t>
      </w:r>
      <w:r w:rsidR="00A93272">
        <w:t xml:space="preserve">identified </w:t>
      </w:r>
      <w:r w:rsidR="00AA4B57">
        <w:t xml:space="preserve">in its political files </w:t>
      </w:r>
      <w:r w:rsidR="00046FAF">
        <w:t xml:space="preserve">even one </w:t>
      </w:r>
      <w:r w:rsidR="00201CA8">
        <w:t>political matter of national importance referenced in the subject ads.</w:t>
      </w:r>
      <w:r>
        <w:rPr>
          <w:rStyle w:val="FootnoteReference"/>
        </w:rPr>
        <w:footnoteReference w:id="27"/>
      </w:r>
      <w:r w:rsidR="00201CA8">
        <w:t xml:space="preserve">  </w:t>
      </w:r>
      <w:r w:rsidR="001B034A">
        <w:t>W</w:t>
      </w:r>
      <w:r w:rsidR="00201CA8">
        <w:t>e find</w:t>
      </w:r>
      <w:r>
        <w:t>, however,</w:t>
      </w:r>
      <w:r w:rsidR="00201CA8">
        <w:t xml:space="preserve"> that Meredith did not sufficiently identify </w:t>
      </w:r>
      <w:r w:rsidR="00A10AAB">
        <w:t xml:space="preserve">in its political files </w:t>
      </w:r>
      <w:r w:rsidRPr="00901E4E" w:rsidR="00201CA8">
        <w:rPr>
          <w:i/>
        </w:rPr>
        <w:t>any</w:t>
      </w:r>
      <w:r w:rsidR="00CC4AA9">
        <w:t xml:space="preserve"> political matters of national importance for the ads in question</w:t>
      </w:r>
      <w:r w:rsidR="000F649E">
        <w:t xml:space="preserve">, including the </w:t>
      </w:r>
      <w:r w:rsidR="009705D6">
        <w:t xml:space="preserve">2017 </w:t>
      </w:r>
      <w:r w:rsidR="000F649E">
        <w:t xml:space="preserve">election that was referenced in all three ads, the name of the federal candidate </w:t>
      </w:r>
      <w:r w:rsidR="001A09C4">
        <w:t xml:space="preserve">referenced in </w:t>
      </w:r>
      <w:r w:rsidR="000F649E">
        <w:t xml:space="preserve">the House Majority ad, </w:t>
      </w:r>
      <w:r>
        <w:t xml:space="preserve">and </w:t>
      </w:r>
      <w:r w:rsidR="000F649E">
        <w:t xml:space="preserve">the issue of taxes </w:t>
      </w:r>
      <w:r w:rsidR="001A09C4">
        <w:t xml:space="preserve">referenced </w:t>
      </w:r>
      <w:r w:rsidR="000F649E">
        <w:t>in the NRCC ad.</w:t>
      </w:r>
      <w:r w:rsidR="00CC4AA9">
        <w:t xml:space="preserve"> </w:t>
      </w:r>
      <w:r w:rsidR="00D35520">
        <w:t xml:space="preserve"> </w:t>
      </w:r>
      <w:r w:rsidR="00046FAF">
        <w:t xml:space="preserve">The act of </w:t>
      </w:r>
      <w:r w:rsidR="009C57C9">
        <w:t xml:space="preserve">placing documents in </w:t>
      </w:r>
      <w:r w:rsidR="0006256B">
        <w:t>a p</w:t>
      </w:r>
      <w:r w:rsidR="000650A7">
        <w:t xml:space="preserve">articular </w:t>
      </w:r>
      <w:r w:rsidR="0006256B">
        <w:t xml:space="preserve">subfolder </w:t>
      </w:r>
      <w:r w:rsidR="00395316">
        <w:t xml:space="preserve">identified as “U.S. House Race” </w:t>
      </w:r>
      <w:r w:rsidR="0006256B">
        <w:t xml:space="preserve">does not provide </w:t>
      </w:r>
      <w:r w:rsidR="000650A7">
        <w:t xml:space="preserve">the </w:t>
      </w:r>
      <w:r w:rsidR="00836EB2">
        <w:t xml:space="preserve">kind </w:t>
      </w:r>
      <w:r w:rsidR="009228F8">
        <w:t xml:space="preserve">detailed information </w:t>
      </w:r>
      <w:r w:rsidR="000650A7">
        <w:t xml:space="preserve">that </w:t>
      </w:r>
      <w:r w:rsidR="003F47B6">
        <w:t>section</w:t>
      </w:r>
      <w:r w:rsidR="000650A7">
        <w:t xml:space="preserve"> 315</w:t>
      </w:r>
      <w:r w:rsidR="00046FAF">
        <w:t xml:space="preserve"> of the Act</w:t>
      </w:r>
      <w:r w:rsidR="000650A7">
        <w:t xml:space="preserve"> requires</w:t>
      </w:r>
      <w:r w:rsidR="005068E7">
        <w:t xml:space="preserve"> to disclose the election at issue</w:t>
      </w:r>
      <w:r w:rsidR="000650A7">
        <w:t xml:space="preserve">. </w:t>
      </w:r>
      <w:r w:rsidR="00836EB2">
        <w:t xml:space="preserve"> Stations bear the </w:t>
      </w:r>
      <w:r w:rsidR="009705D6">
        <w:t xml:space="preserve">responsibility </w:t>
      </w:r>
      <w:r w:rsidR="00836EB2">
        <w:t xml:space="preserve">of </w:t>
      </w:r>
      <w:r w:rsidR="00441039">
        <w:t xml:space="preserve">maintaining political files that provide meaningful disclosure.  This requires that they make </w:t>
      </w:r>
      <w:r w:rsidR="00836EB2">
        <w:t>clear, affirmative representations in their po</w:t>
      </w:r>
      <w:r w:rsidR="00046FAF">
        <w:t xml:space="preserve">litical </w:t>
      </w:r>
      <w:r w:rsidR="00836EB2">
        <w:t xml:space="preserve">files about each ad </w:t>
      </w:r>
      <w:r w:rsidR="001966B2">
        <w:t>that references a political matter of national importance</w:t>
      </w:r>
      <w:r w:rsidR="00836EB2">
        <w:t xml:space="preserve">.  </w:t>
      </w:r>
      <w:r w:rsidR="009E2F02">
        <w:t>While the</w:t>
      </w:r>
      <w:r w:rsidR="004F0BFA">
        <w:t xml:space="preserve"> instant case involved a single race in Georgia’s 6</w:t>
      </w:r>
      <w:r w:rsidRPr="00901E4E" w:rsidR="004F0BFA">
        <w:rPr>
          <w:vertAlign w:val="superscript"/>
        </w:rPr>
        <w:t>th</w:t>
      </w:r>
      <w:r w:rsidR="004F0BFA">
        <w:t xml:space="preserve"> Congressional District</w:t>
      </w:r>
      <w:r w:rsidR="00901E4E">
        <w:t xml:space="preserve">, </w:t>
      </w:r>
      <w:r w:rsidR="009E2F02">
        <w:t xml:space="preserve">many stations serve </w:t>
      </w:r>
      <w:r w:rsidR="00441039">
        <w:t xml:space="preserve">areas </w:t>
      </w:r>
      <w:r>
        <w:t xml:space="preserve">that </w:t>
      </w:r>
      <w:r w:rsidR="00441039">
        <w:t xml:space="preserve">encompass </w:t>
      </w:r>
      <w:r w:rsidR="009E2F02">
        <w:t>multiple congressional districts</w:t>
      </w:r>
      <w:r w:rsidR="00395316">
        <w:t>.  I</w:t>
      </w:r>
      <w:r w:rsidR="004F0BFA">
        <w:t xml:space="preserve">t </w:t>
      </w:r>
      <w:r w:rsidR="00395316">
        <w:t xml:space="preserve">is </w:t>
      </w:r>
      <w:r w:rsidRPr="004F0BFA" w:rsidR="004F0BFA">
        <w:t xml:space="preserve">not enough </w:t>
      </w:r>
      <w:r w:rsidR="009228F8">
        <w:t xml:space="preserve">therefore </w:t>
      </w:r>
      <w:r w:rsidR="004F0BFA">
        <w:t xml:space="preserve">for a station </w:t>
      </w:r>
      <w:r w:rsidRPr="004F0BFA" w:rsidR="004F0BFA">
        <w:t xml:space="preserve">to leave it up to the public to figure out which election </w:t>
      </w:r>
      <w:r w:rsidR="009228F8">
        <w:t xml:space="preserve">may be the </w:t>
      </w:r>
      <w:r w:rsidRPr="004F0BFA" w:rsidR="004F0BFA">
        <w:t>subject of a</w:t>
      </w:r>
      <w:r w:rsidR="00901E4E">
        <w:t xml:space="preserve"> political </w:t>
      </w:r>
      <w:r w:rsidRPr="004F0BFA" w:rsidR="004F0BFA">
        <w:t xml:space="preserve">ad based </w:t>
      </w:r>
      <w:r w:rsidR="004F0BFA">
        <w:t xml:space="preserve">merely </w:t>
      </w:r>
      <w:r w:rsidR="00A53EC0">
        <w:t>up</w:t>
      </w:r>
      <w:r w:rsidRPr="004F0BFA" w:rsidR="004F0BFA">
        <w:t xml:space="preserve">on the </w:t>
      </w:r>
      <w:r w:rsidR="00A53EC0">
        <w:t xml:space="preserve">name of the subfolder into which documents </w:t>
      </w:r>
      <w:r w:rsidR="009228F8">
        <w:t xml:space="preserve">for that ad have been </w:t>
      </w:r>
      <w:r w:rsidR="00A53EC0">
        <w:t xml:space="preserve">placed.  </w:t>
      </w:r>
      <w:r w:rsidR="003C669C">
        <w:t xml:space="preserve">We also do not believe that a handwritten note in a station’s political file </w:t>
      </w:r>
      <w:r w:rsidR="00AD1969">
        <w:t xml:space="preserve">referring to </w:t>
      </w:r>
      <w:r w:rsidRPr="003C669C" w:rsidR="003C669C">
        <w:t>“GA CD-6”</w:t>
      </w:r>
      <w:r w:rsidR="003C669C">
        <w:t xml:space="preserve"> adequately identifies for </w:t>
      </w:r>
      <w:r w:rsidR="00A10AAB">
        <w:t xml:space="preserve">members of </w:t>
      </w:r>
      <w:r w:rsidR="003C669C">
        <w:t>the public that the ad communicated a political matter of national importance involving the election in Georgia’s 6</w:t>
      </w:r>
      <w:r w:rsidRPr="00901E4E" w:rsidR="003C669C">
        <w:rPr>
          <w:vertAlign w:val="superscript"/>
        </w:rPr>
        <w:t>th</w:t>
      </w:r>
      <w:r w:rsidR="003C669C">
        <w:t xml:space="preserve"> Congressional District.  </w:t>
      </w:r>
      <w:r w:rsidR="00441039">
        <w:t xml:space="preserve">While some </w:t>
      </w:r>
      <w:r w:rsidR="009705D6">
        <w:t xml:space="preserve">politically-oriented individuals and groups </w:t>
      </w:r>
      <w:r w:rsidR="00441039">
        <w:t xml:space="preserve">may recognize that the term “GA CD-6” </w:t>
      </w:r>
      <w:r w:rsidR="00AD6F27">
        <w:t xml:space="preserve">means </w:t>
      </w:r>
      <w:r w:rsidR="00A53EC0">
        <w:t>“</w:t>
      </w:r>
      <w:r w:rsidR="00441039">
        <w:t>Georgia’s 6</w:t>
      </w:r>
      <w:r w:rsidRPr="00901E4E" w:rsidR="00441039">
        <w:rPr>
          <w:vertAlign w:val="superscript"/>
        </w:rPr>
        <w:t>th</w:t>
      </w:r>
      <w:r w:rsidR="00441039">
        <w:t xml:space="preserve"> Congressional District,</w:t>
      </w:r>
      <w:r w:rsidR="00A53EC0">
        <w:t>”</w:t>
      </w:r>
      <w:r w:rsidR="00441039">
        <w:t xml:space="preserve"> stations should not assume that </w:t>
      </w:r>
      <w:r w:rsidR="00F9298C">
        <w:t xml:space="preserve">such a notation </w:t>
      </w:r>
      <w:r w:rsidR="0062122C">
        <w:t xml:space="preserve">provides </w:t>
      </w:r>
      <w:r w:rsidR="009705D6">
        <w:t xml:space="preserve">clear and </w:t>
      </w:r>
      <w:r w:rsidR="0062122C">
        <w:t xml:space="preserve">meaningful disclosure to </w:t>
      </w:r>
      <w:r w:rsidR="00332056">
        <w:t xml:space="preserve">members of </w:t>
      </w:r>
      <w:r w:rsidR="00441039">
        <w:t xml:space="preserve">the </w:t>
      </w:r>
      <w:r w:rsidR="00485BF1">
        <w:t xml:space="preserve">general </w:t>
      </w:r>
      <w:r w:rsidR="009228F8">
        <w:t>public</w:t>
      </w:r>
      <w:r w:rsidR="00332056">
        <w:t>.</w:t>
      </w:r>
      <w:r w:rsidR="00A53EC0">
        <w:t xml:space="preserve">  </w:t>
      </w:r>
    </w:p>
    <w:p w:rsidR="00351151" w:rsidRPr="00E37BBC" w:rsidP="005068E7" w14:paraId="173B0C01" w14:textId="15B6D11F">
      <w:pPr>
        <w:pStyle w:val="ParaNum"/>
      </w:pPr>
      <w:r>
        <w:t xml:space="preserve">Meredith concedes that Station WPCH-TV incorrectly completed its NAB Forms PB-18 for the ads.  However, it argues that such forms are intended for station convenience and are not required by any </w:t>
      </w:r>
      <w:r w:rsidR="00C75AA3">
        <w:t xml:space="preserve">Commission </w:t>
      </w:r>
      <w:r>
        <w:t>rule or statute.</w:t>
      </w:r>
      <w:r>
        <w:rPr>
          <w:rStyle w:val="FootnoteReference"/>
        </w:rPr>
        <w:footnoteReference w:id="28"/>
      </w:r>
      <w:r>
        <w:t xml:space="preserve">  According to Meredith, “[w]</w:t>
      </w:r>
      <w:r w:rsidRPr="00024CD5">
        <w:t>hile</w:t>
      </w:r>
      <w:r w:rsidRPr="00024CD5">
        <w:t xml:space="preserve"> it may be a </w:t>
      </w:r>
      <w:r>
        <w:t>‘</w:t>
      </w:r>
      <w:r w:rsidRPr="00024CD5">
        <w:t>best practice</w:t>
      </w:r>
      <w:r>
        <w:t>’</w:t>
      </w:r>
      <w:r w:rsidRPr="00024CD5">
        <w:t xml:space="preserve"> to change an incorrect or incomplete </w:t>
      </w:r>
      <w:r>
        <w:t>‘</w:t>
      </w:r>
      <w:r w:rsidRPr="00024CD5">
        <w:t>NAB Form,</w:t>
      </w:r>
      <w:r>
        <w:t>’</w:t>
      </w:r>
      <w:r w:rsidRPr="00024CD5">
        <w:t xml:space="preserve"> it is not a requirement so long as the relevant information is in the </w:t>
      </w:r>
      <w:r>
        <w:t xml:space="preserve">[political] </w:t>
      </w:r>
      <w:r w:rsidRPr="00024CD5">
        <w:t>file.</w:t>
      </w:r>
      <w:r>
        <w:t>”</w:t>
      </w:r>
      <w:r>
        <w:rPr>
          <w:rStyle w:val="FootnoteReference"/>
        </w:rPr>
        <w:footnoteReference w:id="29"/>
      </w:r>
      <w:r w:rsidR="005068E7">
        <w:t xml:space="preserve">  </w:t>
      </w:r>
      <w:r w:rsidR="00A10AAB">
        <w:t xml:space="preserve">We agree with Meredith that stations are not required to </w:t>
      </w:r>
      <w:r w:rsidR="00AD3397">
        <w:t xml:space="preserve">use </w:t>
      </w:r>
      <w:r w:rsidR="00A10AAB">
        <w:t xml:space="preserve">NAB </w:t>
      </w:r>
      <w:r>
        <w:t>F</w:t>
      </w:r>
      <w:r w:rsidR="00A10AAB">
        <w:t xml:space="preserve">orm PB-18.  </w:t>
      </w:r>
      <w:r>
        <w:t xml:space="preserve">However, </w:t>
      </w:r>
      <w:r w:rsidRPr="00B568E9" w:rsidR="00AD1969">
        <w:t xml:space="preserve">stations </w:t>
      </w:r>
      <w:r w:rsidRPr="00EE341E" w:rsidR="00AD1969">
        <w:t>are</w:t>
      </w:r>
      <w:r>
        <w:t xml:space="preserve"> obligated to provide</w:t>
      </w:r>
      <w:r w:rsidR="009800BC">
        <w:t xml:space="preserve"> -- </w:t>
      </w:r>
      <w:r>
        <w:t>using whatever form they choose</w:t>
      </w:r>
      <w:r w:rsidR="009800BC">
        <w:t xml:space="preserve"> -- </w:t>
      </w:r>
      <w:r>
        <w:t xml:space="preserve">meaningful </w:t>
      </w:r>
      <w:r w:rsidR="00001E26">
        <w:t xml:space="preserve">disclosure </w:t>
      </w:r>
      <w:r>
        <w:t xml:space="preserve">about </w:t>
      </w:r>
      <w:r w:rsidR="00E22EBC">
        <w:t xml:space="preserve">non-candidate </w:t>
      </w:r>
      <w:r w:rsidR="00AA2CB3">
        <w:t xml:space="preserve">issue </w:t>
      </w:r>
      <w:r w:rsidR="00251188">
        <w:t>ads they broadcast</w:t>
      </w:r>
      <w:r w:rsidR="00386688">
        <w:t xml:space="preserve"> </w:t>
      </w:r>
      <w:r w:rsidR="00B568E9">
        <w:t xml:space="preserve">that </w:t>
      </w:r>
      <w:r w:rsidR="00386688">
        <w:t>communicate messages relating to political matters of national importance</w:t>
      </w:r>
      <w:r w:rsidR="00251188">
        <w:t xml:space="preserve">.  </w:t>
      </w:r>
      <w:r w:rsidR="009C57C9">
        <w:t>In the instant case, such meaningful disclosure was lacking</w:t>
      </w:r>
      <w:r w:rsidR="00386688">
        <w:t xml:space="preserve"> in connection with the files for each of the three ads in question</w:t>
      </w:r>
      <w:r w:rsidR="009C57C9">
        <w:t xml:space="preserve">.  </w:t>
      </w:r>
      <w:r>
        <w:t xml:space="preserve">On balance, therefore, we find that Meredith </w:t>
      </w:r>
      <w:bookmarkStart w:id="36" w:name="_Hlk514417125"/>
      <w:r>
        <w:t xml:space="preserve">failed to </w:t>
      </w:r>
      <w:r w:rsidRPr="002A2DBA" w:rsidR="002A2DBA">
        <w:t xml:space="preserve">include in </w:t>
      </w:r>
      <w:r w:rsidR="002A2DBA">
        <w:t xml:space="preserve">Station WPCH-TV’s political files </w:t>
      </w:r>
      <w:r w:rsidRPr="002A2DBA" w:rsidR="002A2DBA">
        <w:t xml:space="preserve">required information about requests to purchase broadcast time for non-candidate issue advertisements, in willful and repeated violation of </w:t>
      </w:r>
      <w:r w:rsidR="003F47B6">
        <w:t>section</w:t>
      </w:r>
      <w:r w:rsidRPr="002A2DBA" w:rsidR="002A2DBA">
        <w:t xml:space="preserve"> 315(e)(2)(</w:t>
      </w:r>
      <w:r w:rsidR="006E7496">
        <w:t>E</w:t>
      </w:r>
      <w:r w:rsidRPr="002A2DBA" w:rsidR="002A2DBA">
        <w:t>)</w:t>
      </w:r>
      <w:r w:rsidR="002A2DBA">
        <w:t>.</w:t>
      </w:r>
      <w:r w:rsidRPr="002A2DBA" w:rsidR="002A2DBA">
        <w:t xml:space="preserve">   </w:t>
      </w:r>
      <w:bookmarkEnd w:id="36"/>
    </w:p>
    <w:p w:rsidR="00EE32ED" w:rsidP="0057696E" w14:paraId="31F03782" w14:textId="164D9B9A">
      <w:pPr>
        <w:pStyle w:val="Heading2"/>
      </w:pPr>
      <w:r>
        <w:t>Georgia Television</w:t>
      </w:r>
    </w:p>
    <w:p w:rsidR="00A21168" w:rsidP="00947C6D" w14:paraId="0A6A29A1" w14:textId="16A24FF6">
      <w:pPr>
        <w:pStyle w:val="ParaNum"/>
      </w:pPr>
      <w:r w:rsidRPr="00C607E9">
        <w:t xml:space="preserve">We admonish </w:t>
      </w:r>
      <w:r>
        <w:t xml:space="preserve">Georgia Television </w:t>
      </w:r>
      <w:r w:rsidRPr="00C607E9">
        <w:t xml:space="preserve">for its failure to disclose in its political file </w:t>
      </w:r>
      <w:r w:rsidRPr="00EE341E">
        <w:t>any</w:t>
      </w:r>
      <w:r w:rsidRPr="00B568E9">
        <w:t xml:space="preserve"> </w:t>
      </w:r>
      <w:r w:rsidRPr="00C607E9">
        <w:t xml:space="preserve">political matters of national importance with respect to </w:t>
      </w:r>
      <w:r w:rsidR="00CD2097">
        <w:t xml:space="preserve">the </w:t>
      </w:r>
      <w:r w:rsidRPr="00C607E9">
        <w:t>three ads at issue in this case</w:t>
      </w:r>
      <w:r w:rsidR="00CD2097">
        <w:t xml:space="preserve">, each of which referenced </w:t>
      </w:r>
      <w:r w:rsidR="00CD2097">
        <w:t xml:space="preserve">the election in </w:t>
      </w:r>
      <w:r w:rsidRPr="00B31007" w:rsidR="00CD2097">
        <w:t>Georgia’s 6</w:t>
      </w:r>
      <w:r w:rsidRPr="00B31007" w:rsidR="00CD2097">
        <w:rPr>
          <w:vertAlign w:val="superscript"/>
        </w:rPr>
        <w:t>th</w:t>
      </w:r>
      <w:r w:rsidRPr="00B31007" w:rsidR="00CD2097">
        <w:t xml:space="preserve"> Congressional District, </w:t>
      </w:r>
      <w:r w:rsidR="00CD2097">
        <w:t xml:space="preserve">legally qualified candidate </w:t>
      </w:r>
      <w:r w:rsidRPr="00B31007" w:rsidR="00CD2097">
        <w:t xml:space="preserve">Karen Handel, </w:t>
      </w:r>
      <w:r w:rsidR="00CD2097">
        <w:t>and/or the issue of lower taxes</w:t>
      </w:r>
      <w:r w:rsidRPr="00B31007" w:rsidR="00CD2097">
        <w:t xml:space="preserve">. </w:t>
      </w:r>
      <w:r w:rsidR="00CD2097">
        <w:t xml:space="preserve"> </w:t>
      </w:r>
      <w:r w:rsidR="00EF65B0">
        <w:t xml:space="preserve">Similar to Meredith, </w:t>
      </w:r>
      <w:r w:rsidR="006B2605">
        <w:t xml:space="preserve">Georgia Television </w:t>
      </w:r>
      <w:r w:rsidRPr="00B350D4" w:rsidR="00B350D4">
        <w:t xml:space="preserve">maintains that under </w:t>
      </w:r>
      <w:r w:rsidR="003F47B6">
        <w:t>section</w:t>
      </w:r>
      <w:r w:rsidRPr="00B350D4" w:rsidR="00B350D4">
        <w:t xml:space="preserve"> 315(e)(2)(E)</w:t>
      </w:r>
      <w:r w:rsidR="00325362">
        <w:t>,</w:t>
      </w:r>
      <w:r w:rsidRPr="00B350D4" w:rsidR="00B350D4">
        <w:t xml:space="preserve"> Station WSB-TV was required to disclose in its political files </w:t>
      </w:r>
      <w:r w:rsidR="007B07B6">
        <w:t xml:space="preserve">only </w:t>
      </w:r>
      <w:r w:rsidRPr="00B350D4" w:rsidR="00B350D4">
        <w:t xml:space="preserve">the name of the candidate, the election </w:t>
      </w:r>
      <w:r w:rsidRPr="00325362" w:rsidR="00B350D4">
        <w:rPr>
          <w:i/>
        </w:rPr>
        <w:t>or</w:t>
      </w:r>
      <w:r w:rsidRPr="00B350D4" w:rsidR="00B350D4">
        <w:t xml:space="preserve"> the </w:t>
      </w:r>
      <w:r w:rsidR="00E22966">
        <w:t xml:space="preserve">national </w:t>
      </w:r>
      <w:r w:rsidRPr="00B350D4" w:rsidR="00B350D4">
        <w:t xml:space="preserve">legislative issue of </w:t>
      </w:r>
      <w:r w:rsidR="00E22966">
        <w:t xml:space="preserve">public </w:t>
      </w:r>
      <w:r w:rsidRPr="00B350D4" w:rsidR="00B350D4">
        <w:t>importance to which the ads referred.</w:t>
      </w:r>
      <w:r>
        <w:rPr>
          <w:vertAlign w:val="superscript"/>
        </w:rPr>
        <w:footnoteReference w:id="30"/>
      </w:r>
      <w:r w:rsidRPr="00B350D4" w:rsidR="00B350D4">
        <w:t xml:space="preserve">  For the </w:t>
      </w:r>
      <w:r w:rsidR="003153B9">
        <w:t xml:space="preserve">same </w:t>
      </w:r>
      <w:r w:rsidRPr="00B350D4" w:rsidR="00B350D4">
        <w:t>reason discussed above, we reject that interpretation of the statute</w:t>
      </w:r>
      <w:r w:rsidR="00AB603C">
        <w:t>.</w:t>
      </w:r>
      <w:r>
        <w:rPr>
          <w:rStyle w:val="FootnoteReference"/>
        </w:rPr>
        <w:footnoteReference w:id="31"/>
      </w:r>
      <w:r w:rsidR="00947C6D">
        <w:t xml:space="preserve"> </w:t>
      </w:r>
      <w:r w:rsidR="001E4911">
        <w:t xml:space="preserve"> </w:t>
      </w:r>
    </w:p>
    <w:p w:rsidR="002E6FA5" w:rsidP="0042102F" w14:paraId="3359EB1D" w14:textId="36F0EF03">
      <w:pPr>
        <w:pStyle w:val="ParaNum"/>
      </w:pPr>
      <w:r>
        <w:t xml:space="preserve">Georgia Television </w:t>
      </w:r>
      <w:r w:rsidR="00A21168">
        <w:t xml:space="preserve">concedes </w:t>
      </w:r>
      <w:r w:rsidR="0042102F">
        <w:t xml:space="preserve">that </w:t>
      </w:r>
      <w:r w:rsidR="00A21168">
        <w:t>WSB-TV</w:t>
      </w:r>
      <w:r>
        <w:t>’s political file for the three ads was incomplete</w:t>
      </w:r>
      <w:r w:rsidR="00796C20">
        <w:t>, stating</w:t>
      </w:r>
      <w:r>
        <w:t xml:space="preserve"> that it:</w:t>
      </w:r>
      <w:r w:rsidR="00A21168">
        <w:t xml:space="preserve"> </w:t>
      </w:r>
    </w:p>
    <w:p w:rsidR="0042102F" w:rsidP="002E6FA5" w14:paraId="5493CEA0" w14:textId="3CF17EE0">
      <w:pPr>
        <w:pStyle w:val="ParaNum"/>
        <w:numPr>
          <w:ilvl w:val="0"/>
          <w:numId w:val="0"/>
        </w:numPr>
        <w:ind w:left="720"/>
      </w:pPr>
      <w:r>
        <w:t xml:space="preserve">inadvertently omitted one item from its political public file: the otherwise obvious fact that the NRCC, Patriot Majority and House Majority PAC ads concerned the GA CD-6 race. However, this inadvertent omission caused no public harm, as it was self-evident that these spots were about the </w:t>
      </w:r>
      <w:r w:rsidR="008B3477">
        <w:t>G</w:t>
      </w:r>
      <w:r>
        <w:t>A CD-6 federal race.</w:t>
      </w:r>
      <w:r>
        <w:rPr>
          <w:rStyle w:val="FootnoteReference"/>
        </w:rPr>
        <w:footnoteReference w:id="32"/>
      </w:r>
      <w:r>
        <w:t xml:space="preserve">  </w:t>
      </w:r>
      <w:r>
        <w:t xml:space="preserve">  </w:t>
      </w:r>
    </w:p>
    <w:p w:rsidR="00285EC3" w14:paraId="210822BF" w14:textId="533858D4">
      <w:pPr>
        <w:pStyle w:val="ParaNum"/>
        <w:numPr>
          <w:ilvl w:val="0"/>
          <w:numId w:val="0"/>
        </w:numPr>
      </w:pPr>
      <w:r>
        <w:t>Georgia Television</w:t>
      </w:r>
      <w:r w:rsidR="00466B67">
        <w:t>’s claim</w:t>
      </w:r>
      <w:r w:rsidR="00B31007">
        <w:t>s</w:t>
      </w:r>
      <w:r w:rsidR="00466B67">
        <w:t xml:space="preserve"> </w:t>
      </w:r>
      <w:r>
        <w:t xml:space="preserve">that </w:t>
      </w:r>
      <w:r w:rsidR="00DF0F2D">
        <w:t xml:space="preserve">the subject of the ads was </w:t>
      </w:r>
      <w:r w:rsidR="00466B67">
        <w:t>“obvious</w:t>
      </w:r>
      <w:r w:rsidR="00532C89">
        <w:t>,</w:t>
      </w:r>
      <w:r w:rsidR="00AB603C">
        <w:t>”</w:t>
      </w:r>
      <w:r w:rsidR="00466B67">
        <w:t xml:space="preserve"> </w:t>
      </w:r>
      <w:r w:rsidR="00DF0F2D">
        <w:t>and</w:t>
      </w:r>
      <w:r w:rsidR="000C7D60">
        <w:t xml:space="preserve"> </w:t>
      </w:r>
      <w:r w:rsidR="00B31007">
        <w:t xml:space="preserve">its omission caused no </w:t>
      </w:r>
      <w:r w:rsidR="00466B67">
        <w:t>public harm lack merit</w:t>
      </w:r>
      <w:r w:rsidR="00DF0F2D">
        <w:t xml:space="preserve">.  </w:t>
      </w:r>
      <w:r w:rsidR="00FF29DE">
        <w:t>In the absence of providing affirmative</w:t>
      </w:r>
      <w:r w:rsidR="00C54B5F">
        <w:t>, meaningful</w:t>
      </w:r>
      <w:r w:rsidR="00FF29DE">
        <w:t xml:space="preserve"> </w:t>
      </w:r>
      <w:r w:rsidR="00CD34EF">
        <w:t xml:space="preserve">disclosure </w:t>
      </w:r>
      <w:r w:rsidR="00FF29DE">
        <w:t>in Station WSB-TV’s political files</w:t>
      </w:r>
      <w:r w:rsidR="00DF0F2D">
        <w:t xml:space="preserve"> about political matters of national importance</w:t>
      </w:r>
      <w:r w:rsidR="00FF29DE">
        <w:t xml:space="preserve">, the subject </w:t>
      </w:r>
      <w:r w:rsidR="00382A11">
        <w:t>(</w:t>
      </w:r>
      <w:r w:rsidR="00CD34EF">
        <w:t>or subjects</w:t>
      </w:r>
      <w:r w:rsidR="00382A11">
        <w:t>)</w:t>
      </w:r>
      <w:r w:rsidR="00CD34EF">
        <w:t xml:space="preserve"> </w:t>
      </w:r>
      <w:r w:rsidR="00FF29DE">
        <w:t>of the ads was not evident</w:t>
      </w:r>
      <w:r w:rsidR="00466B67">
        <w:t xml:space="preserve">. </w:t>
      </w:r>
      <w:r w:rsidR="00480D46">
        <w:t xml:space="preserve"> </w:t>
      </w:r>
      <w:r w:rsidRPr="00480D46" w:rsidR="00480D46">
        <w:t>Although the record does not indicate the specific harm the public may have </w:t>
      </w:r>
      <w:r w:rsidR="00654B22">
        <w:t>suffered from</w:t>
      </w:r>
      <w:r w:rsidR="00237B43">
        <w:t xml:space="preserve"> Georgia Television’s omission</w:t>
      </w:r>
      <w:r w:rsidR="005471AA">
        <w:t>,</w:t>
      </w:r>
      <w:r w:rsidR="00237B43">
        <w:t xml:space="preserve"> </w:t>
      </w:r>
      <w:r w:rsidR="005471AA">
        <w:t xml:space="preserve">a </w:t>
      </w:r>
      <w:r w:rsidR="00B31007">
        <w:t>finding that a licensee violated section 315(e)(2)</w:t>
      </w:r>
      <w:r w:rsidR="00953300">
        <w:t>(E)</w:t>
      </w:r>
      <w:r w:rsidR="00B31007">
        <w:t xml:space="preserve"> by failing to upload required information to its political file requires only that its actions were willful and/or repeated.</w:t>
      </w:r>
      <w:r>
        <w:rPr>
          <w:rStyle w:val="FootnoteReference"/>
        </w:rPr>
        <w:footnoteReference w:id="33"/>
      </w:r>
      <w:r w:rsidR="00B31007">
        <w:t xml:space="preserve">    </w:t>
      </w:r>
      <w:r w:rsidR="00CD34EF">
        <w:t xml:space="preserve"> </w:t>
      </w:r>
      <w:r w:rsidR="002E6FA5">
        <w:t xml:space="preserve"> </w:t>
      </w:r>
    </w:p>
    <w:p w:rsidR="00B3404B" w:rsidRPr="0098166C" w:rsidP="009E6555" w14:paraId="2A1FB321" w14:textId="6BE24B55">
      <w:pPr>
        <w:pStyle w:val="ParaNum"/>
      </w:pPr>
      <w:r w:rsidRPr="00DF0F2D">
        <w:t xml:space="preserve">Had </w:t>
      </w:r>
      <w:r>
        <w:t xml:space="preserve">Georgia Television </w:t>
      </w:r>
      <w:r w:rsidRPr="00DF0F2D">
        <w:t xml:space="preserve">properly identified </w:t>
      </w:r>
      <w:r w:rsidR="00AA4B57">
        <w:t xml:space="preserve">in its political files </w:t>
      </w:r>
      <w:r w:rsidRPr="00DF0F2D">
        <w:t xml:space="preserve">even one political matter of national importance referenced in </w:t>
      </w:r>
      <w:r w:rsidR="005068E7">
        <w:t xml:space="preserve">each of </w:t>
      </w:r>
      <w:r w:rsidRPr="00DF0F2D">
        <w:t xml:space="preserve">the subject ads, we would excuse such misconduct in this instance </w:t>
      </w:r>
      <w:r w:rsidR="00D9718B">
        <w:t xml:space="preserve">on the basis that it </w:t>
      </w:r>
      <w:r w:rsidRPr="00DF0F2D">
        <w:t xml:space="preserve">occurred prior to the </w:t>
      </w:r>
      <w:r w:rsidR="00D74150">
        <w:t xml:space="preserve">date on which the Commission </w:t>
      </w:r>
      <w:r w:rsidRPr="00DF0F2D">
        <w:t xml:space="preserve">provided </w:t>
      </w:r>
      <w:r w:rsidR="00D74150">
        <w:t xml:space="preserve">guidance in </w:t>
      </w:r>
      <w:r w:rsidRPr="00DF0F2D">
        <w:t xml:space="preserve">its </w:t>
      </w:r>
      <w:r w:rsidRPr="00AB603C">
        <w:rPr>
          <w:i/>
        </w:rPr>
        <w:t>Political File Clarification Order</w:t>
      </w:r>
      <w:r w:rsidRPr="00DF0F2D">
        <w:t>.</w:t>
      </w:r>
      <w:r>
        <w:rPr>
          <w:rStyle w:val="FootnoteReference"/>
        </w:rPr>
        <w:footnoteReference w:id="34"/>
      </w:r>
      <w:r w:rsidRPr="00DF0F2D">
        <w:t xml:space="preserve">  </w:t>
      </w:r>
      <w:r w:rsidR="00B568E9">
        <w:t>Because it failed to do so</w:t>
      </w:r>
      <w:r w:rsidR="002E6FA5">
        <w:t xml:space="preserve">, </w:t>
      </w:r>
      <w:r w:rsidR="004558CF">
        <w:t xml:space="preserve">we find that Georgia Television </w:t>
      </w:r>
      <w:r w:rsidRPr="004558CF" w:rsidR="004558CF">
        <w:t xml:space="preserve">failed to include in Station </w:t>
      </w:r>
      <w:r w:rsidR="004558CF">
        <w:t xml:space="preserve">WSB-TV’s </w:t>
      </w:r>
      <w:r w:rsidRPr="004558CF" w:rsidR="004558CF">
        <w:t xml:space="preserve">political files required information about requests to purchase broadcast time for non-candidate issue advertisements, in willful and repeated violation of </w:t>
      </w:r>
      <w:r w:rsidR="003F47B6">
        <w:t>section</w:t>
      </w:r>
      <w:r w:rsidRPr="004558CF" w:rsidR="004558CF">
        <w:t xml:space="preserve"> 315(e)(2)(</w:t>
      </w:r>
      <w:r w:rsidR="00953300">
        <w:t>E)</w:t>
      </w:r>
      <w:r w:rsidRPr="004558CF" w:rsidR="004558CF">
        <w:t xml:space="preserve"> of the Act.   </w:t>
      </w:r>
    </w:p>
    <w:bookmarkEnd w:id="32"/>
    <w:bookmarkEnd w:id="33"/>
    <w:p w:rsidR="0024430C" w:rsidP="001A5DAA" w14:paraId="1D27C0C6" w14:textId="77777777">
      <w:pPr>
        <w:pStyle w:val="Heading1"/>
      </w:pPr>
      <w:r>
        <w:t>ORDERING CLAUSES</w:t>
      </w:r>
    </w:p>
    <w:p w:rsidR="0024430C" w:rsidP="004C79DF" w14:paraId="191B1FDC" w14:textId="0C119C2D">
      <w:pPr>
        <w:pStyle w:val="ParaNum"/>
      </w:pPr>
      <w:r w:rsidRPr="00D11874">
        <w:rPr>
          <w:b/>
        </w:rPr>
        <w:t>ACCORDINGLY, IT IS ORDERED</w:t>
      </w:r>
      <w:r>
        <w:t xml:space="preserve"> that </w:t>
      </w:r>
      <w:r w:rsidR="0057696E">
        <w:t xml:space="preserve">Meredith Corporation </w:t>
      </w:r>
      <w:r w:rsidRPr="00D11874">
        <w:rPr>
          <w:b/>
        </w:rPr>
        <w:t>IS ADMONISHED</w:t>
      </w:r>
      <w:r>
        <w:t xml:space="preserve"> for failing to maintain </w:t>
      </w:r>
      <w:r w:rsidR="009817AD">
        <w:t xml:space="preserve">complete </w:t>
      </w:r>
      <w:r>
        <w:t>political files for Station W</w:t>
      </w:r>
      <w:r w:rsidR="0057696E">
        <w:t>PCH-TV, Atlanta, GA, i</w:t>
      </w:r>
      <w:r>
        <w:t xml:space="preserve">n willful </w:t>
      </w:r>
      <w:r w:rsidR="0057696E">
        <w:t xml:space="preserve">and repeated </w:t>
      </w:r>
      <w:r>
        <w:t xml:space="preserve">violation of </w:t>
      </w:r>
      <w:r w:rsidR="003F47B6">
        <w:t>section</w:t>
      </w:r>
      <w:r w:rsidRPr="00122A1C">
        <w:t xml:space="preserve"> 315(e)</w:t>
      </w:r>
      <w:r>
        <w:t>(2)</w:t>
      </w:r>
      <w:r w:rsidR="00DC7318">
        <w:t>(</w:t>
      </w:r>
      <w:r w:rsidR="0057696E">
        <w:t>E</w:t>
      </w:r>
      <w:r w:rsidR="00DC7318">
        <w:t>)</w:t>
      </w:r>
      <w:r w:rsidRPr="00122A1C">
        <w:t xml:space="preserve"> of the Act.     </w:t>
      </w:r>
      <w:r>
        <w:t xml:space="preserve">  </w:t>
      </w:r>
    </w:p>
    <w:p w:rsidR="0057696E" w:rsidRPr="0057696E" w:rsidP="00A31815" w14:paraId="6C426558" w14:textId="302A8E89">
      <w:pPr>
        <w:pStyle w:val="ParaNum"/>
      </w:pPr>
      <w:r w:rsidRPr="0057696E">
        <w:rPr>
          <w:b/>
        </w:rPr>
        <w:t>IT IS FURTHER ORDERED</w:t>
      </w:r>
      <w:r w:rsidRPr="0057696E">
        <w:t xml:space="preserve"> that</w:t>
      </w:r>
      <w:r>
        <w:t xml:space="preserve"> Georgia Television, LLC, </w:t>
      </w:r>
      <w:r w:rsidRPr="0057696E">
        <w:rPr>
          <w:b/>
        </w:rPr>
        <w:t>IS ADMONISHED</w:t>
      </w:r>
      <w:r w:rsidRPr="0057696E">
        <w:t xml:space="preserve"> for failing to maintain complete political files for Station W</w:t>
      </w:r>
      <w:r>
        <w:t>SB-TV, Atlanta GA, i</w:t>
      </w:r>
      <w:r w:rsidRPr="0057696E">
        <w:t xml:space="preserve">n willful </w:t>
      </w:r>
      <w:r>
        <w:t xml:space="preserve">and repeated </w:t>
      </w:r>
      <w:r w:rsidRPr="0057696E">
        <w:t xml:space="preserve">violation of </w:t>
      </w:r>
      <w:r w:rsidR="003F47B6">
        <w:t>section</w:t>
      </w:r>
      <w:r w:rsidRPr="0057696E">
        <w:t xml:space="preserve"> 315(e)(2)(E) of the Act.       </w:t>
      </w:r>
    </w:p>
    <w:p w:rsidR="00A31815" w:rsidP="0057696E" w14:paraId="40A1E9AD" w14:textId="1730D694">
      <w:pPr>
        <w:pStyle w:val="ParaNum"/>
      </w:pPr>
      <w:r w:rsidRPr="00D11874">
        <w:rPr>
          <w:b/>
        </w:rPr>
        <w:t>IT IS FURTHER ORDERED</w:t>
      </w:r>
      <w:r w:rsidRPr="005273DC">
        <w:t xml:space="preserve"> that </w:t>
      </w:r>
      <w:r>
        <w:t xml:space="preserve">the </w:t>
      </w:r>
      <w:r w:rsidR="006647D9">
        <w:t xml:space="preserve">six </w:t>
      </w:r>
      <w:r>
        <w:t>complaint</w:t>
      </w:r>
      <w:r w:rsidR="00731C10">
        <w:t>s</w:t>
      </w:r>
      <w:r>
        <w:t xml:space="preserve"> filed </w:t>
      </w:r>
      <w:r w:rsidR="00AC5A88">
        <w:t xml:space="preserve">jointly </w:t>
      </w:r>
      <w:r>
        <w:t xml:space="preserve">by </w:t>
      </w:r>
      <w:r w:rsidRPr="0057696E" w:rsidR="0057696E">
        <w:t>Issue One and Campaign Legal Center</w:t>
      </w:r>
      <w:r w:rsidR="0057696E">
        <w:t xml:space="preserve"> </w:t>
      </w:r>
      <w:r w:rsidRPr="00A31815">
        <w:t xml:space="preserve">on </w:t>
      </w:r>
      <w:r w:rsidR="0057696E">
        <w:t xml:space="preserve">August 21, 2017, are </w:t>
      </w:r>
      <w:r w:rsidRPr="00D11874" w:rsidR="00825596">
        <w:rPr>
          <w:b/>
        </w:rPr>
        <w:t>GRANTED</w:t>
      </w:r>
      <w:r w:rsidR="00825596">
        <w:t xml:space="preserve"> </w:t>
      </w:r>
      <w:r>
        <w:t xml:space="preserve">to the extent indicated and </w:t>
      </w:r>
      <w:r w:rsidRPr="00D11874" w:rsidR="00825596">
        <w:rPr>
          <w:b/>
        </w:rPr>
        <w:t>DENIED IN ALL OTHER RESPECTS</w:t>
      </w:r>
      <w:r>
        <w:t xml:space="preserve">.  </w:t>
      </w:r>
    </w:p>
    <w:p w:rsidR="00362A04" w:rsidRPr="00362A04" w:rsidP="00224DC4" w14:paraId="75EF7984" w14:textId="68844C00">
      <w:pPr>
        <w:pStyle w:val="ParaNum"/>
        <w:widowControl/>
      </w:pPr>
      <w:r w:rsidRPr="00362A04">
        <w:rPr>
          <w:b/>
        </w:rPr>
        <w:t>IT IS FURTHER ORDERED</w:t>
      </w:r>
      <w:r w:rsidRPr="00362A04">
        <w:t xml:space="preserve"> that this action is taken pursuant to authority delegated by Section 0.283 of the Commission’s Rules.</w:t>
      </w:r>
      <w:r>
        <w:rPr>
          <w:rStyle w:val="FootnoteReference"/>
        </w:rPr>
        <w:footnoteReference w:id="35"/>
      </w:r>
    </w:p>
    <w:p w:rsidR="005273DC" w:rsidRPr="005273DC" w:rsidP="00A31815" w14:paraId="1E8E78E0" w14:textId="15103F7A">
      <w:pPr>
        <w:pStyle w:val="ParaNum"/>
      </w:pPr>
      <w:r w:rsidRPr="00D11874">
        <w:rPr>
          <w:b/>
        </w:rPr>
        <w:t>IT IS FURTHER ORDERED</w:t>
      </w:r>
      <w:r>
        <w:t xml:space="preserve"> that cop</w:t>
      </w:r>
      <w:r w:rsidR="00AC5A88">
        <w:t xml:space="preserve">ies </w:t>
      </w:r>
      <w:r>
        <w:t xml:space="preserve">of this Order </w:t>
      </w:r>
      <w:r w:rsidRPr="005273DC">
        <w:t xml:space="preserve">shall be sent by </w:t>
      </w:r>
      <w:r>
        <w:t xml:space="preserve">United States </w:t>
      </w:r>
      <w:r w:rsidRPr="005273DC">
        <w:t>first class and certified mail, return receipt requested, to</w:t>
      </w:r>
      <w:r w:rsidR="00F12B38">
        <w:t>:</w:t>
      </w:r>
      <w:r w:rsidRPr="005273DC">
        <w:t xml:space="preserve"> </w:t>
      </w:r>
      <w:r w:rsidR="00743D4B">
        <w:t xml:space="preserve">Joshua N. Pila, General Counsel, Local Media Group, Meredith Corporation, 1716 Locust Street, Des Moines, IA  50309; </w:t>
      </w:r>
      <w:r w:rsidR="00AC5A88">
        <w:t xml:space="preserve">Michael D. Basile, Esq., Cooley LLP, 1299 Pennsylvania Avenue, N.W., Suite 700, Washington, DC  20004, counsel for Georgia Television, LLC; Meredith McGhee, Esq., Issue One, 1401 K Street, N.W., Suite 350, Washington, DC  20005; and Brendan M Fischer, Esq., Campaign Legal Center, 1411 K Street, N.W., Suite 1400, Washington, DC  20005. </w:t>
      </w:r>
    </w:p>
    <w:p w:rsidR="003C2888" w:rsidRPr="003C2888" w:rsidP="003179A6" w14:paraId="5ABFF9D9" w14:textId="77777777">
      <w:pPr>
        <w:pStyle w:val="ParaNum"/>
        <w:numPr>
          <w:ilvl w:val="0"/>
          <w:numId w:val="0"/>
        </w:numPr>
        <w:ind w:left="720"/>
      </w:pPr>
    </w:p>
    <w:p w:rsidR="00CF17D2" w:rsidRPr="00D11874" w:rsidP="0021217C" w14:paraId="11E0D6D2" w14:textId="77777777">
      <w:pPr>
        <w:pStyle w:val="ParaNum"/>
        <w:numPr>
          <w:ilvl w:val="0"/>
          <w:numId w:val="0"/>
        </w:numPr>
        <w:ind w:left="3600"/>
        <w:rPr>
          <w:sz w:val="24"/>
          <w:szCs w:val="24"/>
        </w:rPr>
      </w:pPr>
      <w:r w:rsidRPr="00D11874">
        <w:rPr>
          <w:sz w:val="24"/>
          <w:szCs w:val="24"/>
        </w:rPr>
        <w:t>FEDERAL COMMUNICATIONS COMMISSION</w:t>
      </w:r>
    </w:p>
    <w:p w:rsidR="00CF17D2" w14:paraId="799DF9B9" w14:textId="77777777">
      <w:pPr>
        <w:suppressAutoHyphens/>
        <w:rPr>
          <w:sz w:val="24"/>
          <w:szCs w:val="24"/>
        </w:rPr>
      </w:pPr>
    </w:p>
    <w:p w:rsidR="00CE7087" w:rsidRPr="00CE7087" w:rsidP="00CE7087" w14:paraId="6638E68C" w14:textId="77777777">
      <w:pPr>
        <w:suppressAutoHyphens/>
        <w:rPr>
          <w:szCs w:val="22"/>
        </w:rPr>
      </w:pPr>
      <w:r>
        <w:rPr>
          <w:szCs w:val="22"/>
        </w:rPr>
        <w:tab/>
      </w:r>
      <w:r>
        <w:rPr>
          <w:szCs w:val="22"/>
        </w:rPr>
        <w:tab/>
      </w:r>
      <w:r>
        <w:rPr>
          <w:szCs w:val="22"/>
        </w:rPr>
        <w:tab/>
      </w:r>
      <w:r>
        <w:rPr>
          <w:szCs w:val="22"/>
        </w:rPr>
        <w:tab/>
      </w:r>
      <w:r>
        <w:rPr>
          <w:szCs w:val="22"/>
        </w:rPr>
        <w:tab/>
      </w:r>
    </w:p>
    <w:p w:rsidR="00593836" w:rsidRPr="00731C10" w:rsidP="0051038D" w14:paraId="6BE6D4A7" w14:textId="3F22B4F1">
      <w:pPr>
        <w:suppressAutoHyphens/>
        <w:ind w:left="3600"/>
        <w:rPr>
          <w:szCs w:val="22"/>
        </w:rPr>
      </w:pPr>
      <w:r>
        <w:rPr>
          <w:szCs w:val="22"/>
          <w:lang w:val="en"/>
        </w:rPr>
        <w:t>Michelle M. Carey</w:t>
      </w:r>
      <w:r>
        <w:rPr>
          <w:szCs w:val="22"/>
          <w:lang w:val="en"/>
        </w:rPr>
        <w:br/>
      </w:r>
      <w:r w:rsidRPr="0051038D">
        <w:rPr>
          <w:szCs w:val="22"/>
          <w:lang w:val="en"/>
        </w:rPr>
        <w:t>Chief</w:t>
      </w:r>
      <w:r w:rsidR="00C609EF">
        <w:rPr>
          <w:szCs w:val="22"/>
          <w:lang w:val="en"/>
        </w:rPr>
        <w:t>, Media Bureau</w:t>
      </w:r>
    </w:p>
    <w:sectPr w:rsidSect="003801AD">
      <w:headerReference w:type="default" r:id="rId5"/>
      <w:footerReference w:type="default" r:id="rId6"/>
      <w:headerReference w:type="first" r:id="rId7"/>
      <w:footerReference w:type="first" r:id="rId8"/>
      <w:endnotePr>
        <w:numFmt w:val="decimal"/>
      </w:endnotePr>
      <w:pgSz w:w="12240" w:h="15840" w:code="1"/>
      <w:pgMar w:top="1350" w:right="1440" w:bottom="1440" w:left="1440" w:header="720" w:footer="418" w:gutter="0"/>
      <w:pgNumType w:start="2"/>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555" w14:paraId="482A4C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555" w14:paraId="0D5A356B" w14:textId="48238BC0">
    <w:pPr>
      <w:pStyle w:val="Footer"/>
      <w:jc w:val="center"/>
    </w:pPr>
    <w:r>
      <w:fldChar w:fldCharType="begin"/>
    </w:r>
    <w:r>
      <w:instrText xml:space="preserve"> PAGE   \* MERGEFORMAT </w:instrText>
    </w:r>
    <w:r>
      <w:fldChar w:fldCharType="separate"/>
    </w:r>
    <w:r w:rsidR="0062122C">
      <w:rPr>
        <w:noProof/>
      </w:rPr>
      <w:t>2</w:t>
    </w:r>
    <w:r>
      <w:rPr>
        <w:noProof/>
      </w:rPr>
      <w:fldChar w:fldCharType="end"/>
    </w:r>
  </w:p>
  <w:p w:rsidR="009E6555" w14:paraId="58BFEFE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480B" w14:paraId="21AA997A" w14:textId="77777777">
      <w:r>
        <w:separator/>
      </w:r>
    </w:p>
  </w:footnote>
  <w:footnote w:type="continuationSeparator" w:id="1">
    <w:p w:rsidR="0043480B" w14:paraId="19F158A0" w14:textId="77777777">
      <w:pPr>
        <w:pStyle w:val="Footer"/>
      </w:pPr>
      <w:r>
        <w:separator/>
      </w:r>
    </w:p>
    <w:p w:rsidR="0043480B" w14:paraId="5AE1B615" w14:textId="77777777">
      <w:pPr>
        <w:pStyle w:val="Footer"/>
      </w:pPr>
      <w:r>
        <w:t>(…continued from previous page)</w:t>
      </w:r>
    </w:p>
  </w:footnote>
  <w:footnote w:type="continuationNotice" w:id="2">
    <w:p w:rsidR="0043480B" w:rsidRPr="006C4A02" w:rsidP="006C4A02" w14:paraId="1CAB44BC" w14:textId="77777777">
      <w:pPr>
        <w:pStyle w:val="Footer"/>
      </w:pPr>
    </w:p>
  </w:footnote>
  <w:footnote w:id="3">
    <w:p w:rsidR="00F5214F" w:rsidP="008C31F9" w14:paraId="6A78147D" w14:textId="66716D5C">
      <w:pPr>
        <w:pStyle w:val="FootnoteText"/>
        <w:widowControl w:val="0"/>
      </w:pPr>
      <w:r>
        <w:rPr>
          <w:rStyle w:val="FootnoteReference"/>
        </w:rPr>
        <w:footnoteRef/>
      </w:r>
      <w:r>
        <w:t xml:space="preserve"> 47 U.S.C. § 315(e)(2).  </w:t>
      </w:r>
    </w:p>
  </w:footnote>
  <w:footnote w:id="4">
    <w:p w:rsidR="003A4C8C" w:rsidP="00EC6F32" w14:paraId="226F0509" w14:textId="166449C9">
      <w:pPr>
        <w:pStyle w:val="FootnoteText"/>
        <w:spacing w:after="0"/>
      </w:pPr>
      <w:r>
        <w:rPr>
          <w:rStyle w:val="FootnoteReference"/>
        </w:rPr>
        <w:footnoteRef/>
      </w:r>
      <w:r>
        <w:t xml:space="preserve"> Issue One describes itself as </w:t>
      </w:r>
      <w:r w:rsidR="00916362">
        <w:t xml:space="preserve">“a nonpartisan, nonprofit organization that seeks to ‘strengthen democracy and return government to the American people’ through </w:t>
      </w:r>
      <w:r>
        <w:t>‘</w:t>
      </w:r>
      <w:r w:rsidR="00916362">
        <w:t>political reform and government ethics.</w:t>
      </w:r>
      <w:r>
        <w:t xml:space="preserve">’”  </w:t>
      </w:r>
      <w:r w:rsidRPr="00EC6F32">
        <w:rPr>
          <w:i/>
        </w:rPr>
        <w:t>See e.g</w:t>
      </w:r>
      <w:r>
        <w:t xml:space="preserve">., </w:t>
      </w:r>
      <w:r w:rsidRPr="00725ED3" w:rsidR="00725ED3">
        <w:t>“Complaint” filed on August 21, 2017, by Issue One and Campaign Legal Center against Meredith Corporation, licensee of Station WPCH-TV, Atlanta, GA, for violations of section 315 of the Communications Act of 1934, as amended, and section 73.1212 of the Commission’s rules, regarding the broadcast of a House Majority PAC advertisement (Meredith House Majority Ad Complaint)</w:t>
      </w:r>
      <w:r w:rsidR="00F41C7A">
        <w:t>.</w:t>
      </w:r>
    </w:p>
    <w:p w:rsidR="00F41C7A" w:rsidP="00EC6F32" w14:paraId="206F600A" w14:textId="77777777">
      <w:pPr>
        <w:pStyle w:val="FootnoteText"/>
        <w:spacing w:after="0"/>
      </w:pPr>
    </w:p>
  </w:footnote>
  <w:footnote w:id="5">
    <w:p w:rsidR="009E6555" w:rsidP="003A4C8C" w14:paraId="76F909EF" w14:textId="72719E51">
      <w:pPr>
        <w:pStyle w:val="FootnoteText"/>
        <w:spacing w:after="0"/>
      </w:pPr>
      <w:r>
        <w:rPr>
          <w:rStyle w:val="FootnoteReference"/>
        </w:rPr>
        <w:footnoteRef/>
      </w:r>
      <w:r>
        <w:t xml:space="preserve"> Campaign Legal Center describes itself as </w:t>
      </w:r>
      <w:r w:rsidR="003A4C8C">
        <w:t xml:space="preserve">“a nonpartisan, nonprofit legal organization that seeks ‘to improve our democracy and protect the fundamental right of all Americans to participate in the political process’ by, among other things, seeking the enforcement of media and campaign laws.” </w:t>
      </w:r>
      <w:r w:rsidRPr="003A4C8C" w:rsidR="003A4C8C">
        <w:rPr>
          <w:i/>
        </w:rPr>
        <w:t xml:space="preserve">See </w:t>
      </w:r>
      <w:r w:rsidR="00725ED3">
        <w:rPr>
          <w:i/>
        </w:rPr>
        <w:t xml:space="preserve">id. </w:t>
      </w:r>
    </w:p>
    <w:p w:rsidR="003A4C8C" w:rsidP="00EC6F32" w14:paraId="557CF6E0" w14:textId="77777777">
      <w:pPr>
        <w:pStyle w:val="FootnoteText"/>
        <w:spacing w:after="0"/>
      </w:pPr>
    </w:p>
  </w:footnote>
  <w:footnote w:id="6">
    <w:p w:rsidR="00AE4336" w:rsidRPr="00AE4336" w:rsidP="00AE4336" w14:paraId="2ABD2F86" w14:textId="5CB7AE85">
      <w:pPr>
        <w:pStyle w:val="FootnoteText"/>
      </w:pPr>
      <w:r>
        <w:rPr>
          <w:rStyle w:val="FootnoteReference"/>
        </w:rPr>
        <w:footnoteRef/>
      </w:r>
      <w:r>
        <w:t xml:space="preserve"> </w:t>
      </w:r>
      <w:r w:rsidRPr="00687172">
        <w:rPr>
          <w:i/>
        </w:rPr>
        <w:t xml:space="preserve">See </w:t>
      </w:r>
      <w:bookmarkStart w:id="29" w:name="_Hlk25070706"/>
      <w:r w:rsidR="005B45F0">
        <w:t xml:space="preserve">Meredith </w:t>
      </w:r>
      <w:r w:rsidR="00AB338D">
        <w:t xml:space="preserve">House Majority Ad </w:t>
      </w:r>
      <w:r w:rsidR="005B45F0">
        <w:t>Complaint</w:t>
      </w:r>
      <w:bookmarkEnd w:id="29"/>
      <w:r>
        <w:t xml:space="preserve">; </w:t>
      </w:r>
      <w:r w:rsidR="00A718D7">
        <w:t>“</w:t>
      </w:r>
      <w:r w:rsidRPr="004B4934" w:rsidR="004B4934">
        <w:t xml:space="preserve">Complaint” </w:t>
      </w:r>
      <w:r w:rsidR="00211DCF">
        <w:t xml:space="preserve">filed on </w:t>
      </w:r>
      <w:r w:rsidRPr="00211DCF" w:rsidR="00211DCF">
        <w:t>August 21, 2017</w:t>
      </w:r>
      <w:r w:rsidR="00211DCF">
        <w:t xml:space="preserve">, by </w:t>
      </w:r>
      <w:r w:rsidRPr="004B4934" w:rsidR="004B4934">
        <w:t xml:space="preserve">Issue One and Campaign Legal Center </w:t>
      </w:r>
      <w:r w:rsidR="00211DCF">
        <w:t>a</w:t>
      </w:r>
      <w:r w:rsidRPr="004B4934" w:rsidR="004B4934">
        <w:t xml:space="preserve">gainst Meredith Corporation, licensee of </w:t>
      </w:r>
      <w:r w:rsidR="00211DCF">
        <w:t xml:space="preserve">Station </w:t>
      </w:r>
      <w:r w:rsidRPr="004B4934" w:rsidR="004B4934">
        <w:t>WPCH-TV, Atlanta, GA, for violations of section 315 of the Communications Act of 1934, as amended, and section 73.1212 of the Commission’s rules, regarding the broadcast of a National Republican Congressional Committee</w:t>
      </w:r>
      <w:r w:rsidR="004B4934">
        <w:t xml:space="preserve"> </w:t>
      </w:r>
      <w:r w:rsidR="00333F82">
        <w:t xml:space="preserve">(NRCC) </w:t>
      </w:r>
      <w:r w:rsidRPr="004B4934" w:rsidR="004B4934">
        <w:t xml:space="preserve">advertisement, (Meredith </w:t>
      </w:r>
      <w:r w:rsidR="004B4934">
        <w:t>NRCC Ad C</w:t>
      </w:r>
      <w:r w:rsidRPr="004B4934" w:rsidR="004B4934">
        <w:t>omplaint);</w:t>
      </w:r>
      <w:r w:rsidR="00A718D7">
        <w:t xml:space="preserve"> “</w:t>
      </w:r>
      <w:r w:rsidRPr="004B4934" w:rsidR="004B4934">
        <w:t xml:space="preserve">Complaint” </w:t>
      </w:r>
      <w:r w:rsidR="00211DCF">
        <w:t xml:space="preserve">filed on </w:t>
      </w:r>
      <w:r w:rsidRPr="00211DCF" w:rsidR="00211DCF">
        <w:t>August 21, 2017</w:t>
      </w:r>
      <w:r w:rsidR="00211DCF">
        <w:t xml:space="preserve">, by </w:t>
      </w:r>
      <w:r w:rsidRPr="004B4934" w:rsidR="004B4934">
        <w:t xml:space="preserve">Issue One and Campaign Legal Center </w:t>
      </w:r>
      <w:r w:rsidR="00211DCF">
        <w:t>a</w:t>
      </w:r>
      <w:r w:rsidRPr="004B4934" w:rsidR="004B4934">
        <w:t xml:space="preserve">gainst Meredith Corporation, licensee of </w:t>
      </w:r>
      <w:r w:rsidR="00211DCF">
        <w:t xml:space="preserve">Station </w:t>
      </w:r>
      <w:r w:rsidRPr="004B4934" w:rsidR="004B4934">
        <w:t>WPCH-TV, Atlanta, GA, for violations of section 315 of the Communications Act of 1934, as amended, and section 73.1212 of the Commission’s rules, regarding the broadcast of a Patriot Majority USA</w:t>
      </w:r>
      <w:r w:rsidR="004B4934">
        <w:t xml:space="preserve"> </w:t>
      </w:r>
      <w:r w:rsidRPr="004B4934" w:rsidR="004B4934">
        <w:t>advertisement;</w:t>
      </w:r>
      <w:r w:rsidR="00A718D7">
        <w:t xml:space="preserve"> </w:t>
      </w:r>
      <w:r w:rsidRPr="004B4934" w:rsidR="004B4934">
        <w:t xml:space="preserve">“Complaint” </w:t>
      </w:r>
      <w:r w:rsidR="00211DCF">
        <w:t xml:space="preserve">filed on </w:t>
      </w:r>
      <w:r w:rsidRPr="00211DCF" w:rsidR="00211DCF">
        <w:t>August 21, 2017</w:t>
      </w:r>
      <w:r w:rsidR="00211DCF">
        <w:t xml:space="preserve">, by </w:t>
      </w:r>
      <w:r w:rsidRPr="004B4934" w:rsidR="004B4934">
        <w:t xml:space="preserve">Issue One and Campaign Legal Center </w:t>
      </w:r>
      <w:r w:rsidR="00211DCF">
        <w:t>a</w:t>
      </w:r>
      <w:r w:rsidRPr="004B4934" w:rsidR="004B4934">
        <w:t xml:space="preserve">gainst Cox Media Group, licensee of </w:t>
      </w:r>
      <w:r w:rsidR="00211DCF">
        <w:t xml:space="preserve">Station </w:t>
      </w:r>
      <w:r w:rsidRPr="004B4934" w:rsidR="004B4934">
        <w:t xml:space="preserve">WSB-TV, Atlanta, GA, for violations of section 315 of the Communications Act of 1934, as amended, and section 73.1212 of the Commission’s rules, regarding the broadcast of a House Majority PAC advertisement; </w:t>
      </w:r>
      <w:r w:rsidR="00A718D7">
        <w:t>“</w:t>
      </w:r>
      <w:r w:rsidRPr="004B4934" w:rsidR="004B4934">
        <w:t xml:space="preserve">Complaint” </w:t>
      </w:r>
      <w:r w:rsidR="00211DCF">
        <w:t xml:space="preserve">filed on </w:t>
      </w:r>
      <w:r w:rsidRPr="00211DCF" w:rsidR="00211DCF">
        <w:t>August 21, 2017</w:t>
      </w:r>
      <w:r w:rsidR="00211DCF">
        <w:t xml:space="preserve">, by </w:t>
      </w:r>
      <w:r w:rsidRPr="004B4934" w:rsidR="004B4934">
        <w:t xml:space="preserve">Issue One and Campaign Legal Center </w:t>
      </w:r>
      <w:r w:rsidR="00211DCF">
        <w:t>a</w:t>
      </w:r>
      <w:r w:rsidRPr="004B4934" w:rsidR="004B4934">
        <w:t xml:space="preserve">gainst Cox Media Group, licensee of </w:t>
      </w:r>
      <w:r w:rsidR="00211DCF">
        <w:t xml:space="preserve">Station </w:t>
      </w:r>
      <w:r w:rsidRPr="004B4934" w:rsidR="004B4934">
        <w:t>WSB-TV, Atlanta, GA, for violations of section 315 of the Communications Act of 1934, as amended, and section 73.1212 of the Commission’s rules, regarding the broadcast of a National Republican Congressional Committee advertisement (</w:t>
      </w:r>
      <w:r w:rsidR="00A718D7">
        <w:t xml:space="preserve">Georgia Television </w:t>
      </w:r>
      <w:r w:rsidRPr="004B4934" w:rsidR="004B4934">
        <w:t>NRCC Ad Complaint);</w:t>
      </w:r>
      <w:r w:rsidR="00A718D7">
        <w:t xml:space="preserve"> and “</w:t>
      </w:r>
      <w:r w:rsidRPr="004B4934" w:rsidR="004B4934">
        <w:t xml:space="preserve">Complaint” </w:t>
      </w:r>
      <w:r w:rsidR="00211DCF">
        <w:t xml:space="preserve">filed on </w:t>
      </w:r>
      <w:r w:rsidRPr="00211DCF" w:rsidR="00211DCF">
        <w:t>August 21, 2017</w:t>
      </w:r>
      <w:r w:rsidR="00211DCF">
        <w:t xml:space="preserve">, by </w:t>
      </w:r>
      <w:r w:rsidRPr="004B4934" w:rsidR="004B4934">
        <w:t xml:space="preserve">Issue One and Campaign Legal Center </w:t>
      </w:r>
      <w:r w:rsidR="00211DCF">
        <w:t>a</w:t>
      </w:r>
      <w:r w:rsidRPr="004B4934" w:rsidR="004B4934">
        <w:t xml:space="preserve">gainst Cox Media Group, licensee of </w:t>
      </w:r>
      <w:r w:rsidR="00211DCF">
        <w:t xml:space="preserve">Station </w:t>
      </w:r>
      <w:r w:rsidRPr="004B4934" w:rsidR="004B4934">
        <w:t>WSB-TV, Atlanta, GA, for violations of section 315 of the Communications Act of 1934, as amended, and section 73.1212 of the Commission’s rules, regarding the broadcast of a Patriot Majority USA advertisement</w:t>
      </w:r>
      <w:r w:rsidR="00A718D7">
        <w:t>.</w:t>
      </w:r>
      <w:r w:rsidR="00A43279">
        <w:t xml:space="preserve"> </w:t>
      </w:r>
      <w:r w:rsidR="00A718D7">
        <w:t xml:space="preserve"> </w:t>
      </w:r>
      <w:r w:rsidR="00CC0F0B">
        <w:t>T</w:t>
      </w:r>
      <w:r>
        <w:t>he three complaints involving Station WSB-TV in</w:t>
      </w:r>
      <w:r w:rsidR="009228F8">
        <w:t xml:space="preserve">advertently </w:t>
      </w:r>
      <w:r>
        <w:t>identified Cox Media Group</w:t>
      </w:r>
      <w:r w:rsidR="00687172">
        <w:t xml:space="preserve">, rather </w:t>
      </w:r>
      <w:r w:rsidR="00A91400">
        <w:t xml:space="preserve">Georgia Television, </w:t>
      </w:r>
      <w:r>
        <w:t xml:space="preserve">as the licensee of that station.  </w:t>
      </w:r>
      <w:r w:rsidRPr="00AE4336">
        <w:t xml:space="preserve">Georgia Television and Cox Media Group are </w:t>
      </w:r>
      <w:r w:rsidR="00364049">
        <w:t>affiliated subsidiaries</w:t>
      </w:r>
      <w:r w:rsidRPr="00AE4336">
        <w:t>, both of which are wholly-owned by Cox Enterprises, Inc.</w:t>
      </w:r>
    </w:p>
    <w:p w:rsidR="009E6555" w:rsidRPr="00EC2D51" w:rsidP="009E1A2E" w14:paraId="6CF97EBE" w14:textId="3599D8AE">
      <w:pPr>
        <w:pStyle w:val="FootnoteText"/>
      </w:pPr>
      <w:r>
        <w:t xml:space="preserve">Both </w:t>
      </w:r>
      <w:r w:rsidR="00726766">
        <w:t xml:space="preserve">Meredith and Georgia Television </w:t>
      </w:r>
      <w:r>
        <w:t>responded to the complaints on October 10, 2017</w:t>
      </w:r>
      <w:r w:rsidR="00F03B51">
        <w:t xml:space="preserve">. </w:t>
      </w:r>
      <w:r w:rsidRPr="008C31F9" w:rsidR="00F03B51">
        <w:t xml:space="preserve"> </w:t>
      </w:r>
      <w:r w:rsidRPr="00687172">
        <w:rPr>
          <w:i/>
        </w:rPr>
        <w:t>See</w:t>
      </w:r>
      <w:r>
        <w:t xml:space="preserve"> Letter</w:t>
      </w:r>
      <w:r w:rsidR="00A718D7">
        <w:t xml:space="preserve">, </w:t>
      </w:r>
      <w:r w:rsidR="00AA4B40">
        <w:t>from</w:t>
      </w:r>
      <w:r w:rsidR="00A718D7">
        <w:t xml:space="preserve"> </w:t>
      </w:r>
      <w:r>
        <w:t>Joshua N. Pila, General Counsel, Local Media Group, Meredith Corporation, to Gary Schonman, Special Counsel, Media Bureau, Federal Communications Commission, dated October 10, 2017</w:t>
      </w:r>
      <w:r w:rsidR="00AB338D">
        <w:t xml:space="preserve"> (Meredith Letter)</w:t>
      </w:r>
      <w:r>
        <w:t>; and Answer to Complaints, filed on behalf of Georgia Television on October 10, 2017</w:t>
      </w:r>
      <w:r w:rsidR="00E25EAA">
        <w:t>, by Michael D. Basile. Esq., and Christina H. Burrow, Esq., Cooley LLP</w:t>
      </w:r>
      <w:r w:rsidR="00AB338D">
        <w:t xml:space="preserve"> (Georgia Television </w:t>
      </w:r>
      <w:r w:rsidR="00F608C1">
        <w:t>Answer</w:t>
      </w:r>
      <w:r w:rsidR="00AB338D">
        <w:t>)</w:t>
      </w:r>
      <w:r w:rsidR="00E25EAA">
        <w:t xml:space="preserve">. </w:t>
      </w:r>
    </w:p>
  </w:footnote>
  <w:footnote w:id="7">
    <w:p w:rsidR="00757FFC" w14:paraId="5280BAFC" w14:textId="002BBACB">
      <w:pPr>
        <w:pStyle w:val="FootnoteText"/>
      </w:pPr>
      <w:r>
        <w:rPr>
          <w:rStyle w:val="FootnoteReference"/>
        </w:rPr>
        <w:footnoteRef/>
      </w:r>
      <w:r>
        <w:t xml:space="preserve"> </w:t>
      </w:r>
      <w:r w:rsidRPr="00FD55F1">
        <w:rPr>
          <w:i/>
        </w:rPr>
        <w:t xml:space="preserve">Complaints Involving the Political Files of WCNC-TV, Inc., licensee of Station WCNC-TV, Charlotte, NC, et al., </w:t>
      </w:r>
      <w:r w:rsidRPr="00FD55F1">
        <w:t xml:space="preserve">Memorandum Opinion and Order, </w:t>
      </w:r>
      <w:bookmarkStart w:id="30" w:name="_Hlk24707037"/>
      <w:r w:rsidR="007B3961">
        <w:t xml:space="preserve">FCC 19-100, </w:t>
      </w:r>
      <w:r w:rsidRPr="003034B2" w:rsidR="003034B2">
        <w:t xml:space="preserve">2019 WL 5296781 </w:t>
      </w:r>
      <w:bookmarkEnd w:id="30"/>
      <w:r w:rsidRPr="00A16398">
        <w:t>(</w:t>
      </w:r>
      <w:r>
        <w:t>Oct. 16, 2019</w:t>
      </w:r>
      <w:r w:rsidRPr="00FD55F1">
        <w:t>)</w:t>
      </w:r>
      <w:r w:rsidR="003034B2">
        <w:t>.</w:t>
      </w:r>
      <w:r w:rsidRPr="00FD55F1">
        <w:t xml:space="preserve"> (</w:t>
      </w:r>
      <w:r w:rsidRPr="00976554">
        <w:rPr>
          <w:i/>
        </w:rPr>
        <w:t>Political File Clarification Order</w:t>
      </w:r>
      <w:r>
        <w:t>).</w:t>
      </w:r>
    </w:p>
  </w:footnote>
  <w:footnote w:id="8">
    <w:p w:rsidR="009E6555" w14:paraId="390CFDC3" w14:textId="72AAA426">
      <w:pPr>
        <w:pStyle w:val="FootnoteText"/>
      </w:pPr>
      <w:r>
        <w:rPr>
          <w:rStyle w:val="FootnoteReference"/>
        </w:rPr>
        <w:footnoteRef/>
      </w:r>
      <w:r>
        <w:t xml:space="preserve"> </w:t>
      </w:r>
      <w:r w:rsidRPr="005540EF">
        <w:rPr>
          <w:i/>
        </w:rPr>
        <w:t xml:space="preserve">Political File Clarification </w:t>
      </w:r>
      <w:r w:rsidRPr="000B6D46">
        <w:rPr>
          <w:i/>
        </w:rPr>
        <w:t>Order</w:t>
      </w:r>
      <w:r w:rsidR="003034B2">
        <w:rPr>
          <w:i/>
        </w:rPr>
        <w:t>,</w:t>
      </w:r>
      <w:r w:rsidR="003034B2">
        <w:t xml:space="preserve"> </w:t>
      </w:r>
      <w:r w:rsidRPr="000B6D46">
        <w:t xml:space="preserve">at </w:t>
      </w:r>
      <w:r w:rsidR="007B3961">
        <w:t>*5-14,</w:t>
      </w:r>
      <w:r w:rsidR="00DB1597">
        <w:t xml:space="preserve"> </w:t>
      </w:r>
      <w:r w:rsidR="007B3961">
        <w:t>paras.</w:t>
      </w:r>
      <w:r w:rsidRPr="000B6D46" w:rsidR="007B3961">
        <w:t xml:space="preserve"> </w:t>
      </w:r>
      <w:r w:rsidRPr="000B6D46">
        <w:t>11-3</w:t>
      </w:r>
      <w:r w:rsidRPr="000B6D46" w:rsidR="000B6D46">
        <w:t>8</w:t>
      </w:r>
      <w:r w:rsidRPr="000B6D46">
        <w:t>.</w:t>
      </w:r>
      <w:r w:rsidR="00F45DA5">
        <w:t xml:space="preserve">  T</w:t>
      </w:r>
      <w:r w:rsidRPr="00885C5E" w:rsidR="00F45DA5">
        <w:t>he obligation to maintain political files for public inspection also applies to cable television system operators engaged in origination cablecasting (</w:t>
      </w:r>
      <w:r w:rsidRPr="00807F58" w:rsidR="00F45DA5">
        <w:rPr>
          <w:i/>
        </w:rPr>
        <w:t>see</w:t>
      </w:r>
      <w:r w:rsidRPr="00885C5E" w:rsidR="00F45DA5">
        <w:t xml:space="preserve"> 47 CFR § 76.1701); Direct Broadcast Satellite providers (</w:t>
      </w:r>
      <w:r w:rsidRPr="00807F58" w:rsidR="00F45DA5">
        <w:rPr>
          <w:i/>
        </w:rPr>
        <w:t>see</w:t>
      </w:r>
      <w:r w:rsidRPr="00885C5E" w:rsidR="00F45DA5">
        <w:t xml:space="preserve"> 47 CFR § 25.701(d)); and satellite </w:t>
      </w:r>
      <w:r w:rsidR="002B21F3">
        <w:t xml:space="preserve">digital audio </w:t>
      </w:r>
      <w:r w:rsidRPr="00885C5E" w:rsidR="00F45DA5">
        <w:t>radio licensees (</w:t>
      </w:r>
      <w:r w:rsidRPr="00807F58" w:rsidR="00F45DA5">
        <w:rPr>
          <w:i/>
        </w:rPr>
        <w:t>see</w:t>
      </w:r>
      <w:r w:rsidRPr="00885C5E" w:rsidR="00F45DA5">
        <w:t xml:space="preserve"> 47 CFR § 25.702(b)).</w:t>
      </w:r>
    </w:p>
  </w:footnote>
  <w:footnote w:id="9">
    <w:p w:rsidR="009E6555" w14:paraId="426FFDC7" w14:textId="1768365A">
      <w:pPr>
        <w:pStyle w:val="FootnoteText"/>
      </w:pPr>
      <w:r>
        <w:rPr>
          <w:rStyle w:val="FootnoteReference"/>
        </w:rPr>
        <w:footnoteRef/>
      </w:r>
      <w:r>
        <w:t xml:space="preserve"> </w:t>
      </w:r>
      <w:r w:rsidRPr="00D10280">
        <w:rPr>
          <w:i/>
        </w:rPr>
        <w:t xml:space="preserve">Political File Clarification Order </w:t>
      </w:r>
      <w:r w:rsidRPr="00734AC1">
        <w:t xml:space="preserve">at </w:t>
      </w:r>
      <w:r w:rsidR="007B3961">
        <w:t>*2, 14-23,</w:t>
      </w:r>
      <w:r w:rsidR="00DB1597">
        <w:t xml:space="preserve"> </w:t>
      </w:r>
      <w:r w:rsidR="007B3961">
        <w:t>paras.</w:t>
      </w:r>
      <w:r w:rsidRPr="00734AC1" w:rsidR="007B3961">
        <w:t xml:space="preserve"> </w:t>
      </w:r>
      <w:r w:rsidR="0047721A">
        <w:t xml:space="preserve">3, </w:t>
      </w:r>
      <w:r w:rsidRPr="00734AC1">
        <w:t>3</w:t>
      </w:r>
      <w:r w:rsidRPr="00734AC1" w:rsidR="00734AC1">
        <w:t>9-71</w:t>
      </w:r>
      <w:r w:rsidRPr="009D59AD">
        <w:t>.</w:t>
      </w:r>
      <w:r>
        <w:t xml:space="preserve">  </w:t>
      </w:r>
    </w:p>
  </w:footnote>
  <w:footnote w:id="10">
    <w:p w:rsidR="003A7101" w:rsidP="003A7101" w14:paraId="7D3AD91D" w14:textId="77777777">
      <w:pPr>
        <w:pStyle w:val="FootnoteText"/>
      </w:pPr>
      <w:r>
        <w:rPr>
          <w:rStyle w:val="FootnoteReference"/>
        </w:rPr>
        <w:footnoteRef/>
      </w:r>
      <w:r>
        <w:t xml:space="preserve"> </w:t>
      </w:r>
      <w:r w:rsidRPr="006E2FC3">
        <w:rPr>
          <w:i/>
        </w:rPr>
        <w:t>In the Matter of Codification of the Commission’s Political Programming Policies</w:t>
      </w:r>
      <w:r>
        <w:t xml:space="preserve">, Memorandum Opinion and Order, </w:t>
      </w:r>
      <w:r w:rsidRPr="00CB566E">
        <w:t>7 FCC Rcd. 4611</w:t>
      </w:r>
      <w:r>
        <w:t>, 4621 (1992).</w:t>
      </w:r>
    </w:p>
  </w:footnote>
  <w:footnote w:id="11">
    <w:p w:rsidR="00010700" w14:paraId="0A194FB0" w14:textId="7D02033F">
      <w:pPr>
        <w:pStyle w:val="FootnoteText"/>
      </w:pPr>
      <w:r>
        <w:rPr>
          <w:rStyle w:val="FootnoteReference"/>
        </w:rPr>
        <w:footnoteRef/>
      </w:r>
      <w:r>
        <w:t xml:space="preserve"> </w:t>
      </w:r>
      <w:r w:rsidRPr="00010700">
        <w:t>47 U.S.C. § 315(e)(1)(B</w:t>
      </w:r>
      <w:r>
        <w:t>).</w:t>
      </w:r>
    </w:p>
  </w:footnote>
  <w:footnote w:id="12">
    <w:p w:rsidR="003A7101" w:rsidRPr="002A07D9" w:rsidP="003A7101" w14:paraId="55A82079" w14:textId="11454812">
      <w:pPr>
        <w:pStyle w:val="FootnoteText"/>
      </w:pPr>
      <w:r>
        <w:rPr>
          <w:rStyle w:val="FootnoteReference"/>
        </w:rPr>
        <w:footnoteRef/>
      </w:r>
      <w:r>
        <w:t xml:space="preserve"> </w:t>
      </w:r>
      <w:r w:rsidRPr="002873CF" w:rsidR="002873CF">
        <w:rPr>
          <w:i/>
        </w:rPr>
        <w:t>Id.</w:t>
      </w:r>
      <w:r w:rsidR="002873CF">
        <w:t xml:space="preserve"> at </w:t>
      </w:r>
      <w:r w:rsidRPr="00C15735">
        <w:t>§ 315(e)(</w:t>
      </w:r>
      <w:r>
        <w:t>1</w:t>
      </w:r>
      <w:r w:rsidRPr="00C15735">
        <w:t>)</w:t>
      </w:r>
      <w:r>
        <w:t>(B)(</w:t>
      </w:r>
      <w:r>
        <w:t>i</w:t>
      </w:r>
      <w:r>
        <w:t>)</w:t>
      </w:r>
      <w:r w:rsidRPr="00C15735">
        <w:t>.</w:t>
      </w:r>
      <w:r>
        <w:t xml:space="preserve">  </w:t>
      </w:r>
    </w:p>
  </w:footnote>
  <w:footnote w:id="13">
    <w:p w:rsidR="003A7101" w:rsidRPr="007B3961" w:rsidP="003A7101" w14:paraId="2DF2B460" w14:textId="77777777">
      <w:pPr>
        <w:pStyle w:val="FootnoteText"/>
        <w:rPr>
          <w:lang w:val="es-ES"/>
        </w:rPr>
      </w:pPr>
      <w:r>
        <w:rPr>
          <w:rStyle w:val="FootnoteReference"/>
        </w:rPr>
        <w:footnoteRef/>
      </w:r>
      <w:r w:rsidRPr="007B3961">
        <w:rPr>
          <w:lang w:val="es-ES"/>
        </w:rPr>
        <w:t xml:space="preserve"> </w:t>
      </w:r>
      <w:r w:rsidRPr="007B3961">
        <w:rPr>
          <w:i/>
          <w:lang w:val="es-ES"/>
        </w:rPr>
        <w:t>Id.</w:t>
      </w:r>
      <w:r w:rsidRPr="007B3961">
        <w:rPr>
          <w:lang w:val="es-ES"/>
        </w:rPr>
        <w:t xml:space="preserve"> § 315(e)(1)(B)(</w:t>
      </w:r>
      <w:r w:rsidRPr="007B3961">
        <w:rPr>
          <w:lang w:val="es-ES"/>
        </w:rPr>
        <w:t>ii</w:t>
      </w:r>
      <w:r w:rsidRPr="007B3961">
        <w:rPr>
          <w:lang w:val="es-ES"/>
        </w:rPr>
        <w:t>).</w:t>
      </w:r>
    </w:p>
  </w:footnote>
  <w:footnote w:id="14">
    <w:p w:rsidR="003A7101" w:rsidRPr="00ED07DB" w:rsidP="003A7101" w14:paraId="52FE885D" w14:textId="0B81026B">
      <w:pPr>
        <w:pStyle w:val="FootnoteText"/>
      </w:pPr>
      <w:r>
        <w:rPr>
          <w:rStyle w:val="FootnoteReference"/>
        </w:rPr>
        <w:footnoteRef/>
      </w:r>
      <w:r w:rsidRPr="007B3961">
        <w:rPr>
          <w:lang w:val="es-ES"/>
        </w:rPr>
        <w:t xml:space="preserve"> </w:t>
      </w:r>
      <w:r w:rsidRPr="007B3961">
        <w:rPr>
          <w:i/>
          <w:lang w:val="es-ES"/>
        </w:rPr>
        <w:t>Id.</w:t>
      </w:r>
      <w:r w:rsidRPr="007B3961">
        <w:rPr>
          <w:lang w:val="es-ES"/>
        </w:rPr>
        <w:t xml:space="preserve"> § 315(e)(1)(B)(</w:t>
      </w:r>
      <w:r w:rsidRPr="007B3961">
        <w:rPr>
          <w:lang w:val="es-ES"/>
        </w:rPr>
        <w:t>iii</w:t>
      </w:r>
      <w:r w:rsidRPr="007B3961">
        <w:rPr>
          <w:lang w:val="es-ES"/>
        </w:rPr>
        <w:t xml:space="preserve">).  </w:t>
      </w:r>
      <w:r w:rsidRPr="00FF575B">
        <w:t xml:space="preserve">In the </w:t>
      </w:r>
      <w:r w:rsidRPr="00FF575B">
        <w:rPr>
          <w:i/>
        </w:rPr>
        <w:t>Political File Clarification Order</w:t>
      </w:r>
      <w:r w:rsidRPr="00FF575B">
        <w:t xml:space="preserve">, </w:t>
      </w:r>
      <w:r w:rsidR="003207C5">
        <w:t>the Commission c</w:t>
      </w:r>
      <w:r>
        <w:t>larif</w:t>
      </w:r>
      <w:r w:rsidR="003207C5">
        <w:t xml:space="preserve">ied </w:t>
      </w:r>
      <w:r w:rsidRPr="00FF575B">
        <w:t xml:space="preserve">that </w:t>
      </w:r>
      <w:r w:rsidR="003207C5">
        <w:t xml:space="preserve">it </w:t>
      </w:r>
      <w:r w:rsidRPr="00FF575B">
        <w:t xml:space="preserve">will consider context in determining whether an advertisement that </w:t>
      </w:r>
      <w:r w:rsidRPr="00ED07DB">
        <w:t xml:space="preserve">references a legally qualified candidate, an election, and/or a national legislative issue of public importance constitutes a “political matter of national importance” that triggers record-keeping obligations under </w:t>
      </w:r>
      <w:r w:rsidR="003F47B6">
        <w:t>section</w:t>
      </w:r>
      <w:r w:rsidRPr="00ED07DB">
        <w:t xml:space="preserve"> 315(e)(1)(B) of the Act.  </w:t>
      </w:r>
      <w:r w:rsidRPr="00ED07DB">
        <w:rPr>
          <w:i/>
        </w:rPr>
        <w:t xml:space="preserve">Political File Clarification Order </w:t>
      </w:r>
      <w:r w:rsidRPr="00ED07DB">
        <w:t xml:space="preserve">at </w:t>
      </w:r>
      <w:r w:rsidR="003D3AA9">
        <w:t>*10-14paras.</w:t>
      </w:r>
      <w:r w:rsidRPr="00A7323D" w:rsidR="003D3AA9">
        <w:t xml:space="preserve"> </w:t>
      </w:r>
      <w:r w:rsidR="00012DBA">
        <w:t>27-38</w:t>
      </w:r>
      <w:r w:rsidR="003207C5">
        <w:t xml:space="preserve">.  The Commission also clarified </w:t>
      </w:r>
      <w:r w:rsidRPr="00ED07DB">
        <w:t xml:space="preserve">that, </w:t>
      </w:r>
      <w:r w:rsidRPr="00ED07DB">
        <w:rPr>
          <w:szCs w:val="22"/>
        </w:rPr>
        <w:t xml:space="preserve">for purposes of </w:t>
      </w:r>
      <w:r w:rsidR="003F47B6">
        <w:rPr>
          <w:szCs w:val="22"/>
        </w:rPr>
        <w:t>section</w:t>
      </w:r>
      <w:r w:rsidRPr="00ED07DB">
        <w:rPr>
          <w:szCs w:val="22"/>
        </w:rPr>
        <w:t xml:space="preserve"> 315(e)(1)(B)</w:t>
      </w:r>
      <w:r w:rsidR="003207C5">
        <w:rPr>
          <w:szCs w:val="22"/>
        </w:rPr>
        <w:t>(</w:t>
      </w:r>
      <w:r w:rsidR="003207C5">
        <w:rPr>
          <w:szCs w:val="22"/>
        </w:rPr>
        <w:t>i</w:t>
      </w:r>
      <w:r w:rsidR="003207C5">
        <w:rPr>
          <w:szCs w:val="22"/>
        </w:rPr>
        <w:t>)</w:t>
      </w:r>
      <w:r w:rsidRPr="00ED07DB">
        <w:rPr>
          <w:szCs w:val="22"/>
        </w:rPr>
        <w:t xml:space="preserve">, the term </w:t>
      </w:r>
      <w:r w:rsidR="003207C5">
        <w:rPr>
          <w:szCs w:val="22"/>
        </w:rPr>
        <w:t xml:space="preserve">“legally qualified candidate” refers to candidates for federal office, and for purposes of </w:t>
      </w:r>
      <w:r w:rsidR="003F47B6">
        <w:rPr>
          <w:szCs w:val="22"/>
        </w:rPr>
        <w:t>section</w:t>
      </w:r>
      <w:r w:rsidRPr="003207C5" w:rsidR="003207C5">
        <w:rPr>
          <w:szCs w:val="22"/>
        </w:rPr>
        <w:t xml:space="preserve"> 315(e)(1)(B)(i</w:t>
      </w:r>
      <w:r w:rsidR="003207C5">
        <w:rPr>
          <w:szCs w:val="22"/>
        </w:rPr>
        <w:t>i</w:t>
      </w:r>
      <w:r w:rsidR="00962756">
        <w:rPr>
          <w:szCs w:val="22"/>
        </w:rPr>
        <w:t>i</w:t>
      </w:r>
      <w:r w:rsidRPr="003207C5" w:rsidR="003207C5">
        <w:rPr>
          <w:szCs w:val="22"/>
        </w:rPr>
        <w:t xml:space="preserve">), </w:t>
      </w:r>
      <w:r w:rsidR="003207C5">
        <w:rPr>
          <w:szCs w:val="22"/>
        </w:rPr>
        <w:t xml:space="preserve">the term </w:t>
      </w:r>
      <w:r w:rsidRPr="00ED07DB">
        <w:rPr>
          <w:szCs w:val="22"/>
        </w:rPr>
        <w:t xml:space="preserve">“national legislative issue of public importance” refers to an issue that is the subject of federal legislation that has been introduced and is pending in Congress at the time a request for air time is made.  </w:t>
      </w:r>
      <w:r w:rsidRPr="00ED07DB">
        <w:rPr>
          <w:i/>
          <w:szCs w:val="22"/>
        </w:rPr>
        <w:t xml:space="preserve">Id. </w:t>
      </w:r>
      <w:r w:rsidRPr="00ED07DB">
        <w:rPr>
          <w:szCs w:val="22"/>
        </w:rPr>
        <w:t xml:space="preserve">at </w:t>
      </w:r>
      <w:r w:rsidR="003D3AA9">
        <w:rPr>
          <w:szCs w:val="22"/>
        </w:rPr>
        <w:t xml:space="preserve">*11-14, paras. </w:t>
      </w:r>
      <w:r w:rsidR="00CA77EB">
        <w:rPr>
          <w:szCs w:val="22"/>
        </w:rPr>
        <w:t>31-35, 37-38</w:t>
      </w:r>
      <w:r w:rsidR="003207C5">
        <w:rPr>
          <w:szCs w:val="22"/>
        </w:rPr>
        <w:t xml:space="preserve">. </w:t>
      </w:r>
      <w:r w:rsidRPr="00ED07DB">
        <w:rPr>
          <w:szCs w:val="22"/>
        </w:rPr>
        <w:t xml:space="preserve">  </w:t>
      </w:r>
      <w:r w:rsidRPr="00ED07DB">
        <w:t xml:space="preserve"> </w:t>
      </w:r>
    </w:p>
  </w:footnote>
  <w:footnote w:id="15">
    <w:p w:rsidR="003A7101" w:rsidRPr="00ED07DB" w:rsidP="003A7101" w14:paraId="09C22830" w14:textId="0086427A">
      <w:pPr>
        <w:pStyle w:val="FootnoteText"/>
      </w:pPr>
      <w:r w:rsidRPr="00ED07DB">
        <w:rPr>
          <w:rStyle w:val="FootnoteReference"/>
        </w:rPr>
        <w:footnoteRef/>
      </w:r>
      <w:r w:rsidRPr="00ED07DB">
        <w:t xml:space="preserve"> 47 U.S.C. § 315(e)(2)(E).  </w:t>
      </w:r>
      <w:bookmarkStart w:id="34" w:name="_Hlk21349357"/>
      <w:r w:rsidRPr="00ED07DB">
        <w:t xml:space="preserve">  </w:t>
      </w:r>
    </w:p>
    <w:bookmarkEnd w:id="34"/>
  </w:footnote>
  <w:footnote w:id="16">
    <w:p w:rsidR="00976554" w14:paraId="62E25F3D" w14:textId="2ABB21FA">
      <w:pPr>
        <w:pStyle w:val="FootnoteText"/>
      </w:pPr>
      <w:r>
        <w:rPr>
          <w:rStyle w:val="FootnoteReference"/>
        </w:rPr>
        <w:footnoteRef/>
      </w:r>
      <w:r>
        <w:t xml:space="preserve"> </w:t>
      </w:r>
      <w:r w:rsidRPr="00976554">
        <w:rPr>
          <w:i/>
        </w:rPr>
        <w:t>Political File Clarification Order</w:t>
      </w:r>
      <w:r w:rsidRPr="00976554">
        <w:t xml:space="preserve"> </w:t>
      </w:r>
      <w:r w:rsidRPr="00976554">
        <w:t xml:space="preserve">at </w:t>
      </w:r>
      <w:r w:rsidR="002F180F">
        <w:t>*5-8paras.</w:t>
      </w:r>
      <w:r w:rsidRPr="00976554" w:rsidR="002F180F">
        <w:t xml:space="preserve"> </w:t>
      </w:r>
      <w:r w:rsidRPr="00976554">
        <w:t>12-20.</w:t>
      </w:r>
      <w:r w:rsidR="007B5CBE">
        <w:t xml:space="preserve">  </w:t>
      </w:r>
      <w:r w:rsidRPr="007B5CBE" w:rsidR="007B5CBE">
        <w:t>The Commission</w:t>
      </w:r>
      <w:r w:rsidR="007B5CBE">
        <w:t xml:space="preserve"> also</w:t>
      </w:r>
      <w:r w:rsidRPr="007B5CBE" w:rsidR="007B5CBE">
        <w:t xml:space="preserve"> clarified that under section 315(e)(2)(G) of the Act, licensees must disclose all of the chief executive officers or members of the executive committee or board of directors of any person seeking to purchase political advertising time under section 315(e)(1)(B).  In cases where a station initially is given the name of a single official of a sponsoring entity, or otherwise has a reasonable basis for believing that the information initially provided is incomplete, the station is obligated to inquire whether there are any other officers or members of the executive committee or of the board of directors of such entity.  </w:t>
      </w:r>
      <w:r w:rsidRPr="007B5CBE" w:rsidR="007B5CBE">
        <w:rPr>
          <w:i/>
        </w:rPr>
        <w:t>Political File Clarification Order</w:t>
      </w:r>
      <w:r w:rsidRPr="007B5CBE" w:rsidR="007B5CBE">
        <w:t xml:space="preserve"> </w:t>
      </w:r>
      <w:r w:rsidRPr="007B5CBE" w:rsidR="007B5CBE">
        <w:t xml:space="preserve">at </w:t>
      </w:r>
      <w:r w:rsidR="002F180F">
        <w:t>*8-10,</w:t>
      </w:r>
      <w:r w:rsidRPr="007B5CBE" w:rsidR="002F180F">
        <w:t xml:space="preserve"> </w:t>
      </w:r>
      <w:r w:rsidR="002F180F">
        <w:t xml:space="preserve">paras. </w:t>
      </w:r>
      <w:r w:rsidRPr="007B5CBE" w:rsidR="007B5CBE">
        <w:t xml:space="preserve">21-26.  </w:t>
      </w:r>
    </w:p>
  </w:footnote>
  <w:footnote w:id="17">
    <w:p w:rsidR="009E6555" w14:paraId="3B88664E" w14:textId="48CF8C44">
      <w:pPr>
        <w:pStyle w:val="FootnoteText"/>
      </w:pPr>
      <w:r>
        <w:rPr>
          <w:rStyle w:val="FootnoteReference"/>
        </w:rPr>
        <w:footnoteRef/>
      </w:r>
      <w:r>
        <w:t xml:space="preserve"> </w:t>
      </w:r>
      <w:r w:rsidRPr="00FB4889">
        <w:rPr>
          <w:i/>
        </w:rPr>
        <w:t>See, e.g.,</w:t>
      </w:r>
      <w:r>
        <w:t xml:space="preserve"> </w:t>
      </w:r>
      <w:r w:rsidR="005B45F0">
        <w:t xml:space="preserve">Georgia Television NRCC Ad </w:t>
      </w:r>
      <w:r w:rsidRPr="00FB4889" w:rsidR="005B45F0">
        <w:t>Complaint</w:t>
      </w:r>
      <w:r w:rsidR="000D24CB">
        <w:t xml:space="preserve"> at 4-5</w:t>
      </w:r>
      <w:r>
        <w:t>.</w:t>
      </w:r>
      <w:r w:rsidR="00EB7C8F">
        <w:t xml:space="preserve"> </w:t>
      </w:r>
    </w:p>
  </w:footnote>
  <w:footnote w:id="18">
    <w:p w:rsidR="009E6555" w14:paraId="388A9E9C" w14:textId="74B8AA50">
      <w:pPr>
        <w:pStyle w:val="FootnoteText"/>
      </w:pPr>
      <w:r>
        <w:rPr>
          <w:rStyle w:val="FootnoteReference"/>
        </w:rPr>
        <w:footnoteRef/>
      </w:r>
      <w:r>
        <w:t xml:space="preserve"> </w:t>
      </w:r>
      <w:r w:rsidRPr="00D85EB0">
        <w:rPr>
          <w:i/>
        </w:rPr>
        <w:t xml:space="preserve">See, e.g., </w:t>
      </w:r>
      <w:r w:rsidRPr="003B1159" w:rsidR="005B45F0">
        <w:rPr>
          <w:iCs/>
        </w:rPr>
        <w:t>Meredit</w:t>
      </w:r>
      <w:r w:rsidR="005B45F0">
        <w:rPr>
          <w:iCs/>
        </w:rPr>
        <w:t>h</w:t>
      </w:r>
      <w:r w:rsidRPr="003B1159" w:rsidR="005B45F0">
        <w:rPr>
          <w:iCs/>
        </w:rPr>
        <w:t xml:space="preserve"> </w:t>
      </w:r>
      <w:r w:rsidR="005B45F0">
        <w:rPr>
          <w:iCs/>
        </w:rPr>
        <w:t xml:space="preserve">NRCC </w:t>
      </w:r>
      <w:r w:rsidR="000D24CB">
        <w:rPr>
          <w:iCs/>
        </w:rPr>
        <w:t xml:space="preserve">Ad </w:t>
      </w:r>
      <w:r w:rsidRPr="00FB4889" w:rsidR="005B45F0">
        <w:t>Complaint</w:t>
      </w:r>
      <w:r w:rsidR="000D24CB">
        <w:t xml:space="preserve"> at 4-5</w:t>
      </w:r>
      <w:r w:rsidRPr="00FB4889">
        <w:t>.</w:t>
      </w:r>
    </w:p>
  </w:footnote>
  <w:footnote w:id="19">
    <w:p w:rsidR="009E6555" w14:paraId="3089B9D9" w14:textId="0C20E85F">
      <w:pPr>
        <w:pStyle w:val="FootnoteText"/>
      </w:pPr>
      <w:r>
        <w:rPr>
          <w:rStyle w:val="FootnoteReference"/>
        </w:rPr>
        <w:footnoteRef/>
      </w:r>
      <w:r>
        <w:t xml:space="preserve"> </w:t>
      </w:r>
      <w:r w:rsidRPr="00480D46">
        <w:rPr>
          <w:i/>
        </w:rPr>
        <w:t>Se</w:t>
      </w:r>
      <w:r w:rsidRPr="00D85EB0">
        <w:rPr>
          <w:i/>
        </w:rPr>
        <w:t xml:space="preserve">e, e.g., </w:t>
      </w:r>
      <w:r w:rsidR="005B45F0">
        <w:t>Meredith House Majority Ad Complaint</w:t>
      </w:r>
      <w:r w:rsidR="00871EFF">
        <w:t xml:space="preserve"> at 3. </w:t>
      </w:r>
    </w:p>
  </w:footnote>
  <w:footnote w:id="20">
    <w:p w:rsidR="00261D7A" w14:paraId="5E56E665" w14:textId="03FE5735">
      <w:pPr>
        <w:pStyle w:val="FootnoteText"/>
      </w:pPr>
      <w:r>
        <w:rPr>
          <w:rStyle w:val="FootnoteReference"/>
        </w:rPr>
        <w:footnoteRef/>
      </w:r>
      <w:r>
        <w:rPr>
          <w:i/>
        </w:rPr>
        <w:t xml:space="preserve"> </w:t>
      </w:r>
      <w:r w:rsidRPr="00261D7A">
        <w:rPr>
          <w:i/>
        </w:rPr>
        <w:t>See, e.g.,</w:t>
      </w:r>
      <w:r w:rsidRPr="00261D7A">
        <w:t xml:space="preserve"> </w:t>
      </w:r>
      <w:r w:rsidR="005B45F0">
        <w:t xml:space="preserve">Georgia Television NRCC Ad </w:t>
      </w:r>
      <w:r w:rsidRPr="00261D7A">
        <w:t>Complaint at 5.</w:t>
      </w:r>
      <w:r>
        <w:t xml:space="preserve"> </w:t>
      </w:r>
    </w:p>
  </w:footnote>
  <w:footnote w:id="21">
    <w:p w:rsidR="009E6555" w14:paraId="5880E077" w14:textId="473C0073">
      <w:pPr>
        <w:pStyle w:val="FootnoteText"/>
      </w:pPr>
      <w:r>
        <w:rPr>
          <w:rStyle w:val="FootnoteReference"/>
        </w:rPr>
        <w:footnoteRef/>
      </w:r>
      <w:r>
        <w:t xml:space="preserve"> </w:t>
      </w:r>
      <w:r w:rsidRPr="00AA1148">
        <w:t xml:space="preserve">NAB Form PB-18 is a form that the National Association of Broadcasters makes available to stations to facilitate the entry of required information into their political files for public inspection.  Stations are not required by any Commission rule </w:t>
      </w:r>
      <w:r>
        <w:t xml:space="preserve">or statute </w:t>
      </w:r>
      <w:r w:rsidRPr="00AA1148">
        <w:t>to use NAB Form PB-18.</w:t>
      </w:r>
    </w:p>
  </w:footnote>
  <w:footnote w:id="22">
    <w:p w:rsidR="009E6555" w14:paraId="4B942754" w14:textId="5485FFBB">
      <w:pPr>
        <w:pStyle w:val="FootnoteText"/>
      </w:pPr>
      <w:r>
        <w:rPr>
          <w:rStyle w:val="FootnoteReference"/>
        </w:rPr>
        <w:footnoteRef/>
      </w:r>
      <w:r>
        <w:t xml:space="preserve"> </w:t>
      </w:r>
      <w:bookmarkStart w:id="35" w:name="_Hlk514660086"/>
      <w:r w:rsidRPr="00CD673E">
        <w:rPr>
          <w:i/>
        </w:rPr>
        <w:t>See, e.g.,</w:t>
      </w:r>
      <w:r w:rsidRPr="00CD673E">
        <w:t xml:space="preserve"> </w:t>
      </w:r>
      <w:r w:rsidR="005B45F0">
        <w:t xml:space="preserve">Georgia Television NRCC Ad </w:t>
      </w:r>
      <w:r w:rsidRPr="00CD673E">
        <w:t>Complaint</w:t>
      </w:r>
      <w:r w:rsidR="00CA1480">
        <w:t xml:space="preserve"> </w:t>
      </w:r>
      <w:r w:rsidRPr="00CD673E">
        <w:t xml:space="preserve">at </w:t>
      </w:r>
      <w:r>
        <w:t>5-6</w:t>
      </w:r>
      <w:r w:rsidRPr="00CD673E">
        <w:t>.</w:t>
      </w:r>
      <w:r w:rsidR="00511ABB">
        <w:t xml:space="preserve">  </w:t>
      </w:r>
      <w:bookmarkEnd w:id="35"/>
      <w:r w:rsidR="00511ABB">
        <w:t xml:space="preserve">Complainants also </w:t>
      </w:r>
      <w:r w:rsidR="000E0AEE">
        <w:t xml:space="preserve">reference </w:t>
      </w:r>
      <w:r w:rsidR="004B17CF">
        <w:t xml:space="preserve">in their filings </w:t>
      </w:r>
      <w:r w:rsidR="000E0AEE">
        <w:t xml:space="preserve">the requirements imposed by </w:t>
      </w:r>
      <w:r w:rsidR="003F47B6">
        <w:t>section</w:t>
      </w:r>
      <w:r w:rsidR="000E0AEE">
        <w:t xml:space="preserve"> 73.1212(e) of the Commission’s Rules, 47 CFR § 73.1212(e), but do not appear to allege that either licensee violated th</w:t>
      </w:r>
      <w:r w:rsidR="004B17CF">
        <w:t xml:space="preserve">ose obligations.  </w:t>
      </w:r>
      <w:r w:rsidRPr="000E0AEE" w:rsidR="000E0AEE">
        <w:rPr>
          <w:i/>
        </w:rPr>
        <w:t>See, e.g.,</w:t>
      </w:r>
      <w:r w:rsidRPr="000E0AEE" w:rsidR="000E0AEE">
        <w:t xml:space="preserve"> </w:t>
      </w:r>
      <w:r w:rsidR="00EB7C8F">
        <w:t>Georgia Television NRCC Ad</w:t>
      </w:r>
      <w:r w:rsidR="004F10D3">
        <w:t xml:space="preserve"> Complaint</w:t>
      </w:r>
      <w:r w:rsidR="00120E9A">
        <w:t xml:space="preserve"> </w:t>
      </w:r>
      <w:r w:rsidRPr="000E0AEE" w:rsidR="000E0AEE">
        <w:t xml:space="preserve">at </w:t>
      </w:r>
      <w:r w:rsidR="000E0AEE">
        <w:t>4</w:t>
      </w:r>
      <w:r w:rsidR="00262069">
        <w:t>,</w:t>
      </w:r>
      <w:r w:rsidR="00E4542C">
        <w:t xml:space="preserve"> </w:t>
      </w:r>
      <w:r w:rsidR="000E0AEE">
        <w:t>6</w:t>
      </w:r>
      <w:r w:rsidRPr="000E0AEE" w:rsidR="000E0AEE">
        <w:t xml:space="preserve">.  </w:t>
      </w:r>
      <w:r w:rsidR="000E0AEE">
        <w:t xml:space="preserve"> </w:t>
      </w:r>
    </w:p>
  </w:footnote>
  <w:footnote w:id="23">
    <w:p w:rsidR="009E6555" w14:paraId="2BB2B447" w14:textId="060C0816">
      <w:pPr>
        <w:pStyle w:val="FootnoteText"/>
      </w:pPr>
      <w:r>
        <w:rPr>
          <w:rStyle w:val="FootnoteReference"/>
        </w:rPr>
        <w:footnoteRef/>
      </w:r>
      <w:r>
        <w:t xml:space="preserve"> </w:t>
      </w:r>
      <w:r w:rsidRPr="00024AB5">
        <w:rPr>
          <w:i/>
        </w:rPr>
        <w:t xml:space="preserve">See </w:t>
      </w:r>
      <w:r>
        <w:t>Meredith Letter at 2; Georgia Television Answer at 3.</w:t>
      </w:r>
      <w:r w:rsidR="00EB7C8F">
        <w:t xml:space="preserve"> </w:t>
      </w:r>
    </w:p>
  </w:footnote>
  <w:footnote w:id="24">
    <w:p w:rsidR="009E6555" w14:paraId="50430BD3" w14:textId="22C61225">
      <w:pPr>
        <w:pStyle w:val="FootnoteText"/>
      </w:pPr>
      <w:r>
        <w:rPr>
          <w:rStyle w:val="FootnoteReference"/>
        </w:rPr>
        <w:footnoteRef/>
      </w:r>
      <w:r>
        <w:t xml:space="preserve"> </w:t>
      </w:r>
      <w:r w:rsidRPr="00024AB5">
        <w:rPr>
          <w:i/>
        </w:rPr>
        <w:t xml:space="preserve">See </w:t>
      </w:r>
      <w:r w:rsidRPr="00024AB5">
        <w:t>Meredith Letter at 2</w:t>
      </w:r>
      <w:r>
        <w:t>-3</w:t>
      </w:r>
      <w:r w:rsidRPr="00024AB5">
        <w:t xml:space="preserve">; Georgia Television Answer at </w:t>
      </w:r>
      <w:r>
        <w:t>4-7</w:t>
      </w:r>
      <w:r w:rsidRPr="00024AB5">
        <w:t>.</w:t>
      </w:r>
    </w:p>
  </w:footnote>
  <w:footnote w:id="25">
    <w:p w:rsidR="009E6555" w14:paraId="455DF33B" w14:textId="59C22AAF">
      <w:pPr>
        <w:pStyle w:val="FootnoteText"/>
      </w:pPr>
      <w:r>
        <w:rPr>
          <w:rStyle w:val="FootnoteReference"/>
        </w:rPr>
        <w:footnoteRef/>
      </w:r>
      <w:r>
        <w:t xml:space="preserve"> Meredith Letter at 2.</w:t>
      </w:r>
    </w:p>
  </w:footnote>
  <w:footnote w:id="26">
    <w:p w:rsidR="009E6555" w:rsidP="00CB28F9" w14:paraId="3F1D1512" w14:textId="5E13916F">
      <w:pPr>
        <w:pStyle w:val="FootnoteText"/>
      </w:pPr>
      <w:r>
        <w:rPr>
          <w:rStyle w:val="FootnoteReference"/>
        </w:rPr>
        <w:footnoteRef/>
      </w:r>
      <w:r>
        <w:t xml:space="preserve"> Meredith </w:t>
      </w:r>
      <w:r w:rsidR="00925D62">
        <w:t>Letter</w:t>
      </w:r>
      <w:r>
        <w:t xml:space="preserve"> at 3.</w:t>
      </w:r>
    </w:p>
  </w:footnote>
  <w:footnote w:id="27">
    <w:p w:rsidR="009E6555" w14:paraId="290F93F4" w14:textId="45EAD156">
      <w:pPr>
        <w:pStyle w:val="FootnoteText"/>
      </w:pPr>
      <w:r>
        <w:rPr>
          <w:rStyle w:val="FootnoteReference"/>
        </w:rPr>
        <w:footnoteRef/>
      </w:r>
      <w:r>
        <w:t xml:space="preserve"> </w:t>
      </w:r>
      <w:r w:rsidRPr="00AB603C">
        <w:rPr>
          <w:i/>
        </w:rPr>
        <w:t>See</w:t>
      </w:r>
      <w:r>
        <w:t xml:space="preserve"> </w:t>
      </w:r>
      <w:r w:rsidRPr="000650A7">
        <w:rPr>
          <w:i/>
        </w:rPr>
        <w:t xml:space="preserve">Political File Clarification </w:t>
      </w:r>
      <w:r w:rsidRPr="002D196A">
        <w:rPr>
          <w:i/>
        </w:rPr>
        <w:t>Order</w:t>
      </w:r>
      <w:r w:rsidRPr="002D196A">
        <w:t xml:space="preserve"> at </w:t>
      </w:r>
      <w:r w:rsidR="002F180F">
        <w:t xml:space="preserve">*2, 14-23 paras. </w:t>
      </w:r>
      <w:r w:rsidRPr="002D196A">
        <w:t>3</w:t>
      </w:r>
      <w:r w:rsidR="00165BCB">
        <w:t>, 39-71</w:t>
      </w:r>
      <w:r w:rsidRPr="002D196A">
        <w:t>.</w:t>
      </w:r>
    </w:p>
  </w:footnote>
  <w:footnote w:id="28">
    <w:p w:rsidR="00B56714" w:rsidP="00B56714" w14:paraId="328A32CF" w14:textId="77777777">
      <w:pPr>
        <w:pStyle w:val="FootnoteText"/>
      </w:pPr>
      <w:r>
        <w:rPr>
          <w:rStyle w:val="FootnoteReference"/>
        </w:rPr>
        <w:footnoteRef/>
      </w:r>
      <w:r>
        <w:t xml:space="preserve"> Meredith Letter at 3.</w:t>
      </w:r>
    </w:p>
  </w:footnote>
  <w:footnote w:id="29">
    <w:p w:rsidR="00B56714" w:rsidP="00B56714" w14:paraId="7ACC0F41" w14:textId="77777777">
      <w:pPr>
        <w:pStyle w:val="FootnoteText"/>
      </w:pPr>
      <w:r>
        <w:rPr>
          <w:rStyle w:val="FootnoteReference"/>
        </w:rPr>
        <w:footnoteRef/>
      </w:r>
      <w:r>
        <w:t xml:space="preserve"> Meredith Letter at 3.</w:t>
      </w:r>
    </w:p>
  </w:footnote>
  <w:footnote w:id="30">
    <w:p w:rsidR="00B350D4" w:rsidP="00B350D4" w14:paraId="377BE284" w14:textId="77777777">
      <w:pPr>
        <w:pStyle w:val="FootnoteText"/>
      </w:pPr>
      <w:r>
        <w:rPr>
          <w:rStyle w:val="FootnoteReference"/>
        </w:rPr>
        <w:footnoteRef/>
      </w:r>
      <w:r>
        <w:t xml:space="preserve"> Georgia Television Answer at 5.</w:t>
      </w:r>
    </w:p>
  </w:footnote>
  <w:footnote w:id="31">
    <w:p w:rsidR="000123CC" w14:paraId="7D8E3839" w14:textId="0FDA3E97">
      <w:pPr>
        <w:pStyle w:val="FootnoteText"/>
      </w:pPr>
      <w:r>
        <w:rPr>
          <w:rStyle w:val="FootnoteReference"/>
        </w:rPr>
        <w:footnoteRef/>
      </w:r>
      <w:r>
        <w:t xml:space="preserve"> Georgia Television Answer at </w:t>
      </w:r>
      <w:r w:rsidR="00B350D4">
        <w:t>4-5.</w:t>
      </w:r>
      <w:r w:rsidR="00C27723">
        <w:t xml:space="preserve">  Georgia Television further claims that Station WSB-TV’s use of NAB Form PB-18 was purely voluntary, and any failure to properly fill in the form does not constitute a violation of any Commission rule or statute.  We treat this claim in the same manner as above.  </w:t>
      </w:r>
      <w:r w:rsidRPr="00925D62" w:rsidR="00C27723">
        <w:rPr>
          <w:i/>
          <w:iCs/>
        </w:rPr>
        <w:t>See supra</w:t>
      </w:r>
      <w:r w:rsidR="00C27723">
        <w:t xml:space="preserve"> para 12.</w:t>
      </w:r>
    </w:p>
  </w:footnote>
  <w:footnote w:id="32">
    <w:p w:rsidR="009E6555" w14:paraId="5CE09311" w14:textId="29737365">
      <w:pPr>
        <w:pStyle w:val="FootnoteText"/>
      </w:pPr>
      <w:r>
        <w:rPr>
          <w:rStyle w:val="FootnoteReference"/>
        </w:rPr>
        <w:footnoteRef/>
      </w:r>
      <w:r>
        <w:t xml:space="preserve"> Georgia Television Answer at 4</w:t>
      </w:r>
      <w:r w:rsidR="00B350D4">
        <w:t xml:space="preserve">.  </w:t>
      </w:r>
      <w:r w:rsidRPr="00B350D4" w:rsidR="00B350D4">
        <w:rPr>
          <w:i/>
        </w:rPr>
        <w:t>See also</w:t>
      </w:r>
      <w:r w:rsidR="00B350D4">
        <w:t xml:space="preserve"> Georgia Television Answer at 7.</w:t>
      </w:r>
    </w:p>
  </w:footnote>
  <w:footnote w:id="33">
    <w:p w:rsidR="00DE0CB8" w14:paraId="727F4E1A" w14:textId="7E210FAA">
      <w:pPr>
        <w:pStyle w:val="FootnoteText"/>
      </w:pPr>
      <w:r>
        <w:rPr>
          <w:rStyle w:val="FootnoteReference"/>
        </w:rPr>
        <w:footnoteRef/>
      </w:r>
      <w:r>
        <w:t xml:space="preserve"> </w:t>
      </w:r>
      <w:r w:rsidRPr="00EC6867" w:rsidR="00665223">
        <w:rPr>
          <w:i/>
        </w:rPr>
        <w:t>See</w:t>
      </w:r>
      <w:r w:rsidRPr="00EC6867" w:rsidR="00EC6867">
        <w:rPr>
          <w:i/>
        </w:rPr>
        <w:t>,</w:t>
      </w:r>
      <w:r w:rsidRPr="00EC6867" w:rsidR="00665223">
        <w:rPr>
          <w:i/>
        </w:rPr>
        <w:t xml:space="preserve"> e.g</w:t>
      </w:r>
      <w:r w:rsidR="00665223">
        <w:t xml:space="preserve">., </w:t>
      </w:r>
      <w:r w:rsidRPr="00EC6867" w:rsidR="00EC6867">
        <w:t xml:space="preserve">47 U.S.C. § 503(b).  </w:t>
      </w:r>
    </w:p>
  </w:footnote>
  <w:footnote w:id="34">
    <w:p w:rsidR="009E6555" w14:paraId="0ABC7782" w14:textId="761A19B0">
      <w:pPr>
        <w:pStyle w:val="FootnoteText"/>
      </w:pPr>
      <w:r>
        <w:rPr>
          <w:rStyle w:val="FootnoteReference"/>
        </w:rPr>
        <w:footnoteRef/>
      </w:r>
      <w:r>
        <w:t xml:space="preserve"> </w:t>
      </w:r>
      <w:r w:rsidRPr="00925D62">
        <w:rPr>
          <w:i/>
          <w:iCs/>
        </w:rPr>
        <w:t>See</w:t>
      </w:r>
      <w:r w:rsidRPr="00DF0F2D">
        <w:t xml:space="preserve"> </w:t>
      </w:r>
      <w:r w:rsidRPr="00DF0F2D">
        <w:rPr>
          <w:i/>
        </w:rPr>
        <w:t>Political File Clarification O</w:t>
      </w:r>
      <w:r w:rsidRPr="007231E9">
        <w:rPr>
          <w:i/>
        </w:rPr>
        <w:t>rder</w:t>
      </w:r>
      <w:r w:rsidRPr="007231E9">
        <w:t xml:space="preserve"> at </w:t>
      </w:r>
      <w:r w:rsidR="003B5720">
        <w:t>*2</w:t>
      </w:r>
      <w:r w:rsidR="00E13180">
        <w:t>, 14</w:t>
      </w:r>
      <w:r w:rsidR="003B5720">
        <w:t>-23</w:t>
      </w:r>
      <w:r w:rsidR="002F180F">
        <w:t xml:space="preserve">paras. </w:t>
      </w:r>
      <w:r w:rsidRPr="007231E9">
        <w:t>3</w:t>
      </w:r>
      <w:r w:rsidRPr="007231E9" w:rsidR="007231E9">
        <w:t>, 39-71</w:t>
      </w:r>
      <w:r w:rsidRPr="00DF0F2D">
        <w:t>.</w:t>
      </w:r>
    </w:p>
  </w:footnote>
  <w:footnote w:id="35">
    <w:p w:rsidR="00362A04" w14:paraId="6BA9668A" w14:textId="087FDD99">
      <w:pPr>
        <w:pStyle w:val="FootnoteText"/>
      </w:pPr>
      <w:r>
        <w:rPr>
          <w:rStyle w:val="FootnoteReference"/>
        </w:rPr>
        <w:footnoteRef/>
      </w:r>
      <w:r>
        <w:t xml:space="preserve"> </w:t>
      </w:r>
      <w:r w:rsidRPr="00362A04">
        <w:t>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555" w:rsidP="00060154" w14:paraId="223B7257" w14:textId="5BF59BA2">
    <w:pPr>
      <w:pStyle w:val="Header"/>
    </w:pPr>
    <w:r>
      <w:tab/>
      <w:t>Federal Communications Commission</w:t>
    </w:r>
    <w:r>
      <w:tab/>
      <w:t>DA 1</w:t>
    </w:r>
    <w:r w:rsidR="00A75AEB">
      <w:t>9</w:t>
    </w:r>
    <w:r>
      <w:t>-</w:t>
    </w:r>
    <w:r w:rsidR="00E44CCD">
      <w:t>1232</w:t>
    </w:r>
  </w:p>
  <w:p w:rsidR="009E6555" w:rsidP="00060154" w14:paraId="5D9E274E"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pt;mso-wrap-distance-left:9pt;mso-wrap-distance-right:9pt;mso-wrap-distance-top:0pt;mso-wrap-style:square;position:absolute;visibility:visible;z-index:251661312" from="0,1.75pt" to="468pt,1.75pt" o:allowincell="f" strokeweight="1.5pt"/>
          </w:pict>
        </mc:Fallback>
      </mc:AlternateContent>
    </w:r>
  </w:p>
  <w:p w:rsidR="009E6555" w:rsidP="00060154" w14:paraId="1756C1EA" w14:textId="77777777">
    <w:pPr>
      <w:pStyle w:val="Header"/>
      <w:tabs>
        <w:tab w:val="left" w:pos="4005"/>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555" w:rsidP="00F315EB" w14:paraId="6BF5381C" w14:textId="7608D760">
    <w:pPr>
      <w:pStyle w:val="Header"/>
    </w:pPr>
    <w:r>
      <w:tab/>
      <w:t>Federal Communications Commission</w:t>
    </w:r>
    <w:r>
      <w:tab/>
      <w:t>DA 1</w:t>
    </w:r>
    <w:r w:rsidR="00455035">
      <w:t>9</w:t>
    </w:r>
    <w:r>
      <w:t>-</w:t>
    </w:r>
    <w:r w:rsidR="00E44CCD">
      <w:t>1232</w:t>
    </w:r>
  </w:p>
  <w:p w:rsidR="009E6555" w:rsidP="00F315EB" w14:paraId="39767386"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p w:rsidR="009E6555" w:rsidP="00F315EB" w14:paraId="103A9E25" w14:textId="77777777">
    <w:pPr>
      <w:pStyle w:val="Header"/>
      <w:tabs>
        <w:tab w:val="left" w:pos="3450"/>
        <w:tab w:val="left" w:pos="3930"/>
        <w:tab w:val="clear" w:pos="4680"/>
        <w:tab w:val="clear"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260A98F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2ED87B4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FC8079D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BB04138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BF5E25B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1C494B20"/>
    <w:multiLevelType w:val="hybridMultilevel"/>
    <w:tmpl w:val="889C73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27138B"/>
    <w:multiLevelType w:val="hybridMultilevel"/>
    <w:tmpl w:val="FC0013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5D86F72"/>
    <w:multiLevelType w:val="hybridMultilevel"/>
    <w:tmpl w:val="7BDE7D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0631366"/>
    <w:multiLevelType w:val="multilevel"/>
    <w:tmpl w:val="AA540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8473DF7"/>
    <w:multiLevelType w:val="hybridMultilevel"/>
    <w:tmpl w:val="FD0EAB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7"/>
  </w:num>
  <w:num w:numId="10">
    <w:abstractNumId w:val="12"/>
  </w:num>
  <w:num w:numId="11">
    <w:abstractNumId w:val="8"/>
  </w:num>
  <w:num w:numId="12">
    <w:abstractNumId w:val="5"/>
  </w:num>
  <w:num w:numId="13">
    <w:abstractNumId w:val="13"/>
  </w:num>
  <w:num w:numId="14">
    <w:abstractNumId w:val="10"/>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6"/>
  </w:num>
  <w:num w:numId="19">
    <w:abstractNumId w:val="11"/>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E"/>
    <w:rsid w:val="0000155B"/>
    <w:rsid w:val="00001BD9"/>
    <w:rsid w:val="00001E26"/>
    <w:rsid w:val="000024B4"/>
    <w:rsid w:val="00002788"/>
    <w:rsid w:val="000029E6"/>
    <w:rsid w:val="00002C02"/>
    <w:rsid w:val="000032DF"/>
    <w:rsid w:val="0000399F"/>
    <w:rsid w:val="000044F0"/>
    <w:rsid w:val="00004864"/>
    <w:rsid w:val="000060BA"/>
    <w:rsid w:val="00010700"/>
    <w:rsid w:val="00011422"/>
    <w:rsid w:val="00011BB0"/>
    <w:rsid w:val="000123CC"/>
    <w:rsid w:val="00012DBA"/>
    <w:rsid w:val="00013A66"/>
    <w:rsid w:val="00015B24"/>
    <w:rsid w:val="00015C0B"/>
    <w:rsid w:val="00015CC8"/>
    <w:rsid w:val="00016CEF"/>
    <w:rsid w:val="00017B8E"/>
    <w:rsid w:val="00020915"/>
    <w:rsid w:val="00021062"/>
    <w:rsid w:val="00022DDB"/>
    <w:rsid w:val="000233FC"/>
    <w:rsid w:val="000243A8"/>
    <w:rsid w:val="00024659"/>
    <w:rsid w:val="00024AB5"/>
    <w:rsid w:val="00024CD5"/>
    <w:rsid w:val="00030582"/>
    <w:rsid w:val="00031B4A"/>
    <w:rsid w:val="00032064"/>
    <w:rsid w:val="0003294B"/>
    <w:rsid w:val="00032F02"/>
    <w:rsid w:val="00033C9D"/>
    <w:rsid w:val="000349A1"/>
    <w:rsid w:val="00034FCE"/>
    <w:rsid w:val="00035515"/>
    <w:rsid w:val="00036445"/>
    <w:rsid w:val="00036783"/>
    <w:rsid w:val="000379B3"/>
    <w:rsid w:val="00041003"/>
    <w:rsid w:val="0004142E"/>
    <w:rsid w:val="000414D5"/>
    <w:rsid w:val="00041745"/>
    <w:rsid w:val="00042748"/>
    <w:rsid w:val="0004319E"/>
    <w:rsid w:val="00043781"/>
    <w:rsid w:val="00044187"/>
    <w:rsid w:val="00044258"/>
    <w:rsid w:val="0004669A"/>
    <w:rsid w:val="00046FAF"/>
    <w:rsid w:val="00047147"/>
    <w:rsid w:val="000477CD"/>
    <w:rsid w:val="00047B3C"/>
    <w:rsid w:val="00047BF5"/>
    <w:rsid w:val="00052BFC"/>
    <w:rsid w:val="00053368"/>
    <w:rsid w:val="0005541E"/>
    <w:rsid w:val="000558E1"/>
    <w:rsid w:val="000570FA"/>
    <w:rsid w:val="00057103"/>
    <w:rsid w:val="0005755A"/>
    <w:rsid w:val="0005759F"/>
    <w:rsid w:val="00060154"/>
    <w:rsid w:val="00060C79"/>
    <w:rsid w:val="00060D98"/>
    <w:rsid w:val="00061789"/>
    <w:rsid w:val="00061F85"/>
    <w:rsid w:val="0006256B"/>
    <w:rsid w:val="00063757"/>
    <w:rsid w:val="000638D6"/>
    <w:rsid w:val="00064A51"/>
    <w:rsid w:val="0006502A"/>
    <w:rsid w:val="000650A7"/>
    <w:rsid w:val="00065C3F"/>
    <w:rsid w:val="00070BAD"/>
    <w:rsid w:val="00074515"/>
    <w:rsid w:val="00074FC9"/>
    <w:rsid w:val="00075B6E"/>
    <w:rsid w:val="00075C63"/>
    <w:rsid w:val="0007783D"/>
    <w:rsid w:val="00077923"/>
    <w:rsid w:val="000813E4"/>
    <w:rsid w:val="00081508"/>
    <w:rsid w:val="0008166C"/>
    <w:rsid w:val="00082808"/>
    <w:rsid w:val="0008395A"/>
    <w:rsid w:val="00083EE9"/>
    <w:rsid w:val="000848B8"/>
    <w:rsid w:val="000860F9"/>
    <w:rsid w:val="00087446"/>
    <w:rsid w:val="00087E64"/>
    <w:rsid w:val="00091029"/>
    <w:rsid w:val="0009161D"/>
    <w:rsid w:val="00091EC5"/>
    <w:rsid w:val="0009434E"/>
    <w:rsid w:val="00094BE7"/>
    <w:rsid w:val="0009661E"/>
    <w:rsid w:val="00097467"/>
    <w:rsid w:val="00097A1D"/>
    <w:rsid w:val="000A24EA"/>
    <w:rsid w:val="000A46C4"/>
    <w:rsid w:val="000A47EA"/>
    <w:rsid w:val="000A58BA"/>
    <w:rsid w:val="000A7F06"/>
    <w:rsid w:val="000A7F9A"/>
    <w:rsid w:val="000B02FF"/>
    <w:rsid w:val="000B29FE"/>
    <w:rsid w:val="000B46AE"/>
    <w:rsid w:val="000B5297"/>
    <w:rsid w:val="000B5CD2"/>
    <w:rsid w:val="000B6D46"/>
    <w:rsid w:val="000C0894"/>
    <w:rsid w:val="000C133A"/>
    <w:rsid w:val="000C15C8"/>
    <w:rsid w:val="000C1C60"/>
    <w:rsid w:val="000C27F5"/>
    <w:rsid w:val="000C339A"/>
    <w:rsid w:val="000C344D"/>
    <w:rsid w:val="000C52FA"/>
    <w:rsid w:val="000C535C"/>
    <w:rsid w:val="000C5F69"/>
    <w:rsid w:val="000C798B"/>
    <w:rsid w:val="000C7D60"/>
    <w:rsid w:val="000D0D24"/>
    <w:rsid w:val="000D1A5B"/>
    <w:rsid w:val="000D24CB"/>
    <w:rsid w:val="000D2D04"/>
    <w:rsid w:val="000D3DA6"/>
    <w:rsid w:val="000D3E29"/>
    <w:rsid w:val="000D426D"/>
    <w:rsid w:val="000D4584"/>
    <w:rsid w:val="000D45B7"/>
    <w:rsid w:val="000D54E0"/>
    <w:rsid w:val="000D5980"/>
    <w:rsid w:val="000D5F5E"/>
    <w:rsid w:val="000D7D39"/>
    <w:rsid w:val="000E0A28"/>
    <w:rsid w:val="000E0AEE"/>
    <w:rsid w:val="000E51B9"/>
    <w:rsid w:val="000E521B"/>
    <w:rsid w:val="000E5A11"/>
    <w:rsid w:val="000E6BA5"/>
    <w:rsid w:val="000F00F1"/>
    <w:rsid w:val="000F3355"/>
    <w:rsid w:val="000F419F"/>
    <w:rsid w:val="000F595B"/>
    <w:rsid w:val="000F5EDF"/>
    <w:rsid w:val="000F63E7"/>
    <w:rsid w:val="000F649E"/>
    <w:rsid w:val="000F6A7B"/>
    <w:rsid w:val="00100583"/>
    <w:rsid w:val="00101049"/>
    <w:rsid w:val="0010133F"/>
    <w:rsid w:val="00101974"/>
    <w:rsid w:val="00103E12"/>
    <w:rsid w:val="001045E1"/>
    <w:rsid w:val="00105189"/>
    <w:rsid w:val="0010518E"/>
    <w:rsid w:val="001060F5"/>
    <w:rsid w:val="0010658D"/>
    <w:rsid w:val="001065C9"/>
    <w:rsid w:val="001067A1"/>
    <w:rsid w:val="00107261"/>
    <w:rsid w:val="00107943"/>
    <w:rsid w:val="00107C21"/>
    <w:rsid w:val="0011043F"/>
    <w:rsid w:val="00111402"/>
    <w:rsid w:val="001119B5"/>
    <w:rsid w:val="001128F4"/>
    <w:rsid w:val="00112BAA"/>
    <w:rsid w:val="00113558"/>
    <w:rsid w:val="001137D2"/>
    <w:rsid w:val="00113819"/>
    <w:rsid w:val="00113C13"/>
    <w:rsid w:val="00113DAE"/>
    <w:rsid w:val="00113EEE"/>
    <w:rsid w:val="00113F8E"/>
    <w:rsid w:val="00114179"/>
    <w:rsid w:val="001153E7"/>
    <w:rsid w:val="001173DB"/>
    <w:rsid w:val="001176FA"/>
    <w:rsid w:val="00117912"/>
    <w:rsid w:val="0012022F"/>
    <w:rsid w:val="00120E9A"/>
    <w:rsid w:val="00121973"/>
    <w:rsid w:val="00122A1C"/>
    <w:rsid w:val="00122FB9"/>
    <w:rsid w:val="00123020"/>
    <w:rsid w:val="00123634"/>
    <w:rsid w:val="00123BBB"/>
    <w:rsid w:val="00123E44"/>
    <w:rsid w:val="00123FE8"/>
    <w:rsid w:val="00124C84"/>
    <w:rsid w:val="00124F77"/>
    <w:rsid w:val="00125563"/>
    <w:rsid w:val="00125CA1"/>
    <w:rsid w:val="00125E4A"/>
    <w:rsid w:val="00126463"/>
    <w:rsid w:val="001273D7"/>
    <w:rsid w:val="0013065C"/>
    <w:rsid w:val="00134C8C"/>
    <w:rsid w:val="001421BA"/>
    <w:rsid w:val="0014228F"/>
    <w:rsid w:val="00142322"/>
    <w:rsid w:val="00143516"/>
    <w:rsid w:val="00143C6B"/>
    <w:rsid w:val="00145E8A"/>
    <w:rsid w:val="00147BA0"/>
    <w:rsid w:val="0015003B"/>
    <w:rsid w:val="0015137B"/>
    <w:rsid w:val="001515BB"/>
    <w:rsid w:val="001537A7"/>
    <w:rsid w:val="0015471A"/>
    <w:rsid w:val="00154787"/>
    <w:rsid w:val="00154843"/>
    <w:rsid w:val="00154BB8"/>
    <w:rsid w:val="001550B6"/>
    <w:rsid w:val="00155CEF"/>
    <w:rsid w:val="00157E2A"/>
    <w:rsid w:val="00160B33"/>
    <w:rsid w:val="00161F24"/>
    <w:rsid w:val="00162DDD"/>
    <w:rsid w:val="001645BC"/>
    <w:rsid w:val="001651D0"/>
    <w:rsid w:val="00165BCB"/>
    <w:rsid w:val="0016621E"/>
    <w:rsid w:val="00170A46"/>
    <w:rsid w:val="001730B1"/>
    <w:rsid w:val="0017315A"/>
    <w:rsid w:val="0017353F"/>
    <w:rsid w:val="00174D2D"/>
    <w:rsid w:val="001801F5"/>
    <w:rsid w:val="001813E4"/>
    <w:rsid w:val="001820F2"/>
    <w:rsid w:val="0018361F"/>
    <w:rsid w:val="00183B7F"/>
    <w:rsid w:val="001843C0"/>
    <w:rsid w:val="00184C21"/>
    <w:rsid w:val="00184D13"/>
    <w:rsid w:val="00184D15"/>
    <w:rsid w:val="0018632E"/>
    <w:rsid w:val="00186510"/>
    <w:rsid w:val="00187232"/>
    <w:rsid w:val="001872CA"/>
    <w:rsid w:val="0018778A"/>
    <w:rsid w:val="00191901"/>
    <w:rsid w:val="00191BA9"/>
    <w:rsid w:val="0019339C"/>
    <w:rsid w:val="00194E02"/>
    <w:rsid w:val="00195374"/>
    <w:rsid w:val="00195A49"/>
    <w:rsid w:val="001966B2"/>
    <w:rsid w:val="001973F6"/>
    <w:rsid w:val="00197C32"/>
    <w:rsid w:val="001A0599"/>
    <w:rsid w:val="001A09C4"/>
    <w:rsid w:val="001A340A"/>
    <w:rsid w:val="001A439A"/>
    <w:rsid w:val="001A4425"/>
    <w:rsid w:val="001A494F"/>
    <w:rsid w:val="001A4E91"/>
    <w:rsid w:val="001A5DAA"/>
    <w:rsid w:val="001A6A93"/>
    <w:rsid w:val="001A7C03"/>
    <w:rsid w:val="001B034A"/>
    <w:rsid w:val="001B1091"/>
    <w:rsid w:val="001B1804"/>
    <w:rsid w:val="001B24A7"/>
    <w:rsid w:val="001B2962"/>
    <w:rsid w:val="001B56BB"/>
    <w:rsid w:val="001B5B63"/>
    <w:rsid w:val="001B6972"/>
    <w:rsid w:val="001B7B08"/>
    <w:rsid w:val="001C16C1"/>
    <w:rsid w:val="001C24F5"/>
    <w:rsid w:val="001C2A6F"/>
    <w:rsid w:val="001C3472"/>
    <w:rsid w:val="001C490E"/>
    <w:rsid w:val="001C7D6E"/>
    <w:rsid w:val="001D0108"/>
    <w:rsid w:val="001D07DF"/>
    <w:rsid w:val="001D0B87"/>
    <w:rsid w:val="001D0DE8"/>
    <w:rsid w:val="001D21CC"/>
    <w:rsid w:val="001D2294"/>
    <w:rsid w:val="001D7246"/>
    <w:rsid w:val="001D7F0E"/>
    <w:rsid w:val="001D7F1C"/>
    <w:rsid w:val="001E192C"/>
    <w:rsid w:val="001E1DD4"/>
    <w:rsid w:val="001E24A6"/>
    <w:rsid w:val="001E2809"/>
    <w:rsid w:val="001E2939"/>
    <w:rsid w:val="001E3921"/>
    <w:rsid w:val="001E3CB4"/>
    <w:rsid w:val="001E3CFB"/>
    <w:rsid w:val="001E4911"/>
    <w:rsid w:val="001E4F6F"/>
    <w:rsid w:val="001E5E9D"/>
    <w:rsid w:val="001E5FB2"/>
    <w:rsid w:val="001E76F7"/>
    <w:rsid w:val="001F01DE"/>
    <w:rsid w:val="001F022C"/>
    <w:rsid w:val="001F0D15"/>
    <w:rsid w:val="001F36C9"/>
    <w:rsid w:val="001F3FC1"/>
    <w:rsid w:val="001F4713"/>
    <w:rsid w:val="001F4B4C"/>
    <w:rsid w:val="001F4BF3"/>
    <w:rsid w:val="001F4C3D"/>
    <w:rsid w:val="001F60D5"/>
    <w:rsid w:val="001F63A5"/>
    <w:rsid w:val="001F64DC"/>
    <w:rsid w:val="001F67F0"/>
    <w:rsid w:val="001F6C96"/>
    <w:rsid w:val="001F7EBA"/>
    <w:rsid w:val="00200B47"/>
    <w:rsid w:val="00201CA8"/>
    <w:rsid w:val="00203CEE"/>
    <w:rsid w:val="00203EC5"/>
    <w:rsid w:val="002061D9"/>
    <w:rsid w:val="0020679E"/>
    <w:rsid w:val="002078DA"/>
    <w:rsid w:val="00207ACC"/>
    <w:rsid w:val="00207F44"/>
    <w:rsid w:val="00211A2D"/>
    <w:rsid w:val="00211BAA"/>
    <w:rsid w:val="00211DCF"/>
    <w:rsid w:val="0021217C"/>
    <w:rsid w:val="002133C6"/>
    <w:rsid w:val="0021378E"/>
    <w:rsid w:val="002139BB"/>
    <w:rsid w:val="00213C40"/>
    <w:rsid w:val="00215B00"/>
    <w:rsid w:val="00215C6D"/>
    <w:rsid w:val="00215D36"/>
    <w:rsid w:val="002178B5"/>
    <w:rsid w:val="00217DD9"/>
    <w:rsid w:val="002226CA"/>
    <w:rsid w:val="00223693"/>
    <w:rsid w:val="0022438B"/>
    <w:rsid w:val="00224552"/>
    <w:rsid w:val="00224DC4"/>
    <w:rsid w:val="00225731"/>
    <w:rsid w:val="00225758"/>
    <w:rsid w:val="00225F37"/>
    <w:rsid w:val="00227C53"/>
    <w:rsid w:val="00230DAA"/>
    <w:rsid w:val="00231C11"/>
    <w:rsid w:val="00232F70"/>
    <w:rsid w:val="00233CF1"/>
    <w:rsid w:val="00235920"/>
    <w:rsid w:val="00236C11"/>
    <w:rsid w:val="00237AEE"/>
    <w:rsid w:val="00237B43"/>
    <w:rsid w:val="002404FC"/>
    <w:rsid w:val="002413F4"/>
    <w:rsid w:val="0024156E"/>
    <w:rsid w:val="002419AA"/>
    <w:rsid w:val="00242689"/>
    <w:rsid w:val="0024430C"/>
    <w:rsid w:val="00244967"/>
    <w:rsid w:val="002461DB"/>
    <w:rsid w:val="00246E9D"/>
    <w:rsid w:val="002477AC"/>
    <w:rsid w:val="0025049D"/>
    <w:rsid w:val="00251188"/>
    <w:rsid w:val="00251F2A"/>
    <w:rsid w:val="00251F97"/>
    <w:rsid w:val="00252F26"/>
    <w:rsid w:val="0025368F"/>
    <w:rsid w:val="0025448F"/>
    <w:rsid w:val="00254C7D"/>
    <w:rsid w:val="002551CD"/>
    <w:rsid w:val="00255D46"/>
    <w:rsid w:val="00255E58"/>
    <w:rsid w:val="002560A0"/>
    <w:rsid w:val="00257C1A"/>
    <w:rsid w:val="00260499"/>
    <w:rsid w:val="0026123F"/>
    <w:rsid w:val="00261D7A"/>
    <w:rsid w:val="00261EE4"/>
    <w:rsid w:val="00262069"/>
    <w:rsid w:val="00262D90"/>
    <w:rsid w:val="002647B1"/>
    <w:rsid w:val="00265556"/>
    <w:rsid w:val="002662C7"/>
    <w:rsid w:val="002668A6"/>
    <w:rsid w:val="0026692B"/>
    <w:rsid w:val="002676A6"/>
    <w:rsid w:val="002676FE"/>
    <w:rsid w:val="002678A6"/>
    <w:rsid w:val="00270522"/>
    <w:rsid w:val="002729A4"/>
    <w:rsid w:val="00272A2B"/>
    <w:rsid w:val="00274588"/>
    <w:rsid w:val="002746F0"/>
    <w:rsid w:val="0027758D"/>
    <w:rsid w:val="00277A96"/>
    <w:rsid w:val="00277C95"/>
    <w:rsid w:val="0028014A"/>
    <w:rsid w:val="00280379"/>
    <w:rsid w:val="00280568"/>
    <w:rsid w:val="0028076D"/>
    <w:rsid w:val="0028157B"/>
    <w:rsid w:val="00282FEA"/>
    <w:rsid w:val="002838A9"/>
    <w:rsid w:val="0028397A"/>
    <w:rsid w:val="00283EB4"/>
    <w:rsid w:val="00284376"/>
    <w:rsid w:val="002845A6"/>
    <w:rsid w:val="00284EDF"/>
    <w:rsid w:val="0028509F"/>
    <w:rsid w:val="00285BD1"/>
    <w:rsid w:val="00285EC3"/>
    <w:rsid w:val="00286E9D"/>
    <w:rsid w:val="00287274"/>
    <w:rsid w:val="00287366"/>
    <w:rsid w:val="00287392"/>
    <w:rsid w:val="002873CF"/>
    <w:rsid w:val="00290175"/>
    <w:rsid w:val="002909A7"/>
    <w:rsid w:val="002921CA"/>
    <w:rsid w:val="00292CE3"/>
    <w:rsid w:val="0029412D"/>
    <w:rsid w:val="002944D8"/>
    <w:rsid w:val="00294C0C"/>
    <w:rsid w:val="0029517B"/>
    <w:rsid w:val="00296F2A"/>
    <w:rsid w:val="00296F6C"/>
    <w:rsid w:val="00297CA3"/>
    <w:rsid w:val="002A063B"/>
    <w:rsid w:val="002A07D9"/>
    <w:rsid w:val="002A1800"/>
    <w:rsid w:val="002A2A72"/>
    <w:rsid w:val="002A2DBA"/>
    <w:rsid w:val="002A35C9"/>
    <w:rsid w:val="002A35F3"/>
    <w:rsid w:val="002A376A"/>
    <w:rsid w:val="002A4B4C"/>
    <w:rsid w:val="002A5057"/>
    <w:rsid w:val="002A5AE4"/>
    <w:rsid w:val="002A5F30"/>
    <w:rsid w:val="002A5F6C"/>
    <w:rsid w:val="002A7A0D"/>
    <w:rsid w:val="002B11AE"/>
    <w:rsid w:val="002B126A"/>
    <w:rsid w:val="002B1635"/>
    <w:rsid w:val="002B1BB6"/>
    <w:rsid w:val="002B21F3"/>
    <w:rsid w:val="002B238C"/>
    <w:rsid w:val="002B4B87"/>
    <w:rsid w:val="002B7692"/>
    <w:rsid w:val="002B7981"/>
    <w:rsid w:val="002B7EDA"/>
    <w:rsid w:val="002C029B"/>
    <w:rsid w:val="002C0B5A"/>
    <w:rsid w:val="002C1BF9"/>
    <w:rsid w:val="002C1C56"/>
    <w:rsid w:val="002C2286"/>
    <w:rsid w:val="002C2B80"/>
    <w:rsid w:val="002C3391"/>
    <w:rsid w:val="002C3AE4"/>
    <w:rsid w:val="002C4A35"/>
    <w:rsid w:val="002C5E98"/>
    <w:rsid w:val="002C5FA4"/>
    <w:rsid w:val="002C6129"/>
    <w:rsid w:val="002C64A1"/>
    <w:rsid w:val="002C79CE"/>
    <w:rsid w:val="002D03DD"/>
    <w:rsid w:val="002D17EF"/>
    <w:rsid w:val="002D196A"/>
    <w:rsid w:val="002D1BB4"/>
    <w:rsid w:val="002D285F"/>
    <w:rsid w:val="002D34B1"/>
    <w:rsid w:val="002D3E7B"/>
    <w:rsid w:val="002D41E7"/>
    <w:rsid w:val="002D43F8"/>
    <w:rsid w:val="002D502D"/>
    <w:rsid w:val="002D50AA"/>
    <w:rsid w:val="002D542B"/>
    <w:rsid w:val="002D59E6"/>
    <w:rsid w:val="002D6E9F"/>
    <w:rsid w:val="002D73A5"/>
    <w:rsid w:val="002E02D5"/>
    <w:rsid w:val="002E2022"/>
    <w:rsid w:val="002E20FF"/>
    <w:rsid w:val="002E6189"/>
    <w:rsid w:val="002E672F"/>
    <w:rsid w:val="002E6C51"/>
    <w:rsid w:val="002E6D09"/>
    <w:rsid w:val="002E6FA5"/>
    <w:rsid w:val="002E74E3"/>
    <w:rsid w:val="002E7B67"/>
    <w:rsid w:val="002F169D"/>
    <w:rsid w:val="002F180F"/>
    <w:rsid w:val="002F4163"/>
    <w:rsid w:val="002F4BD3"/>
    <w:rsid w:val="002F4E68"/>
    <w:rsid w:val="002F53AA"/>
    <w:rsid w:val="002F5FF0"/>
    <w:rsid w:val="002F7DF7"/>
    <w:rsid w:val="00300740"/>
    <w:rsid w:val="003013B4"/>
    <w:rsid w:val="00301748"/>
    <w:rsid w:val="00301F89"/>
    <w:rsid w:val="0030300C"/>
    <w:rsid w:val="0030329D"/>
    <w:rsid w:val="003034B2"/>
    <w:rsid w:val="003034D4"/>
    <w:rsid w:val="00304AD1"/>
    <w:rsid w:val="003054B5"/>
    <w:rsid w:val="0030589D"/>
    <w:rsid w:val="003059AF"/>
    <w:rsid w:val="00305C7D"/>
    <w:rsid w:val="00307694"/>
    <w:rsid w:val="003153B9"/>
    <w:rsid w:val="00317254"/>
    <w:rsid w:val="003179A6"/>
    <w:rsid w:val="003207C5"/>
    <w:rsid w:val="0032170D"/>
    <w:rsid w:val="003227C7"/>
    <w:rsid w:val="00324741"/>
    <w:rsid w:val="00324A93"/>
    <w:rsid w:val="00325362"/>
    <w:rsid w:val="00326F7F"/>
    <w:rsid w:val="003270CC"/>
    <w:rsid w:val="003317B2"/>
    <w:rsid w:val="00331816"/>
    <w:rsid w:val="00331E33"/>
    <w:rsid w:val="00332056"/>
    <w:rsid w:val="00332BCD"/>
    <w:rsid w:val="00333E0C"/>
    <w:rsid w:val="00333F82"/>
    <w:rsid w:val="00334036"/>
    <w:rsid w:val="00334353"/>
    <w:rsid w:val="00335746"/>
    <w:rsid w:val="00336021"/>
    <w:rsid w:val="003407A0"/>
    <w:rsid w:val="003417A0"/>
    <w:rsid w:val="00341FF0"/>
    <w:rsid w:val="003427A3"/>
    <w:rsid w:val="00343055"/>
    <w:rsid w:val="0034349E"/>
    <w:rsid w:val="00344763"/>
    <w:rsid w:val="00350133"/>
    <w:rsid w:val="003506C4"/>
    <w:rsid w:val="00351151"/>
    <w:rsid w:val="00351E4A"/>
    <w:rsid w:val="0035220D"/>
    <w:rsid w:val="00354891"/>
    <w:rsid w:val="00354A68"/>
    <w:rsid w:val="00354C87"/>
    <w:rsid w:val="00354E3E"/>
    <w:rsid w:val="00356843"/>
    <w:rsid w:val="00356A73"/>
    <w:rsid w:val="00356F52"/>
    <w:rsid w:val="00357B26"/>
    <w:rsid w:val="003613BA"/>
    <w:rsid w:val="00362A04"/>
    <w:rsid w:val="00363E03"/>
    <w:rsid w:val="00364049"/>
    <w:rsid w:val="00364573"/>
    <w:rsid w:val="0036549E"/>
    <w:rsid w:val="00365F67"/>
    <w:rsid w:val="00366058"/>
    <w:rsid w:val="00366457"/>
    <w:rsid w:val="00366AA7"/>
    <w:rsid w:val="00370B74"/>
    <w:rsid w:val="00373565"/>
    <w:rsid w:val="0037461D"/>
    <w:rsid w:val="00374CC2"/>
    <w:rsid w:val="003771BA"/>
    <w:rsid w:val="00377F1D"/>
    <w:rsid w:val="003801AD"/>
    <w:rsid w:val="00380932"/>
    <w:rsid w:val="00380AC7"/>
    <w:rsid w:val="003813E4"/>
    <w:rsid w:val="003827BF"/>
    <w:rsid w:val="00382A11"/>
    <w:rsid w:val="00382EC7"/>
    <w:rsid w:val="003835AE"/>
    <w:rsid w:val="00384169"/>
    <w:rsid w:val="0038431F"/>
    <w:rsid w:val="00385352"/>
    <w:rsid w:val="00386688"/>
    <w:rsid w:val="0038685D"/>
    <w:rsid w:val="00387C1C"/>
    <w:rsid w:val="00391262"/>
    <w:rsid w:val="00392FB4"/>
    <w:rsid w:val="00395316"/>
    <w:rsid w:val="00395BC1"/>
    <w:rsid w:val="00396A64"/>
    <w:rsid w:val="00397B73"/>
    <w:rsid w:val="003A001B"/>
    <w:rsid w:val="003A085D"/>
    <w:rsid w:val="003A0B30"/>
    <w:rsid w:val="003A3FF6"/>
    <w:rsid w:val="003A4C4B"/>
    <w:rsid w:val="003A4C8C"/>
    <w:rsid w:val="003A5948"/>
    <w:rsid w:val="003A68AD"/>
    <w:rsid w:val="003A7068"/>
    <w:rsid w:val="003A7101"/>
    <w:rsid w:val="003A7FC2"/>
    <w:rsid w:val="003B08C6"/>
    <w:rsid w:val="003B1159"/>
    <w:rsid w:val="003B11BD"/>
    <w:rsid w:val="003B50A6"/>
    <w:rsid w:val="003B5720"/>
    <w:rsid w:val="003B6625"/>
    <w:rsid w:val="003B6F6C"/>
    <w:rsid w:val="003B7D8B"/>
    <w:rsid w:val="003B7DA5"/>
    <w:rsid w:val="003C06E7"/>
    <w:rsid w:val="003C0AFB"/>
    <w:rsid w:val="003C2888"/>
    <w:rsid w:val="003C294B"/>
    <w:rsid w:val="003C29D0"/>
    <w:rsid w:val="003C32F6"/>
    <w:rsid w:val="003C4980"/>
    <w:rsid w:val="003C4A6F"/>
    <w:rsid w:val="003C5E52"/>
    <w:rsid w:val="003C669C"/>
    <w:rsid w:val="003C688A"/>
    <w:rsid w:val="003C6E80"/>
    <w:rsid w:val="003C78EB"/>
    <w:rsid w:val="003D062A"/>
    <w:rsid w:val="003D078E"/>
    <w:rsid w:val="003D1599"/>
    <w:rsid w:val="003D3AA9"/>
    <w:rsid w:val="003D42EC"/>
    <w:rsid w:val="003D4CC0"/>
    <w:rsid w:val="003D6ADB"/>
    <w:rsid w:val="003D7EC5"/>
    <w:rsid w:val="003E0BD8"/>
    <w:rsid w:val="003E170A"/>
    <w:rsid w:val="003E1D01"/>
    <w:rsid w:val="003E4136"/>
    <w:rsid w:val="003E4366"/>
    <w:rsid w:val="003E4ED3"/>
    <w:rsid w:val="003E687C"/>
    <w:rsid w:val="003E6936"/>
    <w:rsid w:val="003E6A24"/>
    <w:rsid w:val="003F0FE4"/>
    <w:rsid w:val="003F19E3"/>
    <w:rsid w:val="003F2AF6"/>
    <w:rsid w:val="003F2ECC"/>
    <w:rsid w:val="003F40FE"/>
    <w:rsid w:val="003F47B6"/>
    <w:rsid w:val="003F4AB5"/>
    <w:rsid w:val="003F6297"/>
    <w:rsid w:val="003F692E"/>
    <w:rsid w:val="003F7241"/>
    <w:rsid w:val="00400739"/>
    <w:rsid w:val="00401185"/>
    <w:rsid w:val="00401824"/>
    <w:rsid w:val="0040254F"/>
    <w:rsid w:val="00402C0A"/>
    <w:rsid w:val="0040325E"/>
    <w:rsid w:val="004037D7"/>
    <w:rsid w:val="004044E7"/>
    <w:rsid w:val="0040547E"/>
    <w:rsid w:val="00406226"/>
    <w:rsid w:val="00406BBF"/>
    <w:rsid w:val="00406DC8"/>
    <w:rsid w:val="00406E5E"/>
    <w:rsid w:val="00411516"/>
    <w:rsid w:val="004119E7"/>
    <w:rsid w:val="00412DDC"/>
    <w:rsid w:val="004131C5"/>
    <w:rsid w:val="00415513"/>
    <w:rsid w:val="00415B24"/>
    <w:rsid w:val="00417314"/>
    <w:rsid w:val="00417DE2"/>
    <w:rsid w:val="004200CB"/>
    <w:rsid w:val="0042045F"/>
    <w:rsid w:val="0042052B"/>
    <w:rsid w:val="00420557"/>
    <w:rsid w:val="00420C0E"/>
    <w:rsid w:val="0042102F"/>
    <w:rsid w:val="00421B25"/>
    <w:rsid w:val="00422558"/>
    <w:rsid w:val="004244BA"/>
    <w:rsid w:val="004247CF"/>
    <w:rsid w:val="004248AE"/>
    <w:rsid w:val="00425D2F"/>
    <w:rsid w:val="0042602B"/>
    <w:rsid w:val="004260F9"/>
    <w:rsid w:val="00426479"/>
    <w:rsid w:val="0042654D"/>
    <w:rsid w:val="00426851"/>
    <w:rsid w:val="00427ABC"/>
    <w:rsid w:val="00430810"/>
    <w:rsid w:val="00431617"/>
    <w:rsid w:val="00431656"/>
    <w:rsid w:val="00431B61"/>
    <w:rsid w:val="00431BAA"/>
    <w:rsid w:val="00432021"/>
    <w:rsid w:val="004331A2"/>
    <w:rsid w:val="00433629"/>
    <w:rsid w:val="00433948"/>
    <w:rsid w:val="0043438F"/>
    <w:rsid w:val="00434683"/>
    <w:rsid w:val="0043480B"/>
    <w:rsid w:val="004358B0"/>
    <w:rsid w:val="00436DF7"/>
    <w:rsid w:val="00436EB1"/>
    <w:rsid w:val="00440266"/>
    <w:rsid w:val="00440E51"/>
    <w:rsid w:val="00440F07"/>
    <w:rsid w:val="00441039"/>
    <w:rsid w:val="00442A50"/>
    <w:rsid w:val="004444C1"/>
    <w:rsid w:val="0044455A"/>
    <w:rsid w:val="004447DE"/>
    <w:rsid w:val="00444F35"/>
    <w:rsid w:val="004450E2"/>
    <w:rsid w:val="004463E1"/>
    <w:rsid w:val="0044724F"/>
    <w:rsid w:val="004476AA"/>
    <w:rsid w:val="00447971"/>
    <w:rsid w:val="00447B6B"/>
    <w:rsid w:val="00450ABB"/>
    <w:rsid w:val="00451425"/>
    <w:rsid w:val="00451535"/>
    <w:rsid w:val="004548D8"/>
    <w:rsid w:val="00455035"/>
    <w:rsid w:val="00455450"/>
    <w:rsid w:val="004556FA"/>
    <w:rsid w:val="004558CF"/>
    <w:rsid w:val="00455DE9"/>
    <w:rsid w:val="004566ED"/>
    <w:rsid w:val="00457886"/>
    <w:rsid w:val="00457DCA"/>
    <w:rsid w:val="0046072A"/>
    <w:rsid w:val="004609AE"/>
    <w:rsid w:val="00462B70"/>
    <w:rsid w:val="00462DA2"/>
    <w:rsid w:val="00462F5D"/>
    <w:rsid w:val="0046398E"/>
    <w:rsid w:val="004642DB"/>
    <w:rsid w:val="004658A9"/>
    <w:rsid w:val="00465E53"/>
    <w:rsid w:val="00466B67"/>
    <w:rsid w:val="004672A4"/>
    <w:rsid w:val="0046759E"/>
    <w:rsid w:val="00467EF0"/>
    <w:rsid w:val="00470EAB"/>
    <w:rsid w:val="00471072"/>
    <w:rsid w:val="0047343F"/>
    <w:rsid w:val="00473729"/>
    <w:rsid w:val="00476BB5"/>
    <w:rsid w:val="0047721A"/>
    <w:rsid w:val="00477AA5"/>
    <w:rsid w:val="004803FE"/>
    <w:rsid w:val="00480D46"/>
    <w:rsid w:val="004820BC"/>
    <w:rsid w:val="00482605"/>
    <w:rsid w:val="00483B3C"/>
    <w:rsid w:val="00483C7B"/>
    <w:rsid w:val="00484174"/>
    <w:rsid w:val="00485409"/>
    <w:rsid w:val="0048585F"/>
    <w:rsid w:val="00485A5A"/>
    <w:rsid w:val="00485BF1"/>
    <w:rsid w:val="004865D8"/>
    <w:rsid w:val="00486A35"/>
    <w:rsid w:val="00486B33"/>
    <w:rsid w:val="00486E3D"/>
    <w:rsid w:val="0048742D"/>
    <w:rsid w:val="004911BD"/>
    <w:rsid w:val="00492CC7"/>
    <w:rsid w:val="00492E48"/>
    <w:rsid w:val="004931AB"/>
    <w:rsid w:val="00493225"/>
    <w:rsid w:val="00493732"/>
    <w:rsid w:val="0049446E"/>
    <w:rsid w:val="00494D41"/>
    <w:rsid w:val="004959B4"/>
    <w:rsid w:val="00495AC7"/>
    <w:rsid w:val="00496CB2"/>
    <w:rsid w:val="00496E4E"/>
    <w:rsid w:val="00497410"/>
    <w:rsid w:val="004A00F0"/>
    <w:rsid w:val="004A0BE8"/>
    <w:rsid w:val="004A0D61"/>
    <w:rsid w:val="004A30A6"/>
    <w:rsid w:val="004A3FA6"/>
    <w:rsid w:val="004A494F"/>
    <w:rsid w:val="004A4AF5"/>
    <w:rsid w:val="004A5618"/>
    <w:rsid w:val="004A6805"/>
    <w:rsid w:val="004B05F1"/>
    <w:rsid w:val="004B064B"/>
    <w:rsid w:val="004B149A"/>
    <w:rsid w:val="004B149F"/>
    <w:rsid w:val="004B17CF"/>
    <w:rsid w:val="004B1B76"/>
    <w:rsid w:val="004B2C28"/>
    <w:rsid w:val="004B4934"/>
    <w:rsid w:val="004B7020"/>
    <w:rsid w:val="004B79FC"/>
    <w:rsid w:val="004C0457"/>
    <w:rsid w:val="004C0D56"/>
    <w:rsid w:val="004C17FE"/>
    <w:rsid w:val="004C2148"/>
    <w:rsid w:val="004C2B0F"/>
    <w:rsid w:val="004C2D8A"/>
    <w:rsid w:val="004C3759"/>
    <w:rsid w:val="004C5B3D"/>
    <w:rsid w:val="004C60BA"/>
    <w:rsid w:val="004C79DF"/>
    <w:rsid w:val="004D0116"/>
    <w:rsid w:val="004D1069"/>
    <w:rsid w:val="004D1D97"/>
    <w:rsid w:val="004D355E"/>
    <w:rsid w:val="004D42D5"/>
    <w:rsid w:val="004D490F"/>
    <w:rsid w:val="004D49CE"/>
    <w:rsid w:val="004D4AB6"/>
    <w:rsid w:val="004D5C1A"/>
    <w:rsid w:val="004D616F"/>
    <w:rsid w:val="004D666D"/>
    <w:rsid w:val="004D74A9"/>
    <w:rsid w:val="004E0523"/>
    <w:rsid w:val="004E3DAB"/>
    <w:rsid w:val="004E4732"/>
    <w:rsid w:val="004E4829"/>
    <w:rsid w:val="004E4C72"/>
    <w:rsid w:val="004E63E2"/>
    <w:rsid w:val="004E7B0D"/>
    <w:rsid w:val="004E7C4C"/>
    <w:rsid w:val="004F01EA"/>
    <w:rsid w:val="004F0BFA"/>
    <w:rsid w:val="004F10D3"/>
    <w:rsid w:val="004F145B"/>
    <w:rsid w:val="004F35FE"/>
    <w:rsid w:val="004F3A09"/>
    <w:rsid w:val="004F46EB"/>
    <w:rsid w:val="004F4C49"/>
    <w:rsid w:val="004F57F9"/>
    <w:rsid w:val="004F74A7"/>
    <w:rsid w:val="00501B29"/>
    <w:rsid w:val="0050275D"/>
    <w:rsid w:val="00502C37"/>
    <w:rsid w:val="00503AA5"/>
    <w:rsid w:val="00504BBE"/>
    <w:rsid w:val="0050547C"/>
    <w:rsid w:val="00505957"/>
    <w:rsid w:val="005068E7"/>
    <w:rsid w:val="00510189"/>
    <w:rsid w:val="0051038D"/>
    <w:rsid w:val="00511337"/>
    <w:rsid w:val="005117DA"/>
    <w:rsid w:val="00511832"/>
    <w:rsid w:val="00511952"/>
    <w:rsid w:val="00511ABB"/>
    <w:rsid w:val="00511BEA"/>
    <w:rsid w:val="005122D7"/>
    <w:rsid w:val="005131EB"/>
    <w:rsid w:val="005141B0"/>
    <w:rsid w:val="0051544E"/>
    <w:rsid w:val="00515C82"/>
    <w:rsid w:val="0051601F"/>
    <w:rsid w:val="0051651F"/>
    <w:rsid w:val="00517FF6"/>
    <w:rsid w:val="00520550"/>
    <w:rsid w:val="00520B18"/>
    <w:rsid w:val="00521288"/>
    <w:rsid w:val="0052159D"/>
    <w:rsid w:val="005215CE"/>
    <w:rsid w:val="005219F2"/>
    <w:rsid w:val="00521AF0"/>
    <w:rsid w:val="0052207C"/>
    <w:rsid w:val="00522D33"/>
    <w:rsid w:val="005230F3"/>
    <w:rsid w:val="00523702"/>
    <w:rsid w:val="00523DBB"/>
    <w:rsid w:val="005259B4"/>
    <w:rsid w:val="00525BB0"/>
    <w:rsid w:val="00525E4D"/>
    <w:rsid w:val="005267A8"/>
    <w:rsid w:val="005270F3"/>
    <w:rsid w:val="005273DC"/>
    <w:rsid w:val="00530B35"/>
    <w:rsid w:val="005313EA"/>
    <w:rsid w:val="00531B0F"/>
    <w:rsid w:val="00532C86"/>
    <w:rsid w:val="00532C89"/>
    <w:rsid w:val="00532FFC"/>
    <w:rsid w:val="00533074"/>
    <w:rsid w:val="005337D9"/>
    <w:rsid w:val="00533D07"/>
    <w:rsid w:val="00533DC7"/>
    <w:rsid w:val="00533ECC"/>
    <w:rsid w:val="00533ED3"/>
    <w:rsid w:val="005340E2"/>
    <w:rsid w:val="0053411B"/>
    <w:rsid w:val="00534BC2"/>
    <w:rsid w:val="00535DF7"/>
    <w:rsid w:val="0053696E"/>
    <w:rsid w:val="005374FE"/>
    <w:rsid w:val="00537EE4"/>
    <w:rsid w:val="0054060C"/>
    <w:rsid w:val="00541BD7"/>
    <w:rsid w:val="00542ACF"/>
    <w:rsid w:val="00543515"/>
    <w:rsid w:val="005442D6"/>
    <w:rsid w:val="0054540C"/>
    <w:rsid w:val="00545E5B"/>
    <w:rsid w:val="0054687D"/>
    <w:rsid w:val="005471AA"/>
    <w:rsid w:val="005472DA"/>
    <w:rsid w:val="005505DA"/>
    <w:rsid w:val="005507B6"/>
    <w:rsid w:val="00551329"/>
    <w:rsid w:val="00551ED2"/>
    <w:rsid w:val="0055235D"/>
    <w:rsid w:val="0055247C"/>
    <w:rsid w:val="00553E64"/>
    <w:rsid w:val="005540EF"/>
    <w:rsid w:val="00556457"/>
    <w:rsid w:val="005565D3"/>
    <w:rsid w:val="00560FB2"/>
    <w:rsid w:val="0056282C"/>
    <w:rsid w:val="00563139"/>
    <w:rsid w:val="0056359C"/>
    <w:rsid w:val="0056565F"/>
    <w:rsid w:val="005657D8"/>
    <w:rsid w:val="00566339"/>
    <w:rsid w:val="005668EB"/>
    <w:rsid w:val="00566D14"/>
    <w:rsid w:val="005717A2"/>
    <w:rsid w:val="00571DD3"/>
    <w:rsid w:val="005722A6"/>
    <w:rsid w:val="005727CB"/>
    <w:rsid w:val="00572BCF"/>
    <w:rsid w:val="00573241"/>
    <w:rsid w:val="00573F60"/>
    <w:rsid w:val="00574045"/>
    <w:rsid w:val="00574581"/>
    <w:rsid w:val="00574822"/>
    <w:rsid w:val="005748D1"/>
    <w:rsid w:val="0057595C"/>
    <w:rsid w:val="0057635E"/>
    <w:rsid w:val="0057696E"/>
    <w:rsid w:val="005805EB"/>
    <w:rsid w:val="005823C0"/>
    <w:rsid w:val="00582CF9"/>
    <w:rsid w:val="00584A4C"/>
    <w:rsid w:val="005860BE"/>
    <w:rsid w:val="005866EA"/>
    <w:rsid w:val="00586A35"/>
    <w:rsid w:val="005913CC"/>
    <w:rsid w:val="00592242"/>
    <w:rsid w:val="00592F8A"/>
    <w:rsid w:val="00592FA7"/>
    <w:rsid w:val="00593116"/>
    <w:rsid w:val="00593836"/>
    <w:rsid w:val="005944B9"/>
    <w:rsid w:val="005944EF"/>
    <w:rsid w:val="00596706"/>
    <w:rsid w:val="005969A1"/>
    <w:rsid w:val="005969F2"/>
    <w:rsid w:val="00596FCA"/>
    <w:rsid w:val="00597958"/>
    <w:rsid w:val="005A0B3B"/>
    <w:rsid w:val="005A17C6"/>
    <w:rsid w:val="005A1A9C"/>
    <w:rsid w:val="005A3681"/>
    <w:rsid w:val="005A40C3"/>
    <w:rsid w:val="005A47C9"/>
    <w:rsid w:val="005A543F"/>
    <w:rsid w:val="005A6748"/>
    <w:rsid w:val="005A67C8"/>
    <w:rsid w:val="005A6906"/>
    <w:rsid w:val="005A6B07"/>
    <w:rsid w:val="005A7796"/>
    <w:rsid w:val="005A7AE6"/>
    <w:rsid w:val="005B1319"/>
    <w:rsid w:val="005B21D4"/>
    <w:rsid w:val="005B233C"/>
    <w:rsid w:val="005B3742"/>
    <w:rsid w:val="005B3AAA"/>
    <w:rsid w:val="005B45F0"/>
    <w:rsid w:val="005B4FDF"/>
    <w:rsid w:val="005B5165"/>
    <w:rsid w:val="005B59E1"/>
    <w:rsid w:val="005B5F31"/>
    <w:rsid w:val="005B6961"/>
    <w:rsid w:val="005B7748"/>
    <w:rsid w:val="005B7B7B"/>
    <w:rsid w:val="005C00B4"/>
    <w:rsid w:val="005C1329"/>
    <w:rsid w:val="005C1CB8"/>
    <w:rsid w:val="005C2D75"/>
    <w:rsid w:val="005C358F"/>
    <w:rsid w:val="005C6576"/>
    <w:rsid w:val="005C69F3"/>
    <w:rsid w:val="005C6E2E"/>
    <w:rsid w:val="005C707B"/>
    <w:rsid w:val="005D01CB"/>
    <w:rsid w:val="005D136A"/>
    <w:rsid w:val="005D17A8"/>
    <w:rsid w:val="005D29DB"/>
    <w:rsid w:val="005D36D5"/>
    <w:rsid w:val="005D69E8"/>
    <w:rsid w:val="005D78FC"/>
    <w:rsid w:val="005D7C6C"/>
    <w:rsid w:val="005D7E84"/>
    <w:rsid w:val="005E019A"/>
    <w:rsid w:val="005E01E6"/>
    <w:rsid w:val="005E0B2C"/>
    <w:rsid w:val="005E12DB"/>
    <w:rsid w:val="005E196E"/>
    <w:rsid w:val="005E324B"/>
    <w:rsid w:val="005E4A54"/>
    <w:rsid w:val="005E4CD1"/>
    <w:rsid w:val="005E509A"/>
    <w:rsid w:val="005E537E"/>
    <w:rsid w:val="005E6580"/>
    <w:rsid w:val="005E741C"/>
    <w:rsid w:val="005E7CE8"/>
    <w:rsid w:val="005F179B"/>
    <w:rsid w:val="005F2659"/>
    <w:rsid w:val="005F2FEC"/>
    <w:rsid w:val="005F3152"/>
    <w:rsid w:val="005F31E5"/>
    <w:rsid w:val="005F33F2"/>
    <w:rsid w:val="005F4178"/>
    <w:rsid w:val="005F43A3"/>
    <w:rsid w:val="005F4D67"/>
    <w:rsid w:val="005F5330"/>
    <w:rsid w:val="005F74F0"/>
    <w:rsid w:val="005F77E1"/>
    <w:rsid w:val="005F7B86"/>
    <w:rsid w:val="006018FE"/>
    <w:rsid w:val="006027D2"/>
    <w:rsid w:val="00602B04"/>
    <w:rsid w:val="00602DD2"/>
    <w:rsid w:val="00602DEB"/>
    <w:rsid w:val="00602F90"/>
    <w:rsid w:val="00603DAC"/>
    <w:rsid w:val="00603FF5"/>
    <w:rsid w:val="0060442C"/>
    <w:rsid w:val="00604A38"/>
    <w:rsid w:val="00604BA0"/>
    <w:rsid w:val="00606368"/>
    <w:rsid w:val="00606B10"/>
    <w:rsid w:val="0060754D"/>
    <w:rsid w:val="0060771D"/>
    <w:rsid w:val="006118F7"/>
    <w:rsid w:val="0061191E"/>
    <w:rsid w:val="00611B5A"/>
    <w:rsid w:val="00612387"/>
    <w:rsid w:val="00612910"/>
    <w:rsid w:val="00612982"/>
    <w:rsid w:val="00613BAA"/>
    <w:rsid w:val="00613D0F"/>
    <w:rsid w:val="00614FB9"/>
    <w:rsid w:val="0061514A"/>
    <w:rsid w:val="00616680"/>
    <w:rsid w:val="006173FC"/>
    <w:rsid w:val="0062122C"/>
    <w:rsid w:val="00623043"/>
    <w:rsid w:val="006239B2"/>
    <w:rsid w:val="006247DA"/>
    <w:rsid w:val="006255DA"/>
    <w:rsid w:val="00625AAE"/>
    <w:rsid w:val="00627673"/>
    <w:rsid w:val="0063057C"/>
    <w:rsid w:val="006311C9"/>
    <w:rsid w:val="0063120B"/>
    <w:rsid w:val="006313D9"/>
    <w:rsid w:val="00631535"/>
    <w:rsid w:val="00631BC2"/>
    <w:rsid w:val="00631C1B"/>
    <w:rsid w:val="006322D9"/>
    <w:rsid w:val="00633356"/>
    <w:rsid w:val="00633A9E"/>
    <w:rsid w:val="00634434"/>
    <w:rsid w:val="00634AF0"/>
    <w:rsid w:val="006357E5"/>
    <w:rsid w:val="00635E79"/>
    <w:rsid w:val="006368DD"/>
    <w:rsid w:val="00636DCC"/>
    <w:rsid w:val="00636FBC"/>
    <w:rsid w:val="00637F3E"/>
    <w:rsid w:val="00641140"/>
    <w:rsid w:val="00641729"/>
    <w:rsid w:val="00641F31"/>
    <w:rsid w:val="00643690"/>
    <w:rsid w:val="00643E04"/>
    <w:rsid w:val="0064512A"/>
    <w:rsid w:val="006454F2"/>
    <w:rsid w:val="0064683D"/>
    <w:rsid w:val="00646D69"/>
    <w:rsid w:val="006475A5"/>
    <w:rsid w:val="00650447"/>
    <w:rsid w:val="006509D2"/>
    <w:rsid w:val="006530EE"/>
    <w:rsid w:val="006531DA"/>
    <w:rsid w:val="00653966"/>
    <w:rsid w:val="006548A8"/>
    <w:rsid w:val="00654B22"/>
    <w:rsid w:val="00654DE5"/>
    <w:rsid w:val="006565AB"/>
    <w:rsid w:val="00657107"/>
    <w:rsid w:val="00657C6E"/>
    <w:rsid w:val="00660A75"/>
    <w:rsid w:val="006612E3"/>
    <w:rsid w:val="00662848"/>
    <w:rsid w:val="00664215"/>
    <w:rsid w:val="006647D9"/>
    <w:rsid w:val="00664DC7"/>
    <w:rsid w:val="00665223"/>
    <w:rsid w:val="0066699A"/>
    <w:rsid w:val="006679CA"/>
    <w:rsid w:val="00667C54"/>
    <w:rsid w:val="00670DA7"/>
    <w:rsid w:val="00671671"/>
    <w:rsid w:val="006718CC"/>
    <w:rsid w:val="0067195F"/>
    <w:rsid w:val="00671B25"/>
    <w:rsid w:val="00671BCF"/>
    <w:rsid w:val="00672108"/>
    <w:rsid w:val="00674470"/>
    <w:rsid w:val="00675109"/>
    <w:rsid w:val="00675A83"/>
    <w:rsid w:val="00675B8C"/>
    <w:rsid w:val="00676F07"/>
    <w:rsid w:val="00677492"/>
    <w:rsid w:val="00681023"/>
    <w:rsid w:val="0068173C"/>
    <w:rsid w:val="00681C33"/>
    <w:rsid w:val="00682101"/>
    <w:rsid w:val="006823FA"/>
    <w:rsid w:val="006826BE"/>
    <w:rsid w:val="0068357A"/>
    <w:rsid w:val="006835D0"/>
    <w:rsid w:val="00684760"/>
    <w:rsid w:val="00684941"/>
    <w:rsid w:val="00684A40"/>
    <w:rsid w:val="00684F29"/>
    <w:rsid w:val="006853E4"/>
    <w:rsid w:val="00687088"/>
    <w:rsid w:val="00687172"/>
    <w:rsid w:val="00687720"/>
    <w:rsid w:val="00691350"/>
    <w:rsid w:val="006914AF"/>
    <w:rsid w:val="006918B6"/>
    <w:rsid w:val="00691A4C"/>
    <w:rsid w:val="00692B4A"/>
    <w:rsid w:val="0069352B"/>
    <w:rsid w:val="00693ABE"/>
    <w:rsid w:val="00695AB6"/>
    <w:rsid w:val="00695D1D"/>
    <w:rsid w:val="00697E61"/>
    <w:rsid w:val="006A12D6"/>
    <w:rsid w:val="006A20A4"/>
    <w:rsid w:val="006A21A2"/>
    <w:rsid w:val="006A2235"/>
    <w:rsid w:val="006A2697"/>
    <w:rsid w:val="006A3488"/>
    <w:rsid w:val="006A37FF"/>
    <w:rsid w:val="006A5151"/>
    <w:rsid w:val="006A5E22"/>
    <w:rsid w:val="006A67E3"/>
    <w:rsid w:val="006A69BE"/>
    <w:rsid w:val="006A7ECA"/>
    <w:rsid w:val="006B1EE5"/>
    <w:rsid w:val="006B2184"/>
    <w:rsid w:val="006B2605"/>
    <w:rsid w:val="006B26F0"/>
    <w:rsid w:val="006B3222"/>
    <w:rsid w:val="006B4CC0"/>
    <w:rsid w:val="006B65A0"/>
    <w:rsid w:val="006B7640"/>
    <w:rsid w:val="006B77B3"/>
    <w:rsid w:val="006B7D2F"/>
    <w:rsid w:val="006C1FF6"/>
    <w:rsid w:val="006C260C"/>
    <w:rsid w:val="006C4A02"/>
    <w:rsid w:val="006C509D"/>
    <w:rsid w:val="006C57AF"/>
    <w:rsid w:val="006C5E01"/>
    <w:rsid w:val="006C6609"/>
    <w:rsid w:val="006C7D7F"/>
    <w:rsid w:val="006D0854"/>
    <w:rsid w:val="006D1E44"/>
    <w:rsid w:val="006D2874"/>
    <w:rsid w:val="006D3806"/>
    <w:rsid w:val="006D5F3E"/>
    <w:rsid w:val="006D6E25"/>
    <w:rsid w:val="006D7C39"/>
    <w:rsid w:val="006E087F"/>
    <w:rsid w:val="006E0F2A"/>
    <w:rsid w:val="006E1885"/>
    <w:rsid w:val="006E2FC3"/>
    <w:rsid w:val="006E33E7"/>
    <w:rsid w:val="006E3BF3"/>
    <w:rsid w:val="006E4B14"/>
    <w:rsid w:val="006E5AB6"/>
    <w:rsid w:val="006E7496"/>
    <w:rsid w:val="006E7F0F"/>
    <w:rsid w:val="006F0309"/>
    <w:rsid w:val="006F0FBB"/>
    <w:rsid w:val="006F2505"/>
    <w:rsid w:val="006F25EA"/>
    <w:rsid w:val="006F269E"/>
    <w:rsid w:val="006F2967"/>
    <w:rsid w:val="006F41A0"/>
    <w:rsid w:val="006F4A17"/>
    <w:rsid w:val="006F685E"/>
    <w:rsid w:val="007002A9"/>
    <w:rsid w:val="007017D6"/>
    <w:rsid w:val="00701F30"/>
    <w:rsid w:val="00702334"/>
    <w:rsid w:val="007024D4"/>
    <w:rsid w:val="00703178"/>
    <w:rsid w:val="0070415A"/>
    <w:rsid w:val="007049ED"/>
    <w:rsid w:val="00704BF1"/>
    <w:rsid w:val="007069DF"/>
    <w:rsid w:val="00706AE6"/>
    <w:rsid w:val="007112FB"/>
    <w:rsid w:val="007115F7"/>
    <w:rsid w:val="0071323A"/>
    <w:rsid w:val="00713967"/>
    <w:rsid w:val="00713A14"/>
    <w:rsid w:val="007145D4"/>
    <w:rsid w:val="00714B3F"/>
    <w:rsid w:val="00714E3E"/>
    <w:rsid w:val="00717116"/>
    <w:rsid w:val="007215CA"/>
    <w:rsid w:val="0072195D"/>
    <w:rsid w:val="00722FD7"/>
    <w:rsid w:val="0072312A"/>
    <w:rsid w:val="007231E9"/>
    <w:rsid w:val="007251E6"/>
    <w:rsid w:val="00725ED3"/>
    <w:rsid w:val="007260F1"/>
    <w:rsid w:val="00726766"/>
    <w:rsid w:val="00726FC1"/>
    <w:rsid w:val="00727291"/>
    <w:rsid w:val="00727F47"/>
    <w:rsid w:val="0073075B"/>
    <w:rsid w:val="00730888"/>
    <w:rsid w:val="00730A89"/>
    <w:rsid w:val="007315BC"/>
    <w:rsid w:val="00731C10"/>
    <w:rsid w:val="00732038"/>
    <w:rsid w:val="007330A9"/>
    <w:rsid w:val="00734AC1"/>
    <w:rsid w:val="00734D64"/>
    <w:rsid w:val="00735183"/>
    <w:rsid w:val="00736493"/>
    <w:rsid w:val="007368D1"/>
    <w:rsid w:val="00736B61"/>
    <w:rsid w:val="00740A81"/>
    <w:rsid w:val="00741D52"/>
    <w:rsid w:val="007421B9"/>
    <w:rsid w:val="00742914"/>
    <w:rsid w:val="00742CEC"/>
    <w:rsid w:val="00743970"/>
    <w:rsid w:val="00743D4B"/>
    <w:rsid w:val="00743F65"/>
    <w:rsid w:val="00746A88"/>
    <w:rsid w:val="00747154"/>
    <w:rsid w:val="00747B15"/>
    <w:rsid w:val="0075076C"/>
    <w:rsid w:val="00750A50"/>
    <w:rsid w:val="00752F0C"/>
    <w:rsid w:val="007540F1"/>
    <w:rsid w:val="00755ACE"/>
    <w:rsid w:val="007576C6"/>
    <w:rsid w:val="00757FFC"/>
    <w:rsid w:val="0076020B"/>
    <w:rsid w:val="00760457"/>
    <w:rsid w:val="007607BD"/>
    <w:rsid w:val="0076151C"/>
    <w:rsid w:val="007620C2"/>
    <w:rsid w:val="00762FBE"/>
    <w:rsid w:val="00763A6C"/>
    <w:rsid w:val="00763D41"/>
    <w:rsid w:val="00764A56"/>
    <w:rsid w:val="00765C8C"/>
    <w:rsid w:val="00766109"/>
    <w:rsid w:val="007666F8"/>
    <w:rsid w:val="00766FC8"/>
    <w:rsid w:val="00767D2C"/>
    <w:rsid w:val="0077130C"/>
    <w:rsid w:val="00771403"/>
    <w:rsid w:val="007714E1"/>
    <w:rsid w:val="007721E8"/>
    <w:rsid w:val="0077378F"/>
    <w:rsid w:val="00776320"/>
    <w:rsid w:val="007769B1"/>
    <w:rsid w:val="00776E9E"/>
    <w:rsid w:val="007772D9"/>
    <w:rsid w:val="00780A23"/>
    <w:rsid w:val="00780A61"/>
    <w:rsid w:val="00780F81"/>
    <w:rsid w:val="00781020"/>
    <w:rsid w:val="00781FF2"/>
    <w:rsid w:val="00782213"/>
    <w:rsid w:val="00782314"/>
    <w:rsid w:val="007839B0"/>
    <w:rsid w:val="007849A4"/>
    <w:rsid w:val="00784FA0"/>
    <w:rsid w:val="00786D24"/>
    <w:rsid w:val="00786E34"/>
    <w:rsid w:val="00787AA5"/>
    <w:rsid w:val="0079259E"/>
    <w:rsid w:val="007934A0"/>
    <w:rsid w:val="00793CED"/>
    <w:rsid w:val="00793F3E"/>
    <w:rsid w:val="00794672"/>
    <w:rsid w:val="0079557E"/>
    <w:rsid w:val="00795B25"/>
    <w:rsid w:val="00795F90"/>
    <w:rsid w:val="00796446"/>
    <w:rsid w:val="007965B4"/>
    <w:rsid w:val="00796C20"/>
    <w:rsid w:val="0079713A"/>
    <w:rsid w:val="00797237"/>
    <w:rsid w:val="00797712"/>
    <w:rsid w:val="00797CCC"/>
    <w:rsid w:val="007A24D9"/>
    <w:rsid w:val="007A2C59"/>
    <w:rsid w:val="007A3307"/>
    <w:rsid w:val="007A37B1"/>
    <w:rsid w:val="007A4B21"/>
    <w:rsid w:val="007A54CC"/>
    <w:rsid w:val="007B00E3"/>
    <w:rsid w:val="007B07B6"/>
    <w:rsid w:val="007B1F06"/>
    <w:rsid w:val="007B2DC1"/>
    <w:rsid w:val="007B3961"/>
    <w:rsid w:val="007B4A01"/>
    <w:rsid w:val="007B5CBE"/>
    <w:rsid w:val="007B632B"/>
    <w:rsid w:val="007B66B7"/>
    <w:rsid w:val="007B720D"/>
    <w:rsid w:val="007B78B2"/>
    <w:rsid w:val="007B7D45"/>
    <w:rsid w:val="007B7DC4"/>
    <w:rsid w:val="007C11E0"/>
    <w:rsid w:val="007C2F1E"/>
    <w:rsid w:val="007C3B5B"/>
    <w:rsid w:val="007C3FF2"/>
    <w:rsid w:val="007C4F78"/>
    <w:rsid w:val="007C5C94"/>
    <w:rsid w:val="007C61EC"/>
    <w:rsid w:val="007C61FA"/>
    <w:rsid w:val="007C64D0"/>
    <w:rsid w:val="007C6CD5"/>
    <w:rsid w:val="007C7012"/>
    <w:rsid w:val="007C7014"/>
    <w:rsid w:val="007D1368"/>
    <w:rsid w:val="007D1450"/>
    <w:rsid w:val="007D20AC"/>
    <w:rsid w:val="007D214D"/>
    <w:rsid w:val="007D4D4D"/>
    <w:rsid w:val="007D5080"/>
    <w:rsid w:val="007D621A"/>
    <w:rsid w:val="007D6962"/>
    <w:rsid w:val="007D6DA2"/>
    <w:rsid w:val="007D7EE1"/>
    <w:rsid w:val="007E0B82"/>
    <w:rsid w:val="007E0D42"/>
    <w:rsid w:val="007E1D45"/>
    <w:rsid w:val="007E4787"/>
    <w:rsid w:val="007E47FC"/>
    <w:rsid w:val="007E577F"/>
    <w:rsid w:val="007E652F"/>
    <w:rsid w:val="007E6C2C"/>
    <w:rsid w:val="007E6EDC"/>
    <w:rsid w:val="007E756E"/>
    <w:rsid w:val="007F2704"/>
    <w:rsid w:val="007F2A99"/>
    <w:rsid w:val="007F5627"/>
    <w:rsid w:val="007F675B"/>
    <w:rsid w:val="007F6BFC"/>
    <w:rsid w:val="007F7F6F"/>
    <w:rsid w:val="008016EE"/>
    <w:rsid w:val="008026FF"/>
    <w:rsid w:val="00802E1F"/>
    <w:rsid w:val="008052B9"/>
    <w:rsid w:val="008061C5"/>
    <w:rsid w:val="008066BA"/>
    <w:rsid w:val="008074AF"/>
    <w:rsid w:val="00807851"/>
    <w:rsid w:val="00807F58"/>
    <w:rsid w:val="008117A3"/>
    <w:rsid w:val="00812879"/>
    <w:rsid w:val="00812F08"/>
    <w:rsid w:val="0081331F"/>
    <w:rsid w:val="00816629"/>
    <w:rsid w:val="008209C9"/>
    <w:rsid w:val="0082128C"/>
    <w:rsid w:val="00821573"/>
    <w:rsid w:val="00823326"/>
    <w:rsid w:val="00824594"/>
    <w:rsid w:val="0082459F"/>
    <w:rsid w:val="0082520A"/>
    <w:rsid w:val="008254E7"/>
    <w:rsid w:val="00825596"/>
    <w:rsid w:val="00826F8E"/>
    <w:rsid w:val="0082731D"/>
    <w:rsid w:val="008273C3"/>
    <w:rsid w:val="00827454"/>
    <w:rsid w:val="008277A8"/>
    <w:rsid w:val="008324E5"/>
    <w:rsid w:val="008326B5"/>
    <w:rsid w:val="008330E6"/>
    <w:rsid w:val="00833F3E"/>
    <w:rsid w:val="00833F60"/>
    <w:rsid w:val="00834573"/>
    <w:rsid w:val="008355A2"/>
    <w:rsid w:val="00835D93"/>
    <w:rsid w:val="00836D0B"/>
    <w:rsid w:val="00836EB2"/>
    <w:rsid w:val="00837C03"/>
    <w:rsid w:val="00837D15"/>
    <w:rsid w:val="008400AA"/>
    <w:rsid w:val="00841F1A"/>
    <w:rsid w:val="00842452"/>
    <w:rsid w:val="00842744"/>
    <w:rsid w:val="0084281D"/>
    <w:rsid w:val="00844AF7"/>
    <w:rsid w:val="00844EAD"/>
    <w:rsid w:val="00845450"/>
    <w:rsid w:val="00845CCB"/>
    <w:rsid w:val="0084739A"/>
    <w:rsid w:val="00847528"/>
    <w:rsid w:val="00847A63"/>
    <w:rsid w:val="008509D1"/>
    <w:rsid w:val="008518F1"/>
    <w:rsid w:val="00852E3E"/>
    <w:rsid w:val="008535B9"/>
    <w:rsid w:val="00856479"/>
    <w:rsid w:val="008570B4"/>
    <w:rsid w:val="008570F4"/>
    <w:rsid w:val="008574BB"/>
    <w:rsid w:val="00857746"/>
    <w:rsid w:val="00857811"/>
    <w:rsid w:val="00857ED2"/>
    <w:rsid w:val="00861ECC"/>
    <w:rsid w:val="00862ADB"/>
    <w:rsid w:val="00862B5D"/>
    <w:rsid w:val="00862F97"/>
    <w:rsid w:val="00863D78"/>
    <w:rsid w:val="00864365"/>
    <w:rsid w:val="008653C7"/>
    <w:rsid w:val="00865C95"/>
    <w:rsid w:val="00866609"/>
    <w:rsid w:val="008669B7"/>
    <w:rsid w:val="0086721A"/>
    <w:rsid w:val="00867CA9"/>
    <w:rsid w:val="008708FD"/>
    <w:rsid w:val="00871EFF"/>
    <w:rsid w:val="0087549B"/>
    <w:rsid w:val="00875788"/>
    <w:rsid w:val="0087624C"/>
    <w:rsid w:val="0088162C"/>
    <w:rsid w:val="00881828"/>
    <w:rsid w:val="00881EB6"/>
    <w:rsid w:val="00882B09"/>
    <w:rsid w:val="00883B43"/>
    <w:rsid w:val="008847E0"/>
    <w:rsid w:val="00884D72"/>
    <w:rsid w:val="00884DBA"/>
    <w:rsid w:val="00885018"/>
    <w:rsid w:val="00885758"/>
    <w:rsid w:val="008857F2"/>
    <w:rsid w:val="00885C5E"/>
    <w:rsid w:val="0088640D"/>
    <w:rsid w:val="008875BA"/>
    <w:rsid w:val="00890098"/>
    <w:rsid w:val="00890383"/>
    <w:rsid w:val="00892530"/>
    <w:rsid w:val="00892817"/>
    <w:rsid w:val="008940CA"/>
    <w:rsid w:val="008945C9"/>
    <w:rsid w:val="008952F6"/>
    <w:rsid w:val="008955BD"/>
    <w:rsid w:val="00895D23"/>
    <w:rsid w:val="008969C6"/>
    <w:rsid w:val="00896EFE"/>
    <w:rsid w:val="0089721B"/>
    <w:rsid w:val="008972B9"/>
    <w:rsid w:val="00897438"/>
    <w:rsid w:val="008979E5"/>
    <w:rsid w:val="008A0A94"/>
    <w:rsid w:val="008A0F81"/>
    <w:rsid w:val="008A1D6E"/>
    <w:rsid w:val="008A3696"/>
    <w:rsid w:val="008A3AB1"/>
    <w:rsid w:val="008A47A2"/>
    <w:rsid w:val="008A4FC1"/>
    <w:rsid w:val="008A539C"/>
    <w:rsid w:val="008A549D"/>
    <w:rsid w:val="008A62E2"/>
    <w:rsid w:val="008A72FD"/>
    <w:rsid w:val="008A7C4B"/>
    <w:rsid w:val="008B092D"/>
    <w:rsid w:val="008B1346"/>
    <w:rsid w:val="008B1D78"/>
    <w:rsid w:val="008B2665"/>
    <w:rsid w:val="008B3477"/>
    <w:rsid w:val="008B35DD"/>
    <w:rsid w:val="008B5751"/>
    <w:rsid w:val="008B57C2"/>
    <w:rsid w:val="008B5C3B"/>
    <w:rsid w:val="008B69C6"/>
    <w:rsid w:val="008C1533"/>
    <w:rsid w:val="008C2BC2"/>
    <w:rsid w:val="008C31F9"/>
    <w:rsid w:val="008C328B"/>
    <w:rsid w:val="008C38BE"/>
    <w:rsid w:val="008C5C05"/>
    <w:rsid w:val="008C6209"/>
    <w:rsid w:val="008C6B70"/>
    <w:rsid w:val="008C7F04"/>
    <w:rsid w:val="008D0A5B"/>
    <w:rsid w:val="008D12F4"/>
    <w:rsid w:val="008D2178"/>
    <w:rsid w:val="008D23E8"/>
    <w:rsid w:val="008D26A7"/>
    <w:rsid w:val="008D392F"/>
    <w:rsid w:val="008D3C98"/>
    <w:rsid w:val="008D471D"/>
    <w:rsid w:val="008D6329"/>
    <w:rsid w:val="008D68D0"/>
    <w:rsid w:val="008D6BA0"/>
    <w:rsid w:val="008D74B3"/>
    <w:rsid w:val="008D7E1A"/>
    <w:rsid w:val="008E0371"/>
    <w:rsid w:val="008E06A1"/>
    <w:rsid w:val="008E13A8"/>
    <w:rsid w:val="008E2556"/>
    <w:rsid w:val="008E4024"/>
    <w:rsid w:val="008E4DAE"/>
    <w:rsid w:val="008E515F"/>
    <w:rsid w:val="008E5530"/>
    <w:rsid w:val="008E5FBB"/>
    <w:rsid w:val="008E699B"/>
    <w:rsid w:val="008F0F2D"/>
    <w:rsid w:val="008F22D3"/>
    <w:rsid w:val="008F26A0"/>
    <w:rsid w:val="008F2736"/>
    <w:rsid w:val="008F2815"/>
    <w:rsid w:val="008F3488"/>
    <w:rsid w:val="008F3C07"/>
    <w:rsid w:val="008F586E"/>
    <w:rsid w:val="008F6978"/>
    <w:rsid w:val="008F6FD0"/>
    <w:rsid w:val="008F7A76"/>
    <w:rsid w:val="009007FF"/>
    <w:rsid w:val="00900ED6"/>
    <w:rsid w:val="009014EA"/>
    <w:rsid w:val="0090156F"/>
    <w:rsid w:val="00901B7D"/>
    <w:rsid w:val="00901C82"/>
    <w:rsid w:val="00901E4E"/>
    <w:rsid w:val="00902F23"/>
    <w:rsid w:val="00902F82"/>
    <w:rsid w:val="0090300B"/>
    <w:rsid w:val="00903525"/>
    <w:rsid w:val="009045ED"/>
    <w:rsid w:val="00904D89"/>
    <w:rsid w:val="009058A9"/>
    <w:rsid w:val="009074C4"/>
    <w:rsid w:val="00907A98"/>
    <w:rsid w:val="00907B92"/>
    <w:rsid w:val="009104D2"/>
    <w:rsid w:val="00911544"/>
    <w:rsid w:val="00912B7A"/>
    <w:rsid w:val="009134EF"/>
    <w:rsid w:val="00914855"/>
    <w:rsid w:val="00914C6E"/>
    <w:rsid w:val="00914D84"/>
    <w:rsid w:val="00916362"/>
    <w:rsid w:val="009166B7"/>
    <w:rsid w:val="00917929"/>
    <w:rsid w:val="00920786"/>
    <w:rsid w:val="00921869"/>
    <w:rsid w:val="009228F8"/>
    <w:rsid w:val="00922C0F"/>
    <w:rsid w:val="00922FC0"/>
    <w:rsid w:val="00923821"/>
    <w:rsid w:val="009248FB"/>
    <w:rsid w:val="00924B7D"/>
    <w:rsid w:val="0092504E"/>
    <w:rsid w:val="009255AD"/>
    <w:rsid w:val="00925772"/>
    <w:rsid w:val="00925A7A"/>
    <w:rsid w:val="00925D62"/>
    <w:rsid w:val="00926134"/>
    <w:rsid w:val="00927EB2"/>
    <w:rsid w:val="009304EC"/>
    <w:rsid w:val="009307EA"/>
    <w:rsid w:val="00930AEB"/>
    <w:rsid w:val="00930D56"/>
    <w:rsid w:val="00930FBD"/>
    <w:rsid w:val="009315CA"/>
    <w:rsid w:val="00932545"/>
    <w:rsid w:val="00932827"/>
    <w:rsid w:val="00932902"/>
    <w:rsid w:val="0093294B"/>
    <w:rsid w:val="00932F2A"/>
    <w:rsid w:val="0093410D"/>
    <w:rsid w:val="00934E7B"/>
    <w:rsid w:val="00936BF1"/>
    <w:rsid w:val="00937028"/>
    <w:rsid w:val="009370BF"/>
    <w:rsid w:val="0093734A"/>
    <w:rsid w:val="00937B85"/>
    <w:rsid w:val="0094072B"/>
    <w:rsid w:val="00941060"/>
    <w:rsid w:val="00941965"/>
    <w:rsid w:val="00941BDB"/>
    <w:rsid w:val="0094353B"/>
    <w:rsid w:val="00943A49"/>
    <w:rsid w:val="00943D51"/>
    <w:rsid w:val="009442BE"/>
    <w:rsid w:val="00944AF7"/>
    <w:rsid w:val="00944F47"/>
    <w:rsid w:val="00945690"/>
    <w:rsid w:val="0094639F"/>
    <w:rsid w:val="00946B1A"/>
    <w:rsid w:val="00946DD6"/>
    <w:rsid w:val="00946F16"/>
    <w:rsid w:val="00947C6D"/>
    <w:rsid w:val="00947D06"/>
    <w:rsid w:val="009501D6"/>
    <w:rsid w:val="00951434"/>
    <w:rsid w:val="009517B2"/>
    <w:rsid w:val="0095218B"/>
    <w:rsid w:val="0095269A"/>
    <w:rsid w:val="00952BDF"/>
    <w:rsid w:val="00953300"/>
    <w:rsid w:val="00953C30"/>
    <w:rsid w:val="00953C48"/>
    <w:rsid w:val="00953C60"/>
    <w:rsid w:val="009554E0"/>
    <w:rsid w:val="00956263"/>
    <w:rsid w:val="00956DA1"/>
    <w:rsid w:val="00960B90"/>
    <w:rsid w:val="00960D1A"/>
    <w:rsid w:val="00961874"/>
    <w:rsid w:val="00961BF5"/>
    <w:rsid w:val="00962386"/>
    <w:rsid w:val="00962756"/>
    <w:rsid w:val="00962E46"/>
    <w:rsid w:val="00963416"/>
    <w:rsid w:val="00963893"/>
    <w:rsid w:val="00963933"/>
    <w:rsid w:val="00963EBD"/>
    <w:rsid w:val="009641A5"/>
    <w:rsid w:val="00964DC9"/>
    <w:rsid w:val="00965B05"/>
    <w:rsid w:val="00966EA2"/>
    <w:rsid w:val="00967D7D"/>
    <w:rsid w:val="009705D6"/>
    <w:rsid w:val="009716CE"/>
    <w:rsid w:val="009718CC"/>
    <w:rsid w:val="00972081"/>
    <w:rsid w:val="00973795"/>
    <w:rsid w:val="00974159"/>
    <w:rsid w:val="00976072"/>
    <w:rsid w:val="00976554"/>
    <w:rsid w:val="0097712A"/>
    <w:rsid w:val="00977995"/>
    <w:rsid w:val="009800BC"/>
    <w:rsid w:val="00980CCB"/>
    <w:rsid w:val="00981180"/>
    <w:rsid w:val="0098166C"/>
    <w:rsid w:val="00981792"/>
    <w:rsid w:val="009817AD"/>
    <w:rsid w:val="009839B5"/>
    <w:rsid w:val="00987478"/>
    <w:rsid w:val="009876F4"/>
    <w:rsid w:val="00987862"/>
    <w:rsid w:val="00987BF7"/>
    <w:rsid w:val="009903A3"/>
    <w:rsid w:val="0099074E"/>
    <w:rsid w:val="00992D97"/>
    <w:rsid w:val="00992F9C"/>
    <w:rsid w:val="00993CC3"/>
    <w:rsid w:val="00995619"/>
    <w:rsid w:val="00995D48"/>
    <w:rsid w:val="009962FC"/>
    <w:rsid w:val="00996788"/>
    <w:rsid w:val="00996A82"/>
    <w:rsid w:val="009A0AD2"/>
    <w:rsid w:val="009A0B8A"/>
    <w:rsid w:val="009A1379"/>
    <w:rsid w:val="009A16A9"/>
    <w:rsid w:val="009A2D6F"/>
    <w:rsid w:val="009A35B1"/>
    <w:rsid w:val="009A3643"/>
    <w:rsid w:val="009A4E5C"/>
    <w:rsid w:val="009A6543"/>
    <w:rsid w:val="009A68A8"/>
    <w:rsid w:val="009A6DB7"/>
    <w:rsid w:val="009A6FB3"/>
    <w:rsid w:val="009A7893"/>
    <w:rsid w:val="009B0BCE"/>
    <w:rsid w:val="009B0FF9"/>
    <w:rsid w:val="009B10DB"/>
    <w:rsid w:val="009B3211"/>
    <w:rsid w:val="009B3BC5"/>
    <w:rsid w:val="009B438A"/>
    <w:rsid w:val="009B49CE"/>
    <w:rsid w:val="009B59D7"/>
    <w:rsid w:val="009B675E"/>
    <w:rsid w:val="009B6825"/>
    <w:rsid w:val="009B6B76"/>
    <w:rsid w:val="009C0FC7"/>
    <w:rsid w:val="009C17DE"/>
    <w:rsid w:val="009C1E60"/>
    <w:rsid w:val="009C4427"/>
    <w:rsid w:val="009C5483"/>
    <w:rsid w:val="009C57C9"/>
    <w:rsid w:val="009C616E"/>
    <w:rsid w:val="009C7459"/>
    <w:rsid w:val="009D0333"/>
    <w:rsid w:val="009D080B"/>
    <w:rsid w:val="009D0CB4"/>
    <w:rsid w:val="009D192A"/>
    <w:rsid w:val="009D1B5B"/>
    <w:rsid w:val="009D26AE"/>
    <w:rsid w:val="009D2B37"/>
    <w:rsid w:val="009D3C70"/>
    <w:rsid w:val="009D4118"/>
    <w:rsid w:val="009D4F46"/>
    <w:rsid w:val="009D5551"/>
    <w:rsid w:val="009D59AD"/>
    <w:rsid w:val="009D5D34"/>
    <w:rsid w:val="009D6160"/>
    <w:rsid w:val="009D7194"/>
    <w:rsid w:val="009D7798"/>
    <w:rsid w:val="009D79E1"/>
    <w:rsid w:val="009D7C65"/>
    <w:rsid w:val="009D7F88"/>
    <w:rsid w:val="009E0F83"/>
    <w:rsid w:val="009E1296"/>
    <w:rsid w:val="009E12AB"/>
    <w:rsid w:val="009E1A2E"/>
    <w:rsid w:val="009E1C34"/>
    <w:rsid w:val="009E2396"/>
    <w:rsid w:val="009E298B"/>
    <w:rsid w:val="009E2A18"/>
    <w:rsid w:val="009E2F02"/>
    <w:rsid w:val="009E3878"/>
    <w:rsid w:val="009E4FFE"/>
    <w:rsid w:val="009E5847"/>
    <w:rsid w:val="009E60C7"/>
    <w:rsid w:val="009E6555"/>
    <w:rsid w:val="009E7F1C"/>
    <w:rsid w:val="009F0E6C"/>
    <w:rsid w:val="009F22E2"/>
    <w:rsid w:val="009F456B"/>
    <w:rsid w:val="009F4955"/>
    <w:rsid w:val="009F49ED"/>
    <w:rsid w:val="009F4BFA"/>
    <w:rsid w:val="009F4E43"/>
    <w:rsid w:val="009F4F9D"/>
    <w:rsid w:val="009F50FA"/>
    <w:rsid w:val="009F672D"/>
    <w:rsid w:val="009F67C2"/>
    <w:rsid w:val="00A000C2"/>
    <w:rsid w:val="00A00401"/>
    <w:rsid w:val="00A01A0A"/>
    <w:rsid w:val="00A02AAE"/>
    <w:rsid w:val="00A02CF3"/>
    <w:rsid w:val="00A02DCA"/>
    <w:rsid w:val="00A02FAB"/>
    <w:rsid w:val="00A10AAB"/>
    <w:rsid w:val="00A11243"/>
    <w:rsid w:val="00A11421"/>
    <w:rsid w:val="00A131AE"/>
    <w:rsid w:val="00A13653"/>
    <w:rsid w:val="00A156DE"/>
    <w:rsid w:val="00A161A1"/>
    <w:rsid w:val="00A16398"/>
    <w:rsid w:val="00A16861"/>
    <w:rsid w:val="00A1760E"/>
    <w:rsid w:val="00A17769"/>
    <w:rsid w:val="00A17A29"/>
    <w:rsid w:val="00A20433"/>
    <w:rsid w:val="00A21168"/>
    <w:rsid w:val="00A2135B"/>
    <w:rsid w:val="00A21537"/>
    <w:rsid w:val="00A21B72"/>
    <w:rsid w:val="00A22554"/>
    <w:rsid w:val="00A25106"/>
    <w:rsid w:val="00A25CDD"/>
    <w:rsid w:val="00A27F00"/>
    <w:rsid w:val="00A31815"/>
    <w:rsid w:val="00A31BAB"/>
    <w:rsid w:val="00A31BBF"/>
    <w:rsid w:val="00A325C1"/>
    <w:rsid w:val="00A332D2"/>
    <w:rsid w:val="00A3350A"/>
    <w:rsid w:val="00A336CE"/>
    <w:rsid w:val="00A3519F"/>
    <w:rsid w:val="00A37D84"/>
    <w:rsid w:val="00A41091"/>
    <w:rsid w:val="00A42B2F"/>
    <w:rsid w:val="00A43279"/>
    <w:rsid w:val="00A4459C"/>
    <w:rsid w:val="00A46192"/>
    <w:rsid w:val="00A466A3"/>
    <w:rsid w:val="00A47926"/>
    <w:rsid w:val="00A50C71"/>
    <w:rsid w:val="00A50E95"/>
    <w:rsid w:val="00A52003"/>
    <w:rsid w:val="00A53A14"/>
    <w:rsid w:val="00A53EC0"/>
    <w:rsid w:val="00A5421F"/>
    <w:rsid w:val="00A542D7"/>
    <w:rsid w:val="00A548CC"/>
    <w:rsid w:val="00A55190"/>
    <w:rsid w:val="00A5519A"/>
    <w:rsid w:val="00A56AF8"/>
    <w:rsid w:val="00A57875"/>
    <w:rsid w:val="00A57BB7"/>
    <w:rsid w:val="00A60EE1"/>
    <w:rsid w:val="00A62DD1"/>
    <w:rsid w:val="00A6443A"/>
    <w:rsid w:val="00A65305"/>
    <w:rsid w:val="00A656DD"/>
    <w:rsid w:val="00A670F5"/>
    <w:rsid w:val="00A673D1"/>
    <w:rsid w:val="00A675EF"/>
    <w:rsid w:val="00A67D29"/>
    <w:rsid w:val="00A710F8"/>
    <w:rsid w:val="00A7160F"/>
    <w:rsid w:val="00A71636"/>
    <w:rsid w:val="00A718D7"/>
    <w:rsid w:val="00A72F28"/>
    <w:rsid w:val="00A72FB5"/>
    <w:rsid w:val="00A73230"/>
    <w:rsid w:val="00A7323D"/>
    <w:rsid w:val="00A7339C"/>
    <w:rsid w:val="00A736C0"/>
    <w:rsid w:val="00A749D9"/>
    <w:rsid w:val="00A7556C"/>
    <w:rsid w:val="00A75AEB"/>
    <w:rsid w:val="00A75E83"/>
    <w:rsid w:val="00A7653F"/>
    <w:rsid w:val="00A77EC0"/>
    <w:rsid w:val="00A80BB7"/>
    <w:rsid w:val="00A81899"/>
    <w:rsid w:val="00A81A22"/>
    <w:rsid w:val="00A81BBD"/>
    <w:rsid w:val="00A81BC6"/>
    <w:rsid w:val="00A8225B"/>
    <w:rsid w:val="00A8271D"/>
    <w:rsid w:val="00A8289C"/>
    <w:rsid w:val="00A83585"/>
    <w:rsid w:val="00A838C7"/>
    <w:rsid w:val="00A84807"/>
    <w:rsid w:val="00A84B84"/>
    <w:rsid w:val="00A85120"/>
    <w:rsid w:val="00A85DA3"/>
    <w:rsid w:val="00A8736E"/>
    <w:rsid w:val="00A90D2A"/>
    <w:rsid w:val="00A91400"/>
    <w:rsid w:val="00A915A5"/>
    <w:rsid w:val="00A91814"/>
    <w:rsid w:val="00A92498"/>
    <w:rsid w:val="00A92900"/>
    <w:rsid w:val="00A93272"/>
    <w:rsid w:val="00A934C8"/>
    <w:rsid w:val="00A93922"/>
    <w:rsid w:val="00A950E6"/>
    <w:rsid w:val="00A954FF"/>
    <w:rsid w:val="00A9770C"/>
    <w:rsid w:val="00A97C9D"/>
    <w:rsid w:val="00AA0560"/>
    <w:rsid w:val="00AA0DB3"/>
    <w:rsid w:val="00AA1148"/>
    <w:rsid w:val="00AA183D"/>
    <w:rsid w:val="00AA265A"/>
    <w:rsid w:val="00AA26AB"/>
    <w:rsid w:val="00AA2CB3"/>
    <w:rsid w:val="00AA35CB"/>
    <w:rsid w:val="00AA3E2D"/>
    <w:rsid w:val="00AA435C"/>
    <w:rsid w:val="00AA4B40"/>
    <w:rsid w:val="00AA4B57"/>
    <w:rsid w:val="00AA6082"/>
    <w:rsid w:val="00AA789E"/>
    <w:rsid w:val="00AA7DA1"/>
    <w:rsid w:val="00AB0542"/>
    <w:rsid w:val="00AB338D"/>
    <w:rsid w:val="00AB36C1"/>
    <w:rsid w:val="00AB37D8"/>
    <w:rsid w:val="00AB3D3C"/>
    <w:rsid w:val="00AB4FEE"/>
    <w:rsid w:val="00AB5994"/>
    <w:rsid w:val="00AB603C"/>
    <w:rsid w:val="00AB6110"/>
    <w:rsid w:val="00AB6718"/>
    <w:rsid w:val="00AB6EA1"/>
    <w:rsid w:val="00AB7076"/>
    <w:rsid w:val="00AB71BE"/>
    <w:rsid w:val="00AB78EE"/>
    <w:rsid w:val="00AC0287"/>
    <w:rsid w:val="00AC0D66"/>
    <w:rsid w:val="00AC2644"/>
    <w:rsid w:val="00AC2B19"/>
    <w:rsid w:val="00AC4AF1"/>
    <w:rsid w:val="00AC4F20"/>
    <w:rsid w:val="00AC570A"/>
    <w:rsid w:val="00AC5A88"/>
    <w:rsid w:val="00AC61F0"/>
    <w:rsid w:val="00AC7204"/>
    <w:rsid w:val="00AC79C9"/>
    <w:rsid w:val="00AD02B9"/>
    <w:rsid w:val="00AD0C53"/>
    <w:rsid w:val="00AD1969"/>
    <w:rsid w:val="00AD1DFE"/>
    <w:rsid w:val="00AD2D7A"/>
    <w:rsid w:val="00AD3397"/>
    <w:rsid w:val="00AD3413"/>
    <w:rsid w:val="00AD4DB5"/>
    <w:rsid w:val="00AD4E56"/>
    <w:rsid w:val="00AD50C0"/>
    <w:rsid w:val="00AD5C68"/>
    <w:rsid w:val="00AD5D8F"/>
    <w:rsid w:val="00AD5E6F"/>
    <w:rsid w:val="00AD6F27"/>
    <w:rsid w:val="00AD7BAA"/>
    <w:rsid w:val="00AE043B"/>
    <w:rsid w:val="00AE1ABE"/>
    <w:rsid w:val="00AE27D6"/>
    <w:rsid w:val="00AE2C65"/>
    <w:rsid w:val="00AE316C"/>
    <w:rsid w:val="00AE4336"/>
    <w:rsid w:val="00AE4AAD"/>
    <w:rsid w:val="00AE676B"/>
    <w:rsid w:val="00AE6FAC"/>
    <w:rsid w:val="00AF07BF"/>
    <w:rsid w:val="00AF2922"/>
    <w:rsid w:val="00AF3ACD"/>
    <w:rsid w:val="00AF3E85"/>
    <w:rsid w:val="00AF3E8C"/>
    <w:rsid w:val="00AF5A9E"/>
    <w:rsid w:val="00AF5FA3"/>
    <w:rsid w:val="00AF6E0A"/>
    <w:rsid w:val="00AF7862"/>
    <w:rsid w:val="00AF7A5A"/>
    <w:rsid w:val="00B0041A"/>
    <w:rsid w:val="00B0048E"/>
    <w:rsid w:val="00B01B89"/>
    <w:rsid w:val="00B0261E"/>
    <w:rsid w:val="00B02A84"/>
    <w:rsid w:val="00B031DE"/>
    <w:rsid w:val="00B03B21"/>
    <w:rsid w:val="00B03D02"/>
    <w:rsid w:val="00B0456B"/>
    <w:rsid w:val="00B04794"/>
    <w:rsid w:val="00B05220"/>
    <w:rsid w:val="00B052CE"/>
    <w:rsid w:val="00B05EA7"/>
    <w:rsid w:val="00B0687C"/>
    <w:rsid w:val="00B06F54"/>
    <w:rsid w:val="00B07FEA"/>
    <w:rsid w:val="00B1054F"/>
    <w:rsid w:val="00B11A95"/>
    <w:rsid w:val="00B11F46"/>
    <w:rsid w:val="00B131FE"/>
    <w:rsid w:val="00B14ADD"/>
    <w:rsid w:val="00B15455"/>
    <w:rsid w:val="00B15F93"/>
    <w:rsid w:val="00B16748"/>
    <w:rsid w:val="00B16E2B"/>
    <w:rsid w:val="00B177C4"/>
    <w:rsid w:val="00B17A66"/>
    <w:rsid w:val="00B21550"/>
    <w:rsid w:val="00B22274"/>
    <w:rsid w:val="00B237AB"/>
    <w:rsid w:val="00B23C10"/>
    <w:rsid w:val="00B246B7"/>
    <w:rsid w:val="00B26C6B"/>
    <w:rsid w:val="00B26F6A"/>
    <w:rsid w:val="00B2710F"/>
    <w:rsid w:val="00B271AA"/>
    <w:rsid w:val="00B27F57"/>
    <w:rsid w:val="00B27FDA"/>
    <w:rsid w:val="00B30533"/>
    <w:rsid w:val="00B31007"/>
    <w:rsid w:val="00B331CA"/>
    <w:rsid w:val="00B333B8"/>
    <w:rsid w:val="00B339DF"/>
    <w:rsid w:val="00B3404B"/>
    <w:rsid w:val="00B34403"/>
    <w:rsid w:val="00B344E3"/>
    <w:rsid w:val="00B350D4"/>
    <w:rsid w:val="00B354A1"/>
    <w:rsid w:val="00B357F3"/>
    <w:rsid w:val="00B35C74"/>
    <w:rsid w:val="00B35D4C"/>
    <w:rsid w:val="00B36227"/>
    <w:rsid w:val="00B36935"/>
    <w:rsid w:val="00B40F08"/>
    <w:rsid w:val="00B4212D"/>
    <w:rsid w:val="00B422B4"/>
    <w:rsid w:val="00B42A04"/>
    <w:rsid w:val="00B436BA"/>
    <w:rsid w:val="00B44899"/>
    <w:rsid w:val="00B44E92"/>
    <w:rsid w:val="00B452D9"/>
    <w:rsid w:val="00B45903"/>
    <w:rsid w:val="00B460D8"/>
    <w:rsid w:val="00B471A3"/>
    <w:rsid w:val="00B5016D"/>
    <w:rsid w:val="00B50790"/>
    <w:rsid w:val="00B50A1C"/>
    <w:rsid w:val="00B53BCF"/>
    <w:rsid w:val="00B542A7"/>
    <w:rsid w:val="00B54999"/>
    <w:rsid w:val="00B56714"/>
    <w:rsid w:val="00B568E9"/>
    <w:rsid w:val="00B56960"/>
    <w:rsid w:val="00B56C3B"/>
    <w:rsid w:val="00B60E92"/>
    <w:rsid w:val="00B63FE1"/>
    <w:rsid w:val="00B672D7"/>
    <w:rsid w:val="00B67A35"/>
    <w:rsid w:val="00B67C53"/>
    <w:rsid w:val="00B700F3"/>
    <w:rsid w:val="00B70E64"/>
    <w:rsid w:val="00B71093"/>
    <w:rsid w:val="00B71113"/>
    <w:rsid w:val="00B72FE9"/>
    <w:rsid w:val="00B73AE2"/>
    <w:rsid w:val="00B752E0"/>
    <w:rsid w:val="00B75ED7"/>
    <w:rsid w:val="00B76032"/>
    <w:rsid w:val="00B77580"/>
    <w:rsid w:val="00B802E5"/>
    <w:rsid w:val="00B83105"/>
    <w:rsid w:val="00B86141"/>
    <w:rsid w:val="00B87CE8"/>
    <w:rsid w:val="00B90042"/>
    <w:rsid w:val="00B90D50"/>
    <w:rsid w:val="00B91CC4"/>
    <w:rsid w:val="00B92074"/>
    <w:rsid w:val="00B92560"/>
    <w:rsid w:val="00B94000"/>
    <w:rsid w:val="00B97A6B"/>
    <w:rsid w:val="00BA1220"/>
    <w:rsid w:val="00BA1462"/>
    <w:rsid w:val="00BA42A4"/>
    <w:rsid w:val="00BA5C2D"/>
    <w:rsid w:val="00BA64D8"/>
    <w:rsid w:val="00BA6C40"/>
    <w:rsid w:val="00BA6F2A"/>
    <w:rsid w:val="00BB01AE"/>
    <w:rsid w:val="00BB3176"/>
    <w:rsid w:val="00BB35C8"/>
    <w:rsid w:val="00BB36B4"/>
    <w:rsid w:val="00BB3E86"/>
    <w:rsid w:val="00BB3FE3"/>
    <w:rsid w:val="00BB49B4"/>
    <w:rsid w:val="00BB4F0F"/>
    <w:rsid w:val="00BB5F05"/>
    <w:rsid w:val="00BB611E"/>
    <w:rsid w:val="00BB6C1A"/>
    <w:rsid w:val="00BB70E7"/>
    <w:rsid w:val="00BB7340"/>
    <w:rsid w:val="00BB78EC"/>
    <w:rsid w:val="00BC0F98"/>
    <w:rsid w:val="00BC21C7"/>
    <w:rsid w:val="00BC21FB"/>
    <w:rsid w:val="00BC3090"/>
    <w:rsid w:val="00BC3708"/>
    <w:rsid w:val="00BC3F8C"/>
    <w:rsid w:val="00BC4B03"/>
    <w:rsid w:val="00BC4B40"/>
    <w:rsid w:val="00BC5657"/>
    <w:rsid w:val="00BC5D4D"/>
    <w:rsid w:val="00BC5F96"/>
    <w:rsid w:val="00BC761D"/>
    <w:rsid w:val="00BD06A6"/>
    <w:rsid w:val="00BD3240"/>
    <w:rsid w:val="00BD3593"/>
    <w:rsid w:val="00BD460F"/>
    <w:rsid w:val="00BD49D1"/>
    <w:rsid w:val="00BD58C1"/>
    <w:rsid w:val="00BD6E19"/>
    <w:rsid w:val="00BD7416"/>
    <w:rsid w:val="00BD76A0"/>
    <w:rsid w:val="00BD78A8"/>
    <w:rsid w:val="00BE0765"/>
    <w:rsid w:val="00BE0898"/>
    <w:rsid w:val="00BE11D4"/>
    <w:rsid w:val="00BE320E"/>
    <w:rsid w:val="00BE3967"/>
    <w:rsid w:val="00BE42E4"/>
    <w:rsid w:val="00BE42ED"/>
    <w:rsid w:val="00BE4E9E"/>
    <w:rsid w:val="00BE6719"/>
    <w:rsid w:val="00BE6E77"/>
    <w:rsid w:val="00BE78C6"/>
    <w:rsid w:val="00BE78CF"/>
    <w:rsid w:val="00BF0820"/>
    <w:rsid w:val="00BF38D4"/>
    <w:rsid w:val="00BF6301"/>
    <w:rsid w:val="00BF6601"/>
    <w:rsid w:val="00BF6D86"/>
    <w:rsid w:val="00BF7651"/>
    <w:rsid w:val="00BF7FA5"/>
    <w:rsid w:val="00C00F8C"/>
    <w:rsid w:val="00C01632"/>
    <w:rsid w:val="00C021F6"/>
    <w:rsid w:val="00C031A4"/>
    <w:rsid w:val="00C0548A"/>
    <w:rsid w:val="00C06012"/>
    <w:rsid w:val="00C07A6C"/>
    <w:rsid w:val="00C07D99"/>
    <w:rsid w:val="00C07EC9"/>
    <w:rsid w:val="00C1030B"/>
    <w:rsid w:val="00C11AB2"/>
    <w:rsid w:val="00C1243D"/>
    <w:rsid w:val="00C1261D"/>
    <w:rsid w:val="00C132CF"/>
    <w:rsid w:val="00C150B5"/>
    <w:rsid w:val="00C15735"/>
    <w:rsid w:val="00C15C15"/>
    <w:rsid w:val="00C17ABD"/>
    <w:rsid w:val="00C17BFB"/>
    <w:rsid w:val="00C20268"/>
    <w:rsid w:val="00C209BD"/>
    <w:rsid w:val="00C218A5"/>
    <w:rsid w:val="00C21F67"/>
    <w:rsid w:val="00C22ABA"/>
    <w:rsid w:val="00C22E8E"/>
    <w:rsid w:val="00C22FE5"/>
    <w:rsid w:val="00C23DFB"/>
    <w:rsid w:val="00C23F82"/>
    <w:rsid w:val="00C2414D"/>
    <w:rsid w:val="00C246A3"/>
    <w:rsid w:val="00C269B4"/>
    <w:rsid w:val="00C26ADF"/>
    <w:rsid w:val="00C27723"/>
    <w:rsid w:val="00C2790F"/>
    <w:rsid w:val="00C312CF"/>
    <w:rsid w:val="00C31C03"/>
    <w:rsid w:val="00C31F70"/>
    <w:rsid w:val="00C320C4"/>
    <w:rsid w:val="00C335B4"/>
    <w:rsid w:val="00C36619"/>
    <w:rsid w:val="00C36952"/>
    <w:rsid w:val="00C369F4"/>
    <w:rsid w:val="00C376CF"/>
    <w:rsid w:val="00C37CE0"/>
    <w:rsid w:val="00C41036"/>
    <w:rsid w:val="00C41450"/>
    <w:rsid w:val="00C414F3"/>
    <w:rsid w:val="00C41F46"/>
    <w:rsid w:val="00C424F0"/>
    <w:rsid w:val="00C42929"/>
    <w:rsid w:val="00C42AF2"/>
    <w:rsid w:val="00C43AA4"/>
    <w:rsid w:val="00C4504B"/>
    <w:rsid w:val="00C4557A"/>
    <w:rsid w:val="00C46345"/>
    <w:rsid w:val="00C469AA"/>
    <w:rsid w:val="00C471A5"/>
    <w:rsid w:val="00C52F90"/>
    <w:rsid w:val="00C53B85"/>
    <w:rsid w:val="00C53BF2"/>
    <w:rsid w:val="00C54273"/>
    <w:rsid w:val="00C5471F"/>
    <w:rsid w:val="00C54B5F"/>
    <w:rsid w:val="00C55117"/>
    <w:rsid w:val="00C55661"/>
    <w:rsid w:val="00C5639D"/>
    <w:rsid w:val="00C569D8"/>
    <w:rsid w:val="00C5734B"/>
    <w:rsid w:val="00C6026F"/>
    <w:rsid w:val="00C607E9"/>
    <w:rsid w:val="00C609EF"/>
    <w:rsid w:val="00C62599"/>
    <w:rsid w:val="00C62726"/>
    <w:rsid w:val="00C63520"/>
    <w:rsid w:val="00C636B2"/>
    <w:rsid w:val="00C64006"/>
    <w:rsid w:val="00C65A32"/>
    <w:rsid w:val="00C70516"/>
    <w:rsid w:val="00C70A6A"/>
    <w:rsid w:val="00C70B2C"/>
    <w:rsid w:val="00C71D63"/>
    <w:rsid w:val="00C730DF"/>
    <w:rsid w:val="00C731F1"/>
    <w:rsid w:val="00C7362C"/>
    <w:rsid w:val="00C73B0A"/>
    <w:rsid w:val="00C73BDE"/>
    <w:rsid w:val="00C754E5"/>
    <w:rsid w:val="00C75AA3"/>
    <w:rsid w:val="00C77785"/>
    <w:rsid w:val="00C804C6"/>
    <w:rsid w:val="00C805E0"/>
    <w:rsid w:val="00C806C6"/>
    <w:rsid w:val="00C817E4"/>
    <w:rsid w:val="00C81A7D"/>
    <w:rsid w:val="00C82F02"/>
    <w:rsid w:val="00C83136"/>
    <w:rsid w:val="00C84903"/>
    <w:rsid w:val="00C85695"/>
    <w:rsid w:val="00C8612B"/>
    <w:rsid w:val="00C86BEE"/>
    <w:rsid w:val="00C86F62"/>
    <w:rsid w:val="00C90233"/>
    <w:rsid w:val="00C904A3"/>
    <w:rsid w:val="00C9306E"/>
    <w:rsid w:val="00C93307"/>
    <w:rsid w:val="00C940EF"/>
    <w:rsid w:val="00C948B4"/>
    <w:rsid w:val="00C94B8E"/>
    <w:rsid w:val="00C95B53"/>
    <w:rsid w:val="00C95BB6"/>
    <w:rsid w:val="00C97373"/>
    <w:rsid w:val="00C97A14"/>
    <w:rsid w:val="00C97AB8"/>
    <w:rsid w:val="00CA0278"/>
    <w:rsid w:val="00CA1480"/>
    <w:rsid w:val="00CA1F29"/>
    <w:rsid w:val="00CA2C5D"/>
    <w:rsid w:val="00CA467C"/>
    <w:rsid w:val="00CA47B8"/>
    <w:rsid w:val="00CA627C"/>
    <w:rsid w:val="00CA77EB"/>
    <w:rsid w:val="00CA7964"/>
    <w:rsid w:val="00CA7DD3"/>
    <w:rsid w:val="00CB0153"/>
    <w:rsid w:val="00CB0C90"/>
    <w:rsid w:val="00CB2215"/>
    <w:rsid w:val="00CB28F9"/>
    <w:rsid w:val="00CB29F1"/>
    <w:rsid w:val="00CB3BB5"/>
    <w:rsid w:val="00CB3C8F"/>
    <w:rsid w:val="00CB566E"/>
    <w:rsid w:val="00CB6F61"/>
    <w:rsid w:val="00CC0F0B"/>
    <w:rsid w:val="00CC1531"/>
    <w:rsid w:val="00CC164C"/>
    <w:rsid w:val="00CC1C72"/>
    <w:rsid w:val="00CC2272"/>
    <w:rsid w:val="00CC2AC0"/>
    <w:rsid w:val="00CC2DFD"/>
    <w:rsid w:val="00CC321C"/>
    <w:rsid w:val="00CC3B5A"/>
    <w:rsid w:val="00CC44D8"/>
    <w:rsid w:val="00CC492F"/>
    <w:rsid w:val="00CC4AA9"/>
    <w:rsid w:val="00CC4D95"/>
    <w:rsid w:val="00CC510F"/>
    <w:rsid w:val="00CC62A5"/>
    <w:rsid w:val="00CC6990"/>
    <w:rsid w:val="00CD0614"/>
    <w:rsid w:val="00CD066E"/>
    <w:rsid w:val="00CD1D12"/>
    <w:rsid w:val="00CD2097"/>
    <w:rsid w:val="00CD269C"/>
    <w:rsid w:val="00CD34EF"/>
    <w:rsid w:val="00CD3CE4"/>
    <w:rsid w:val="00CD48F8"/>
    <w:rsid w:val="00CD5B4F"/>
    <w:rsid w:val="00CD5E23"/>
    <w:rsid w:val="00CD5EB9"/>
    <w:rsid w:val="00CD62FB"/>
    <w:rsid w:val="00CD63D5"/>
    <w:rsid w:val="00CD673E"/>
    <w:rsid w:val="00CE01C7"/>
    <w:rsid w:val="00CE09F3"/>
    <w:rsid w:val="00CE1306"/>
    <w:rsid w:val="00CE1513"/>
    <w:rsid w:val="00CE1854"/>
    <w:rsid w:val="00CE1B2C"/>
    <w:rsid w:val="00CE36BC"/>
    <w:rsid w:val="00CE3A34"/>
    <w:rsid w:val="00CE3B51"/>
    <w:rsid w:val="00CE62CF"/>
    <w:rsid w:val="00CE7087"/>
    <w:rsid w:val="00CF051B"/>
    <w:rsid w:val="00CF0FC8"/>
    <w:rsid w:val="00CF10FF"/>
    <w:rsid w:val="00CF17D2"/>
    <w:rsid w:val="00CF2FA0"/>
    <w:rsid w:val="00CF4D48"/>
    <w:rsid w:val="00CF5719"/>
    <w:rsid w:val="00CF636B"/>
    <w:rsid w:val="00CF6753"/>
    <w:rsid w:val="00CF7588"/>
    <w:rsid w:val="00CF760B"/>
    <w:rsid w:val="00D00996"/>
    <w:rsid w:val="00D00AAC"/>
    <w:rsid w:val="00D0174A"/>
    <w:rsid w:val="00D026A2"/>
    <w:rsid w:val="00D03865"/>
    <w:rsid w:val="00D04F4F"/>
    <w:rsid w:val="00D0590D"/>
    <w:rsid w:val="00D063D8"/>
    <w:rsid w:val="00D069DD"/>
    <w:rsid w:val="00D0761D"/>
    <w:rsid w:val="00D10280"/>
    <w:rsid w:val="00D1030D"/>
    <w:rsid w:val="00D10FE6"/>
    <w:rsid w:val="00D11874"/>
    <w:rsid w:val="00D134BF"/>
    <w:rsid w:val="00D13729"/>
    <w:rsid w:val="00D14546"/>
    <w:rsid w:val="00D14B2F"/>
    <w:rsid w:val="00D15437"/>
    <w:rsid w:val="00D1549C"/>
    <w:rsid w:val="00D1597B"/>
    <w:rsid w:val="00D15E87"/>
    <w:rsid w:val="00D161BA"/>
    <w:rsid w:val="00D167FB"/>
    <w:rsid w:val="00D16FA1"/>
    <w:rsid w:val="00D171B4"/>
    <w:rsid w:val="00D172D6"/>
    <w:rsid w:val="00D20FB3"/>
    <w:rsid w:val="00D210CF"/>
    <w:rsid w:val="00D220E5"/>
    <w:rsid w:val="00D2364E"/>
    <w:rsid w:val="00D2383C"/>
    <w:rsid w:val="00D23F25"/>
    <w:rsid w:val="00D24B80"/>
    <w:rsid w:val="00D2597D"/>
    <w:rsid w:val="00D27457"/>
    <w:rsid w:val="00D27530"/>
    <w:rsid w:val="00D279AC"/>
    <w:rsid w:val="00D27BEB"/>
    <w:rsid w:val="00D30D93"/>
    <w:rsid w:val="00D315DA"/>
    <w:rsid w:val="00D31C6A"/>
    <w:rsid w:val="00D31DB5"/>
    <w:rsid w:val="00D3256A"/>
    <w:rsid w:val="00D333E6"/>
    <w:rsid w:val="00D335A6"/>
    <w:rsid w:val="00D352E5"/>
    <w:rsid w:val="00D35520"/>
    <w:rsid w:val="00D36CAB"/>
    <w:rsid w:val="00D3734E"/>
    <w:rsid w:val="00D373B0"/>
    <w:rsid w:val="00D37B54"/>
    <w:rsid w:val="00D404A9"/>
    <w:rsid w:val="00D41320"/>
    <w:rsid w:val="00D43247"/>
    <w:rsid w:val="00D44832"/>
    <w:rsid w:val="00D459AF"/>
    <w:rsid w:val="00D45F18"/>
    <w:rsid w:val="00D4669D"/>
    <w:rsid w:val="00D466BF"/>
    <w:rsid w:val="00D46853"/>
    <w:rsid w:val="00D46E80"/>
    <w:rsid w:val="00D47117"/>
    <w:rsid w:val="00D47166"/>
    <w:rsid w:val="00D500C4"/>
    <w:rsid w:val="00D51111"/>
    <w:rsid w:val="00D521C1"/>
    <w:rsid w:val="00D529B6"/>
    <w:rsid w:val="00D52B7B"/>
    <w:rsid w:val="00D52F78"/>
    <w:rsid w:val="00D55064"/>
    <w:rsid w:val="00D5645E"/>
    <w:rsid w:val="00D56B69"/>
    <w:rsid w:val="00D56F4C"/>
    <w:rsid w:val="00D604DC"/>
    <w:rsid w:val="00D606B1"/>
    <w:rsid w:val="00D60DB0"/>
    <w:rsid w:val="00D60F97"/>
    <w:rsid w:val="00D611D3"/>
    <w:rsid w:val="00D616AF"/>
    <w:rsid w:val="00D617A3"/>
    <w:rsid w:val="00D62938"/>
    <w:rsid w:val="00D62F47"/>
    <w:rsid w:val="00D631A0"/>
    <w:rsid w:val="00D646CE"/>
    <w:rsid w:val="00D646FA"/>
    <w:rsid w:val="00D64B8E"/>
    <w:rsid w:val="00D64ED5"/>
    <w:rsid w:val="00D66CC3"/>
    <w:rsid w:val="00D66E79"/>
    <w:rsid w:val="00D677B8"/>
    <w:rsid w:val="00D67A7A"/>
    <w:rsid w:val="00D67C31"/>
    <w:rsid w:val="00D706CA"/>
    <w:rsid w:val="00D70D78"/>
    <w:rsid w:val="00D712AE"/>
    <w:rsid w:val="00D71900"/>
    <w:rsid w:val="00D727E3"/>
    <w:rsid w:val="00D736EF"/>
    <w:rsid w:val="00D739F9"/>
    <w:rsid w:val="00D74150"/>
    <w:rsid w:val="00D75913"/>
    <w:rsid w:val="00D75C94"/>
    <w:rsid w:val="00D769F3"/>
    <w:rsid w:val="00D80C6F"/>
    <w:rsid w:val="00D838C5"/>
    <w:rsid w:val="00D846E9"/>
    <w:rsid w:val="00D848C2"/>
    <w:rsid w:val="00D84CA1"/>
    <w:rsid w:val="00D84EF1"/>
    <w:rsid w:val="00D8508D"/>
    <w:rsid w:val="00D8586D"/>
    <w:rsid w:val="00D859E7"/>
    <w:rsid w:val="00D85EB0"/>
    <w:rsid w:val="00D86E8C"/>
    <w:rsid w:val="00D8746C"/>
    <w:rsid w:val="00D90067"/>
    <w:rsid w:val="00D92428"/>
    <w:rsid w:val="00D928F1"/>
    <w:rsid w:val="00D931EA"/>
    <w:rsid w:val="00D9329B"/>
    <w:rsid w:val="00D93342"/>
    <w:rsid w:val="00D93F60"/>
    <w:rsid w:val="00D949D7"/>
    <w:rsid w:val="00D94F87"/>
    <w:rsid w:val="00D96198"/>
    <w:rsid w:val="00D9635A"/>
    <w:rsid w:val="00D9718B"/>
    <w:rsid w:val="00D97AF4"/>
    <w:rsid w:val="00DA03DA"/>
    <w:rsid w:val="00DA2EB2"/>
    <w:rsid w:val="00DA34BD"/>
    <w:rsid w:val="00DB1597"/>
    <w:rsid w:val="00DB2A09"/>
    <w:rsid w:val="00DB35F4"/>
    <w:rsid w:val="00DB5972"/>
    <w:rsid w:val="00DB5F93"/>
    <w:rsid w:val="00DB6070"/>
    <w:rsid w:val="00DB77FA"/>
    <w:rsid w:val="00DC042C"/>
    <w:rsid w:val="00DC0ABB"/>
    <w:rsid w:val="00DC1523"/>
    <w:rsid w:val="00DC1590"/>
    <w:rsid w:val="00DC382F"/>
    <w:rsid w:val="00DC3B4E"/>
    <w:rsid w:val="00DC3F1B"/>
    <w:rsid w:val="00DC579C"/>
    <w:rsid w:val="00DC59F9"/>
    <w:rsid w:val="00DC682A"/>
    <w:rsid w:val="00DC68DB"/>
    <w:rsid w:val="00DC6AA1"/>
    <w:rsid w:val="00DC7318"/>
    <w:rsid w:val="00DD0935"/>
    <w:rsid w:val="00DD28BB"/>
    <w:rsid w:val="00DD3045"/>
    <w:rsid w:val="00DD31AD"/>
    <w:rsid w:val="00DD4823"/>
    <w:rsid w:val="00DD5967"/>
    <w:rsid w:val="00DD5F55"/>
    <w:rsid w:val="00DD70EC"/>
    <w:rsid w:val="00DD7FB3"/>
    <w:rsid w:val="00DE0499"/>
    <w:rsid w:val="00DE0C46"/>
    <w:rsid w:val="00DE0CB8"/>
    <w:rsid w:val="00DE2A8E"/>
    <w:rsid w:val="00DE3418"/>
    <w:rsid w:val="00DE3AFC"/>
    <w:rsid w:val="00DE3E74"/>
    <w:rsid w:val="00DE3EC9"/>
    <w:rsid w:val="00DE4A7C"/>
    <w:rsid w:val="00DE4ECD"/>
    <w:rsid w:val="00DE51B6"/>
    <w:rsid w:val="00DE52D2"/>
    <w:rsid w:val="00DE61A3"/>
    <w:rsid w:val="00DE7E0F"/>
    <w:rsid w:val="00DF0307"/>
    <w:rsid w:val="00DF0556"/>
    <w:rsid w:val="00DF0F2D"/>
    <w:rsid w:val="00DF20B5"/>
    <w:rsid w:val="00DF27F6"/>
    <w:rsid w:val="00DF2D71"/>
    <w:rsid w:val="00DF5375"/>
    <w:rsid w:val="00DF7B17"/>
    <w:rsid w:val="00DF7FD1"/>
    <w:rsid w:val="00E004F2"/>
    <w:rsid w:val="00E0073E"/>
    <w:rsid w:val="00E00A44"/>
    <w:rsid w:val="00E00F7A"/>
    <w:rsid w:val="00E012EB"/>
    <w:rsid w:val="00E019DC"/>
    <w:rsid w:val="00E02024"/>
    <w:rsid w:val="00E021E1"/>
    <w:rsid w:val="00E027C9"/>
    <w:rsid w:val="00E0601D"/>
    <w:rsid w:val="00E062B0"/>
    <w:rsid w:val="00E0654D"/>
    <w:rsid w:val="00E06D99"/>
    <w:rsid w:val="00E10E01"/>
    <w:rsid w:val="00E110BC"/>
    <w:rsid w:val="00E11BDF"/>
    <w:rsid w:val="00E11E94"/>
    <w:rsid w:val="00E1273A"/>
    <w:rsid w:val="00E129F6"/>
    <w:rsid w:val="00E12E0C"/>
    <w:rsid w:val="00E13180"/>
    <w:rsid w:val="00E14719"/>
    <w:rsid w:val="00E15D0B"/>
    <w:rsid w:val="00E1626D"/>
    <w:rsid w:val="00E21431"/>
    <w:rsid w:val="00E21B7D"/>
    <w:rsid w:val="00E21D20"/>
    <w:rsid w:val="00E21EFC"/>
    <w:rsid w:val="00E22966"/>
    <w:rsid w:val="00E22EBC"/>
    <w:rsid w:val="00E23098"/>
    <w:rsid w:val="00E23740"/>
    <w:rsid w:val="00E237D1"/>
    <w:rsid w:val="00E23DB9"/>
    <w:rsid w:val="00E24F0A"/>
    <w:rsid w:val="00E2504C"/>
    <w:rsid w:val="00E25C0C"/>
    <w:rsid w:val="00E25EAA"/>
    <w:rsid w:val="00E26B64"/>
    <w:rsid w:val="00E26F22"/>
    <w:rsid w:val="00E27E9B"/>
    <w:rsid w:val="00E30352"/>
    <w:rsid w:val="00E31759"/>
    <w:rsid w:val="00E31892"/>
    <w:rsid w:val="00E346AC"/>
    <w:rsid w:val="00E361DA"/>
    <w:rsid w:val="00E36417"/>
    <w:rsid w:val="00E36D1C"/>
    <w:rsid w:val="00E36E70"/>
    <w:rsid w:val="00E37B9A"/>
    <w:rsid w:val="00E37BBC"/>
    <w:rsid w:val="00E40412"/>
    <w:rsid w:val="00E406C8"/>
    <w:rsid w:val="00E40EE7"/>
    <w:rsid w:val="00E4125B"/>
    <w:rsid w:val="00E41FF0"/>
    <w:rsid w:val="00E4201B"/>
    <w:rsid w:val="00E44398"/>
    <w:rsid w:val="00E44CCD"/>
    <w:rsid w:val="00E4542C"/>
    <w:rsid w:val="00E513A6"/>
    <w:rsid w:val="00E5198D"/>
    <w:rsid w:val="00E52F81"/>
    <w:rsid w:val="00E53035"/>
    <w:rsid w:val="00E53885"/>
    <w:rsid w:val="00E55757"/>
    <w:rsid w:val="00E55912"/>
    <w:rsid w:val="00E60A5C"/>
    <w:rsid w:val="00E60B46"/>
    <w:rsid w:val="00E6330C"/>
    <w:rsid w:val="00E659F7"/>
    <w:rsid w:val="00E66191"/>
    <w:rsid w:val="00E66A4E"/>
    <w:rsid w:val="00E671DD"/>
    <w:rsid w:val="00E67E1D"/>
    <w:rsid w:val="00E7217D"/>
    <w:rsid w:val="00E7448C"/>
    <w:rsid w:val="00E7475C"/>
    <w:rsid w:val="00E74BF7"/>
    <w:rsid w:val="00E74EAE"/>
    <w:rsid w:val="00E77606"/>
    <w:rsid w:val="00E77D41"/>
    <w:rsid w:val="00E77EAC"/>
    <w:rsid w:val="00E80038"/>
    <w:rsid w:val="00E804B1"/>
    <w:rsid w:val="00E8293C"/>
    <w:rsid w:val="00E837CE"/>
    <w:rsid w:val="00E84D4D"/>
    <w:rsid w:val="00E85596"/>
    <w:rsid w:val="00E86663"/>
    <w:rsid w:val="00E86B99"/>
    <w:rsid w:val="00E872C9"/>
    <w:rsid w:val="00E872CD"/>
    <w:rsid w:val="00E902ED"/>
    <w:rsid w:val="00E91CF7"/>
    <w:rsid w:val="00E927D7"/>
    <w:rsid w:val="00E930C1"/>
    <w:rsid w:val="00E939B2"/>
    <w:rsid w:val="00E93AB7"/>
    <w:rsid w:val="00E94680"/>
    <w:rsid w:val="00E95037"/>
    <w:rsid w:val="00E95171"/>
    <w:rsid w:val="00E9626A"/>
    <w:rsid w:val="00E96314"/>
    <w:rsid w:val="00E96605"/>
    <w:rsid w:val="00E9661A"/>
    <w:rsid w:val="00E96933"/>
    <w:rsid w:val="00E96DE4"/>
    <w:rsid w:val="00E978B4"/>
    <w:rsid w:val="00EA11E1"/>
    <w:rsid w:val="00EA202C"/>
    <w:rsid w:val="00EA237E"/>
    <w:rsid w:val="00EA4388"/>
    <w:rsid w:val="00EA47E7"/>
    <w:rsid w:val="00EA5B48"/>
    <w:rsid w:val="00EB04FB"/>
    <w:rsid w:val="00EB1725"/>
    <w:rsid w:val="00EB5974"/>
    <w:rsid w:val="00EB7069"/>
    <w:rsid w:val="00EB7C8F"/>
    <w:rsid w:val="00EB7E19"/>
    <w:rsid w:val="00EC025F"/>
    <w:rsid w:val="00EC03EC"/>
    <w:rsid w:val="00EC0C35"/>
    <w:rsid w:val="00EC13B5"/>
    <w:rsid w:val="00EC2D51"/>
    <w:rsid w:val="00EC30E0"/>
    <w:rsid w:val="00EC3BCE"/>
    <w:rsid w:val="00EC451A"/>
    <w:rsid w:val="00EC58B5"/>
    <w:rsid w:val="00EC5A67"/>
    <w:rsid w:val="00EC63FB"/>
    <w:rsid w:val="00EC6867"/>
    <w:rsid w:val="00EC6EAA"/>
    <w:rsid w:val="00EC6F32"/>
    <w:rsid w:val="00EC779A"/>
    <w:rsid w:val="00EC7EFE"/>
    <w:rsid w:val="00ED00C1"/>
    <w:rsid w:val="00ED07DB"/>
    <w:rsid w:val="00ED0C7D"/>
    <w:rsid w:val="00ED0C98"/>
    <w:rsid w:val="00ED15BF"/>
    <w:rsid w:val="00ED1D1A"/>
    <w:rsid w:val="00ED1DC3"/>
    <w:rsid w:val="00ED2E8A"/>
    <w:rsid w:val="00ED3A1D"/>
    <w:rsid w:val="00ED3FE1"/>
    <w:rsid w:val="00ED3FE6"/>
    <w:rsid w:val="00ED4934"/>
    <w:rsid w:val="00ED5942"/>
    <w:rsid w:val="00ED5B30"/>
    <w:rsid w:val="00ED65E9"/>
    <w:rsid w:val="00ED6AAB"/>
    <w:rsid w:val="00ED6B06"/>
    <w:rsid w:val="00ED6FA9"/>
    <w:rsid w:val="00EE0C4E"/>
    <w:rsid w:val="00EE290A"/>
    <w:rsid w:val="00EE3016"/>
    <w:rsid w:val="00EE321B"/>
    <w:rsid w:val="00EE32ED"/>
    <w:rsid w:val="00EE341E"/>
    <w:rsid w:val="00EE3884"/>
    <w:rsid w:val="00EE43AB"/>
    <w:rsid w:val="00EE5FCB"/>
    <w:rsid w:val="00EF28F5"/>
    <w:rsid w:val="00EF2BEE"/>
    <w:rsid w:val="00EF2D15"/>
    <w:rsid w:val="00EF3AB9"/>
    <w:rsid w:val="00EF3B3A"/>
    <w:rsid w:val="00EF3D3C"/>
    <w:rsid w:val="00EF40A7"/>
    <w:rsid w:val="00EF4A20"/>
    <w:rsid w:val="00EF553E"/>
    <w:rsid w:val="00EF5777"/>
    <w:rsid w:val="00EF624C"/>
    <w:rsid w:val="00EF65B0"/>
    <w:rsid w:val="00EF7726"/>
    <w:rsid w:val="00F00438"/>
    <w:rsid w:val="00F01DF4"/>
    <w:rsid w:val="00F02D14"/>
    <w:rsid w:val="00F03312"/>
    <w:rsid w:val="00F03B51"/>
    <w:rsid w:val="00F04F73"/>
    <w:rsid w:val="00F05096"/>
    <w:rsid w:val="00F053B5"/>
    <w:rsid w:val="00F06826"/>
    <w:rsid w:val="00F07727"/>
    <w:rsid w:val="00F11509"/>
    <w:rsid w:val="00F118CF"/>
    <w:rsid w:val="00F1245D"/>
    <w:rsid w:val="00F12B38"/>
    <w:rsid w:val="00F130A3"/>
    <w:rsid w:val="00F138D2"/>
    <w:rsid w:val="00F15003"/>
    <w:rsid w:val="00F16322"/>
    <w:rsid w:val="00F17451"/>
    <w:rsid w:val="00F17531"/>
    <w:rsid w:val="00F226FC"/>
    <w:rsid w:val="00F22C9A"/>
    <w:rsid w:val="00F2354A"/>
    <w:rsid w:val="00F25239"/>
    <w:rsid w:val="00F252CF"/>
    <w:rsid w:val="00F25AC3"/>
    <w:rsid w:val="00F25C0C"/>
    <w:rsid w:val="00F25C3F"/>
    <w:rsid w:val="00F26913"/>
    <w:rsid w:val="00F307F4"/>
    <w:rsid w:val="00F31186"/>
    <w:rsid w:val="00F315EB"/>
    <w:rsid w:val="00F31DE7"/>
    <w:rsid w:val="00F33927"/>
    <w:rsid w:val="00F33C7B"/>
    <w:rsid w:val="00F349FC"/>
    <w:rsid w:val="00F34A3A"/>
    <w:rsid w:val="00F3545C"/>
    <w:rsid w:val="00F3591A"/>
    <w:rsid w:val="00F362D2"/>
    <w:rsid w:val="00F36BD4"/>
    <w:rsid w:val="00F36C4D"/>
    <w:rsid w:val="00F37168"/>
    <w:rsid w:val="00F378F9"/>
    <w:rsid w:val="00F413E3"/>
    <w:rsid w:val="00F41C7A"/>
    <w:rsid w:val="00F427E6"/>
    <w:rsid w:val="00F4330C"/>
    <w:rsid w:val="00F43744"/>
    <w:rsid w:val="00F43BB9"/>
    <w:rsid w:val="00F44C97"/>
    <w:rsid w:val="00F45DA5"/>
    <w:rsid w:val="00F46593"/>
    <w:rsid w:val="00F46A2B"/>
    <w:rsid w:val="00F47045"/>
    <w:rsid w:val="00F50360"/>
    <w:rsid w:val="00F51755"/>
    <w:rsid w:val="00F5214F"/>
    <w:rsid w:val="00F529F5"/>
    <w:rsid w:val="00F52DA8"/>
    <w:rsid w:val="00F52E2F"/>
    <w:rsid w:val="00F53F8B"/>
    <w:rsid w:val="00F5444D"/>
    <w:rsid w:val="00F55CBF"/>
    <w:rsid w:val="00F563AD"/>
    <w:rsid w:val="00F56AF4"/>
    <w:rsid w:val="00F57171"/>
    <w:rsid w:val="00F603E2"/>
    <w:rsid w:val="00F60445"/>
    <w:rsid w:val="00F608C1"/>
    <w:rsid w:val="00F60E2F"/>
    <w:rsid w:val="00F61F03"/>
    <w:rsid w:val="00F62CCD"/>
    <w:rsid w:val="00F636DB"/>
    <w:rsid w:val="00F639A0"/>
    <w:rsid w:val="00F63CCD"/>
    <w:rsid w:val="00F65B24"/>
    <w:rsid w:val="00F67BF2"/>
    <w:rsid w:val="00F703DF"/>
    <w:rsid w:val="00F710C5"/>
    <w:rsid w:val="00F72203"/>
    <w:rsid w:val="00F72709"/>
    <w:rsid w:val="00F727B8"/>
    <w:rsid w:val="00F73012"/>
    <w:rsid w:val="00F73443"/>
    <w:rsid w:val="00F73B96"/>
    <w:rsid w:val="00F73FAA"/>
    <w:rsid w:val="00F74138"/>
    <w:rsid w:val="00F75A15"/>
    <w:rsid w:val="00F75D4F"/>
    <w:rsid w:val="00F764E4"/>
    <w:rsid w:val="00F7673F"/>
    <w:rsid w:val="00F767A5"/>
    <w:rsid w:val="00F80528"/>
    <w:rsid w:val="00F80E04"/>
    <w:rsid w:val="00F81335"/>
    <w:rsid w:val="00F8182E"/>
    <w:rsid w:val="00F81DDD"/>
    <w:rsid w:val="00F821C8"/>
    <w:rsid w:val="00F82DB2"/>
    <w:rsid w:val="00F84502"/>
    <w:rsid w:val="00F84FFB"/>
    <w:rsid w:val="00F86071"/>
    <w:rsid w:val="00F86B26"/>
    <w:rsid w:val="00F86BC8"/>
    <w:rsid w:val="00F90549"/>
    <w:rsid w:val="00F90B5B"/>
    <w:rsid w:val="00F90FCB"/>
    <w:rsid w:val="00F9298C"/>
    <w:rsid w:val="00F92AA5"/>
    <w:rsid w:val="00F92ED6"/>
    <w:rsid w:val="00F94023"/>
    <w:rsid w:val="00F944F8"/>
    <w:rsid w:val="00F95098"/>
    <w:rsid w:val="00F9537C"/>
    <w:rsid w:val="00F962F1"/>
    <w:rsid w:val="00F966D4"/>
    <w:rsid w:val="00F97257"/>
    <w:rsid w:val="00F979A5"/>
    <w:rsid w:val="00F97E5D"/>
    <w:rsid w:val="00FA0E4A"/>
    <w:rsid w:val="00FA1098"/>
    <w:rsid w:val="00FA1E7A"/>
    <w:rsid w:val="00FA21E8"/>
    <w:rsid w:val="00FA2899"/>
    <w:rsid w:val="00FA2A03"/>
    <w:rsid w:val="00FA3265"/>
    <w:rsid w:val="00FA5308"/>
    <w:rsid w:val="00FA549F"/>
    <w:rsid w:val="00FA618D"/>
    <w:rsid w:val="00FB0C0F"/>
    <w:rsid w:val="00FB1A2D"/>
    <w:rsid w:val="00FB3522"/>
    <w:rsid w:val="00FB4889"/>
    <w:rsid w:val="00FB48DA"/>
    <w:rsid w:val="00FB4E5C"/>
    <w:rsid w:val="00FB4ED5"/>
    <w:rsid w:val="00FB5765"/>
    <w:rsid w:val="00FB7691"/>
    <w:rsid w:val="00FC089D"/>
    <w:rsid w:val="00FC37D2"/>
    <w:rsid w:val="00FC3D93"/>
    <w:rsid w:val="00FC3E03"/>
    <w:rsid w:val="00FC5111"/>
    <w:rsid w:val="00FC58E1"/>
    <w:rsid w:val="00FC65A4"/>
    <w:rsid w:val="00FC75D5"/>
    <w:rsid w:val="00FC7E95"/>
    <w:rsid w:val="00FD0631"/>
    <w:rsid w:val="00FD0FA0"/>
    <w:rsid w:val="00FD158F"/>
    <w:rsid w:val="00FD1F20"/>
    <w:rsid w:val="00FD2419"/>
    <w:rsid w:val="00FD2EC1"/>
    <w:rsid w:val="00FD4A87"/>
    <w:rsid w:val="00FD55F1"/>
    <w:rsid w:val="00FD6AC3"/>
    <w:rsid w:val="00FD7038"/>
    <w:rsid w:val="00FE02BC"/>
    <w:rsid w:val="00FE045F"/>
    <w:rsid w:val="00FE0B81"/>
    <w:rsid w:val="00FE149B"/>
    <w:rsid w:val="00FE1F3E"/>
    <w:rsid w:val="00FE2056"/>
    <w:rsid w:val="00FE2992"/>
    <w:rsid w:val="00FE2DB4"/>
    <w:rsid w:val="00FE3229"/>
    <w:rsid w:val="00FE36C2"/>
    <w:rsid w:val="00FE413E"/>
    <w:rsid w:val="00FE5FF1"/>
    <w:rsid w:val="00FE6A98"/>
    <w:rsid w:val="00FE7759"/>
    <w:rsid w:val="00FE7D63"/>
    <w:rsid w:val="00FF0020"/>
    <w:rsid w:val="00FF065D"/>
    <w:rsid w:val="00FF1047"/>
    <w:rsid w:val="00FF127F"/>
    <w:rsid w:val="00FF1310"/>
    <w:rsid w:val="00FF2539"/>
    <w:rsid w:val="00FF29DE"/>
    <w:rsid w:val="00FF490C"/>
    <w:rsid w:val="00FF4D4E"/>
    <w:rsid w:val="00FF4D9B"/>
    <w:rsid w:val="00FF575B"/>
    <w:rsid w:val="00FF6E3A"/>
    <w:rsid w:val="00FF71BB"/>
    <w:rsid w:val="00FF79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E6B307F-9E01-410A-99F3-BB8B7711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Title" w:qFormat="1"/>
    <w:lsdException w:name="Default Paragraph Font" w:uiPriority="1"/>
    <w:lsdException w:name="Body Text Inden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CCD"/>
    <w:pPr>
      <w:widowControl w:val="0"/>
    </w:pPr>
    <w:rPr>
      <w:snapToGrid w:val="0"/>
      <w:kern w:val="28"/>
      <w:sz w:val="22"/>
    </w:rPr>
  </w:style>
  <w:style w:type="paragraph" w:styleId="Heading1">
    <w:name w:val="heading 1"/>
    <w:basedOn w:val="Normal"/>
    <w:next w:val="ParaNum"/>
    <w:link w:val="Heading1Char"/>
    <w:qFormat/>
    <w:rsid w:val="00E44CCD"/>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44CCD"/>
    <w:pPr>
      <w:keepNext/>
      <w:numPr>
        <w:ilvl w:val="1"/>
        <w:numId w:val="1"/>
      </w:numPr>
      <w:spacing w:after="120"/>
      <w:outlineLvl w:val="1"/>
    </w:pPr>
    <w:rPr>
      <w:b/>
    </w:rPr>
  </w:style>
  <w:style w:type="paragraph" w:styleId="Heading3">
    <w:name w:val="heading 3"/>
    <w:basedOn w:val="Normal"/>
    <w:next w:val="ParaNum"/>
    <w:qFormat/>
    <w:rsid w:val="00E44CCD"/>
    <w:pPr>
      <w:keepNext/>
      <w:numPr>
        <w:ilvl w:val="2"/>
        <w:numId w:val="1"/>
      </w:numPr>
      <w:tabs>
        <w:tab w:val="left" w:pos="2160"/>
      </w:tabs>
      <w:spacing w:after="120"/>
      <w:outlineLvl w:val="2"/>
    </w:pPr>
    <w:rPr>
      <w:b/>
    </w:rPr>
  </w:style>
  <w:style w:type="paragraph" w:styleId="Heading4">
    <w:name w:val="heading 4"/>
    <w:basedOn w:val="Normal"/>
    <w:next w:val="ParaNum"/>
    <w:qFormat/>
    <w:rsid w:val="00E44CCD"/>
    <w:pPr>
      <w:keepNext/>
      <w:numPr>
        <w:ilvl w:val="3"/>
        <w:numId w:val="1"/>
      </w:numPr>
      <w:tabs>
        <w:tab w:val="left" w:pos="2880"/>
      </w:tabs>
      <w:spacing w:after="120"/>
      <w:outlineLvl w:val="3"/>
    </w:pPr>
    <w:rPr>
      <w:b/>
    </w:rPr>
  </w:style>
  <w:style w:type="paragraph" w:styleId="Heading5">
    <w:name w:val="heading 5"/>
    <w:basedOn w:val="Normal"/>
    <w:next w:val="ParaNum"/>
    <w:qFormat/>
    <w:rsid w:val="00E44CCD"/>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E44CCD"/>
    <w:pPr>
      <w:numPr>
        <w:ilvl w:val="5"/>
        <w:numId w:val="1"/>
      </w:numPr>
      <w:tabs>
        <w:tab w:val="left" w:pos="4320"/>
      </w:tabs>
      <w:spacing w:after="120"/>
      <w:outlineLvl w:val="5"/>
    </w:pPr>
    <w:rPr>
      <w:b/>
    </w:rPr>
  </w:style>
  <w:style w:type="paragraph" w:styleId="Heading7">
    <w:name w:val="heading 7"/>
    <w:basedOn w:val="Normal"/>
    <w:next w:val="ParaNum"/>
    <w:qFormat/>
    <w:rsid w:val="00E44CCD"/>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E44CCD"/>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E44CCD"/>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44C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4CCD"/>
  </w:style>
  <w:style w:type="paragraph" w:customStyle="1" w:styleId="ParaNum">
    <w:name w:val="ParaNum"/>
    <w:basedOn w:val="Normal"/>
    <w:rsid w:val="00E44CCD"/>
    <w:pPr>
      <w:numPr>
        <w:numId w:val="7"/>
      </w:numPr>
      <w:tabs>
        <w:tab w:val="clear" w:pos="1080"/>
        <w:tab w:val="num" w:pos="1440"/>
      </w:tabs>
      <w:spacing w:after="120"/>
    </w:pPr>
  </w:style>
  <w:style w:type="paragraph" w:styleId="EndnoteText">
    <w:name w:val="endnote text"/>
    <w:basedOn w:val="Normal"/>
    <w:semiHidden/>
    <w:rsid w:val="00E44CCD"/>
    <w:rPr>
      <w:sz w:val="20"/>
    </w:rPr>
  </w:style>
  <w:style w:type="character" w:styleId="EndnoteReference">
    <w:name w:val="endnote reference"/>
    <w:semiHidden/>
    <w:rsid w:val="00E44CCD"/>
    <w:rPr>
      <w:vertAlign w:val="superscript"/>
    </w:rPr>
  </w:style>
  <w:style w:type="paragraph" w:styleId="FootnoteText">
    <w:name w:val="footnote text"/>
    <w:aliases w:val="Footnote Text Char,Footnote Text Char Char,Footnote Text Char1,Footnote Text Char1 Char Char Char,Styl,f,fn,ft,rrfootnote,rrfootnote Char Char,rrfootnote Char Char Char Char,rrfootnote Char Char Char1,rrfootnote Char1,rrfootnote Char1 Char"/>
    <w:link w:val="FootnoteTextChar2"/>
    <w:rsid w:val="00E44CC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44CCD"/>
    <w:rPr>
      <w:rFonts w:ascii="Times New Roman" w:hAnsi="Times New Roman"/>
      <w:dstrike w:val="0"/>
      <w:color w:val="auto"/>
      <w:sz w:val="20"/>
      <w:vertAlign w:val="superscript"/>
    </w:rPr>
  </w:style>
  <w:style w:type="paragraph" w:styleId="TOC1">
    <w:name w:val="toc 1"/>
    <w:basedOn w:val="Normal"/>
    <w:next w:val="Normal"/>
    <w:rsid w:val="00E44CCD"/>
    <w:pPr>
      <w:tabs>
        <w:tab w:val="left" w:pos="360"/>
        <w:tab w:val="right" w:leader="dot" w:pos="9360"/>
      </w:tabs>
      <w:suppressAutoHyphens/>
      <w:ind w:left="360" w:right="720" w:hanging="360"/>
    </w:pPr>
    <w:rPr>
      <w:caps/>
      <w:noProof/>
    </w:rPr>
  </w:style>
  <w:style w:type="paragraph" w:styleId="TOC2">
    <w:name w:val="toc 2"/>
    <w:basedOn w:val="Normal"/>
    <w:next w:val="Normal"/>
    <w:rsid w:val="00E44CCD"/>
    <w:pPr>
      <w:tabs>
        <w:tab w:val="left" w:pos="720"/>
        <w:tab w:val="right" w:leader="dot" w:pos="9360"/>
      </w:tabs>
      <w:suppressAutoHyphens/>
      <w:ind w:left="720" w:right="720" w:hanging="360"/>
    </w:pPr>
    <w:rPr>
      <w:noProof/>
    </w:rPr>
  </w:style>
  <w:style w:type="paragraph" w:styleId="TOC3">
    <w:name w:val="toc 3"/>
    <w:basedOn w:val="Normal"/>
    <w:next w:val="Normal"/>
    <w:rsid w:val="00E44CC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4C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4CC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4C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4C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4C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4C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4CCD"/>
    <w:pPr>
      <w:tabs>
        <w:tab w:val="right" w:pos="9360"/>
      </w:tabs>
      <w:suppressAutoHyphens/>
    </w:pPr>
  </w:style>
  <w:style w:type="character" w:customStyle="1" w:styleId="EquationCaption">
    <w:name w:val="_Equation Caption"/>
    <w:rsid w:val="00E44CCD"/>
  </w:style>
  <w:style w:type="paragraph" w:styleId="Header">
    <w:name w:val="header"/>
    <w:basedOn w:val="Normal"/>
    <w:link w:val="HeaderChar"/>
    <w:autoRedefine/>
    <w:rsid w:val="00E44CCD"/>
    <w:pPr>
      <w:tabs>
        <w:tab w:val="center" w:pos="4680"/>
        <w:tab w:val="right" w:pos="9360"/>
      </w:tabs>
    </w:pPr>
    <w:rPr>
      <w:b/>
    </w:rPr>
  </w:style>
  <w:style w:type="paragraph" w:styleId="Footer">
    <w:name w:val="footer"/>
    <w:basedOn w:val="Normal"/>
    <w:link w:val="FooterChar"/>
    <w:uiPriority w:val="99"/>
    <w:rsid w:val="00E44CCD"/>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rsid w:val="00E44CCD"/>
    <w:pPr>
      <w:spacing w:after="240"/>
      <w:ind w:left="1440" w:right="1440"/>
    </w:p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rsid w:val="00E44CCD"/>
    <w:pPr>
      <w:tabs>
        <w:tab w:val="left" w:pos="2160"/>
      </w:tabs>
      <w:spacing w:after="220"/>
      <w:ind w:left="2160" w:hanging="720"/>
    </w:pPr>
  </w:style>
  <w:style w:type="paragraph" w:customStyle="1" w:styleId="TableFormat">
    <w:name w:val="TableFormat"/>
    <w:basedOn w:val="Bullet"/>
    <w:rsid w:val="00E44CCD"/>
    <w:pPr>
      <w:tabs>
        <w:tab w:val="clear" w:pos="2160"/>
        <w:tab w:val="left" w:pos="5040"/>
      </w:tabs>
      <w:ind w:left="5040" w:hanging="3600"/>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character" w:customStyle="1" w:styleId="FootnoteTextChar2">
    <w:name w:val="Footnote Text Char2"/>
    <w:aliases w:val="Footnote Text Char Char Char,Footnote Text Char1 Char,Footnote Text Char1 Char Char Char Char,f Char1,fn Char,rrfootnote Char,rrfootnote Char Char Char,rrfootnote Char Char Char1 Char,rrfootnote Char1 Char Char,rrfootnote Char1 Char1"/>
    <w:link w:val="FootnoteText"/>
  </w:style>
  <w:style w:type="character" w:styleId="Hyperlink">
    <w:name w:val="Hyperlink"/>
    <w:rsid w:val="00E44CCD"/>
    <w:rPr>
      <w:color w:val="0000FF"/>
      <w:u w:val="single"/>
    </w:rPr>
  </w:style>
  <w:style w:type="character" w:styleId="FollowedHyperlink">
    <w:name w:val="FollowedHyperlink"/>
    <w:rPr>
      <w:color w:val="800080"/>
      <w:u w:val="single"/>
    </w:rPr>
  </w:style>
  <w:style w:type="paragraph" w:styleId="Revision">
    <w:name w:val="Revision"/>
    <w:hidden/>
    <w:uiPriority w:val="99"/>
    <w:semiHidden/>
    <w:pPr>
      <w:ind w:firstLine="720"/>
    </w:pPr>
    <w:rPr>
      <w:snapToGrid w:val="0"/>
      <w:sz w:val="22"/>
    </w:r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rPr>
  </w:style>
  <w:style w:type="character" w:styleId="PageNumber">
    <w:name w:val="page number"/>
    <w:basedOn w:val="DefaultParagraphFont"/>
    <w:rsid w:val="00E44CCD"/>
  </w:style>
  <w:style w:type="paragraph" w:customStyle="1" w:styleId="Paratitle">
    <w:name w:val="Para title"/>
    <w:basedOn w:val="Normal"/>
    <w:rsid w:val="00E44CCD"/>
    <w:pPr>
      <w:tabs>
        <w:tab w:val="center" w:pos="9270"/>
      </w:tabs>
      <w:spacing w:after="240"/>
    </w:pPr>
    <w:rPr>
      <w:spacing w:val="-2"/>
    </w:rPr>
  </w:style>
  <w:style w:type="paragraph" w:customStyle="1" w:styleId="TOCTitle">
    <w:name w:val="TOC Title"/>
    <w:basedOn w:val="Normal"/>
    <w:rsid w:val="00E44C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4CCD"/>
    <w:pPr>
      <w:jc w:val="center"/>
    </w:pPr>
    <w:rPr>
      <w:rFonts w:ascii="Times New Roman Bold" w:hAnsi="Times New Roman Bold"/>
      <w:b/>
      <w:bCs/>
      <w:caps/>
      <w:szCs w:val="22"/>
    </w:rPr>
  </w:style>
  <w:style w:type="character" w:customStyle="1" w:styleId="HeaderChar">
    <w:name w:val="Header Char"/>
    <w:link w:val="Header"/>
    <w:rPr>
      <w:b/>
      <w:snapToGrid w:val="0"/>
      <w:kern w:val="28"/>
      <w:sz w:val="22"/>
    </w:rPr>
  </w:style>
  <w:style w:type="paragraph" w:styleId="BodyTextIndent">
    <w:name w:val="Body Text Indent"/>
    <w:basedOn w:val="Normal"/>
    <w:link w:val="BodyTextIndentChar"/>
    <w:uiPriority w:val="99"/>
    <w:unhideWhenUsed/>
    <w:rsid w:val="004247CF"/>
    <w:pPr>
      <w:widowControl/>
      <w:spacing w:before="100" w:beforeAutospacing="1" w:after="100" w:afterAutospacing="1"/>
    </w:pPr>
    <w:rPr>
      <w:snapToGrid/>
      <w:kern w:val="0"/>
      <w:sz w:val="24"/>
      <w:szCs w:val="24"/>
    </w:rPr>
  </w:style>
  <w:style w:type="character" w:customStyle="1" w:styleId="BodyTextIndentChar">
    <w:name w:val="Body Text Indent Char"/>
    <w:link w:val="BodyTextIndent"/>
    <w:uiPriority w:val="99"/>
    <w:rsid w:val="004247CF"/>
    <w:rPr>
      <w:sz w:val="24"/>
      <w:szCs w:val="24"/>
    </w:rPr>
  </w:style>
  <w:style w:type="character" w:customStyle="1" w:styleId="apple-converted-space">
    <w:name w:val="apple-converted-space"/>
    <w:rsid w:val="004247CF"/>
  </w:style>
  <w:style w:type="character" w:customStyle="1" w:styleId="FootnoteTextChar2CharChar">
    <w:name w:val="Footnote Text Char2 Char Char"/>
    <w:aliases w:val="Footnote Text Char Char Char Char Char,Footnote Text Char Char Char Char Char Char Char,Footnote Text Char1 Char Char Char Char Char,f Char"/>
    <w:rsid w:val="00A1760E"/>
  </w:style>
  <w:style w:type="paragraph" w:styleId="NormalWeb">
    <w:name w:val="Normal (Web)"/>
    <w:basedOn w:val="Normal"/>
    <w:uiPriority w:val="99"/>
    <w:unhideWhenUsed/>
    <w:rsid w:val="00F36BD4"/>
    <w:pPr>
      <w:widowControl/>
      <w:spacing w:before="100" w:beforeAutospacing="1" w:after="100" w:afterAutospacing="1"/>
      <w:ind w:firstLine="480"/>
    </w:pPr>
    <w:rPr>
      <w:snapToGrid/>
      <w:kern w:val="0"/>
      <w:sz w:val="24"/>
      <w:szCs w:val="24"/>
    </w:rPr>
  </w:style>
  <w:style w:type="paragraph" w:styleId="TOCHeading">
    <w:name w:val="TOC Heading"/>
    <w:basedOn w:val="Heading1"/>
    <w:next w:val="Normal"/>
    <w:uiPriority w:val="39"/>
    <w:unhideWhenUsed/>
    <w:qFormat/>
    <w:rsid w:val="00A16861"/>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paragraph" w:styleId="BodyText">
    <w:name w:val="Body Text"/>
    <w:basedOn w:val="Normal"/>
    <w:link w:val="BodyTextChar"/>
    <w:rsid w:val="00E55912"/>
    <w:pPr>
      <w:spacing w:after="120"/>
    </w:pPr>
  </w:style>
  <w:style w:type="character" w:customStyle="1" w:styleId="BodyTextChar">
    <w:name w:val="Body Text Char"/>
    <w:link w:val="BodyText"/>
    <w:rsid w:val="00E55912"/>
    <w:rPr>
      <w:snapToGrid w:val="0"/>
      <w:kern w:val="28"/>
      <w:sz w:val="22"/>
    </w:rPr>
  </w:style>
  <w:style w:type="character" w:customStyle="1" w:styleId="Heading1Char">
    <w:name w:val="Heading 1 Char"/>
    <w:link w:val="Heading1"/>
    <w:rsid w:val="005117DA"/>
    <w:rPr>
      <w:rFonts w:ascii="Times New Roman Bold" w:hAnsi="Times New Roman Bold"/>
      <w:b/>
      <w:caps/>
      <w:snapToGrid w:val="0"/>
      <w:kern w:val="28"/>
      <w:sz w:val="22"/>
    </w:rPr>
  </w:style>
  <w:style w:type="character" w:customStyle="1" w:styleId="FooterChar">
    <w:name w:val="Footer Char"/>
    <w:link w:val="Footer"/>
    <w:uiPriority w:val="99"/>
    <w:rsid w:val="00E44CCD"/>
    <w:rPr>
      <w:snapToGrid w:val="0"/>
      <w:kern w:val="28"/>
      <w:sz w:val="22"/>
    </w:rPr>
  </w:style>
  <w:style w:type="character" w:customStyle="1" w:styleId="Mention">
    <w:name w:val="Mention"/>
    <w:basedOn w:val="DefaultParagraphFont"/>
    <w:uiPriority w:val="99"/>
    <w:semiHidden/>
    <w:unhideWhenUsed/>
    <w:rsid w:val="000379B3"/>
    <w:rPr>
      <w:color w:val="2B579A"/>
      <w:shd w:val="clear" w:color="auto" w:fill="E6E6E6"/>
    </w:rPr>
  </w:style>
  <w:style w:type="character" w:customStyle="1" w:styleId="UnresolvedMention">
    <w:name w:val="Unresolved Mention"/>
    <w:basedOn w:val="DefaultParagraphFont"/>
    <w:uiPriority w:val="99"/>
    <w:semiHidden/>
    <w:unhideWhenUsed/>
    <w:rsid w:val="008E69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UseLongFileNames/>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