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913AC" w:rsidRPr="0076573E" w:rsidP="001913AC">
      <w:pPr>
        <w:jc w:val="right"/>
        <w:rPr>
          <w:b/>
          <w:sz w:val="24"/>
          <w:szCs w:val="22"/>
        </w:rPr>
      </w:pPr>
      <w:bookmarkStart w:id="0" w:name="TOChere"/>
      <w:r w:rsidRPr="0076573E">
        <w:rPr>
          <w:b/>
          <w:sz w:val="24"/>
          <w:szCs w:val="22"/>
        </w:rPr>
        <w:t>DA 19-</w:t>
      </w:r>
      <w:r w:rsidR="00387FE4">
        <w:rPr>
          <w:b/>
          <w:sz w:val="24"/>
          <w:szCs w:val="22"/>
        </w:rPr>
        <w:t>1241</w:t>
      </w:r>
    </w:p>
    <w:p w:rsidR="001913AC" w:rsidP="001913AC">
      <w:pPr>
        <w:jc w:val="right"/>
        <w:rPr>
          <w:b/>
          <w:sz w:val="24"/>
          <w:szCs w:val="22"/>
        </w:rPr>
      </w:pPr>
      <w:r w:rsidRPr="0076573E">
        <w:rPr>
          <w:b/>
          <w:sz w:val="24"/>
          <w:szCs w:val="22"/>
        </w:rPr>
        <w:t xml:space="preserve">Released:  </w:t>
      </w:r>
      <w:r w:rsidR="0071766C">
        <w:rPr>
          <w:b/>
          <w:sz w:val="24"/>
          <w:szCs w:val="22"/>
        </w:rPr>
        <w:t xml:space="preserve">December </w:t>
      </w:r>
      <w:r w:rsidR="005B07E4">
        <w:rPr>
          <w:b/>
          <w:sz w:val="24"/>
          <w:szCs w:val="22"/>
        </w:rPr>
        <w:t>6</w:t>
      </w:r>
      <w:r>
        <w:rPr>
          <w:b/>
          <w:sz w:val="24"/>
          <w:szCs w:val="22"/>
        </w:rPr>
        <w:t>, 2019</w:t>
      </w:r>
    </w:p>
    <w:p w:rsidR="00CF5511" w:rsidRPr="0076573E" w:rsidP="001913AC">
      <w:pPr>
        <w:jc w:val="right"/>
        <w:rPr>
          <w:b/>
          <w:sz w:val="24"/>
          <w:szCs w:val="22"/>
        </w:rPr>
      </w:pPr>
    </w:p>
    <w:p w:rsidR="001913AC" w:rsidP="001913AC">
      <w:pPr>
        <w:spacing w:before="120" w:after="120"/>
        <w:jc w:val="center"/>
        <w:rPr>
          <w:b/>
          <w:bCs/>
          <w:sz w:val="24"/>
          <w:szCs w:val="22"/>
        </w:rPr>
      </w:pPr>
      <w:bookmarkStart w:id="1" w:name="_Hlk11658578"/>
      <w:r w:rsidRPr="0076573E">
        <w:rPr>
          <w:b/>
          <w:bCs/>
          <w:sz w:val="24"/>
          <w:szCs w:val="22"/>
        </w:rPr>
        <w:t xml:space="preserve">FCC ANNOUNCES </w:t>
      </w:r>
      <w:r w:rsidR="0071766C">
        <w:rPr>
          <w:b/>
          <w:bCs/>
          <w:sz w:val="24"/>
          <w:szCs w:val="22"/>
        </w:rPr>
        <w:t xml:space="preserve">WORKING GROUP </w:t>
      </w:r>
      <w:r w:rsidR="00915A88">
        <w:rPr>
          <w:b/>
          <w:bCs/>
          <w:sz w:val="24"/>
          <w:szCs w:val="22"/>
        </w:rPr>
        <w:t xml:space="preserve">CHAIRS AND VICE CHAIRS </w:t>
      </w:r>
      <w:r w:rsidR="0071766C">
        <w:rPr>
          <w:b/>
          <w:bCs/>
          <w:sz w:val="24"/>
          <w:szCs w:val="22"/>
        </w:rPr>
        <w:t xml:space="preserve">FOR </w:t>
      </w:r>
      <w:r w:rsidRPr="0076573E">
        <w:rPr>
          <w:b/>
          <w:bCs/>
          <w:sz w:val="24"/>
          <w:szCs w:val="22"/>
        </w:rPr>
        <w:t xml:space="preserve">THE TASK FORCE FOR REVIEWING </w:t>
      </w:r>
      <w:r w:rsidR="008454B3">
        <w:rPr>
          <w:b/>
          <w:bCs/>
          <w:sz w:val="24"/>
          <w:szCs w:val="22"/>
        </w:rPr>
        <w:t xml:space="preserve">THE </w:t>
      </w:r>
      <w:r w:rsidRPr="0076573E">
        <w:rPr>
          <w:b/>
          <w:bCs/>
          <w:sz w:val="24"/>
          <w:szCs w:val="22"/>
        </w:rPr>
        <w:t>CONNECTIVITY AND TECHNOLOGY NEED</w:t>
      </w:r>
      <w:r>
        <w:rPr>
          <w:b/>
          <w:bCs/>
          <w:sz w:val="24"/>
          <w:szCs w:val="22"/>
        </w:rPr>
        <w:t>S</w:t>
      </w:r>
      <w:r w:rsidRPr="0076573E">
        <w:rPr>
          <w:b/>
          <w:bCs/>
          <w:sz w:val="24"/>
          <w:szCs w:val="22"/>
        </w:rPr>
        <w:t xml:space="preserve"> OF PRECISION AGRICULTURE </w:t>
      </w:r>
      <w:r>
        <w:rPr>
          <w:b/>
          <w:bCs/>
          <w:sz w:val="24"/>
          <w:szCs w:val="22"/>
        </w:rPr>
        <w:t xml:space="preserve">IN THE UNITED STATES </w:t>
      </w:r>
    </w:p>
    <w:p w:rsidR="00935F99" w:rsidRPr="00935F99" w:rsidP="00935F99">
      <w:pPr>
        <w:spacing w:after="240"/>
        <w:jc w:val="center"/>
        <w:rPr>
          <w:b/>
          <w:caps/>
          <w:sz w:val="24"/>
          <w:szCs w:val="22"/>
        </w:rPr>
      </w:pPr>
      <w:r w:rsidRPr="00D548C9">
        <w:rPr>
          <w:b/>
          <w:bCs/>
          <w:sz w:val="24"/>
          <w:szCs w:val="22"/>
        </w:rPr>
        <w:t>GN Docket No. 19-329</w:t>
      </w:r>
    </w:p>
    <w:p w:rsidR="008B15D3" w:rsidP="008F5676">
      <w:pPr>
        <w:spacing w:before="120" w:after="120"/>
        <w:ind w:firstLine="720"/>
        <w:rPr>
          <w:szCs w:val="22"/>
        </w:rPr>
      </w:pPr>
      <w:bookmarkStart w:id="2" w:name="_Hlk11658711"/>
      <w:bookmarkEnd w:id="0"/>
      <w:bookmarkEnd w:id="1"/>
      <w:r w:rsidRPr="008B15D3">
        <w:rPr>
          <w:szCs w:val="22"/>
        </w:rPr>
        <w:t xml:space="preserve">This Public Notice serves as notice that Federal Communications Commission </w:t>
      </w:r>
      <w:bookmarkStart w:id="3" w:name="_Hlk26518083"/>
      <w:r w:rsidRPr="008B15D3">
        <w:rPr>
          <w:szCs w:val="22"/>
        </w:rPr>
        <w:t>Chairman Ajit Pai</w:t>
      </w:r>
      <w:r>
        <w:rPr>
          <w:szCs w:val="22"/>
        </w:rPr>
        <w:t xml:space="preserve"> </w:t>
      </w:r>
      <w:r w:rsidRPr="008B15D3">
        <w:rPr>
          <w:szCs w:val="22"/>
        </w:rPr>
        <w:t xml:space="preserve">has appointed </w:t>
      </w:r>
      <w:r w:rsidR="00915A88">
        <w:rPr>
          <w:szCs w:val="22"/>
        </w:rPr>
        <w:t xml:space="preserve">chairs and vice chairs </w:t>
      </w:r>
      <w:r w:rsidRPr="008B15D3">
        <w:rPr>
          <w:szCs w:val="22"/>
        </w:rPr>
        <w:t xml:space="preserve">to </w:t>
      </w:r>
      <w:r w:rsidR="00915A88">
        <w:rPr>
          <w:szCs w:val="22"/>
        </w:rPr>
        <w:t>lead</w:t>
      </w:r>
      <w:bookmarkEnd w:id="3"/>
      <w:r w:rsidRPr="008B15D3">
        <w:rPr>
          <w:szCs w:val="22"/>
        </w:rPr>
        <w:t xml:space="preserve"> </w:t>
      </w:r>
      <w:r>
        <w:rPr>
          <w:szCs w:val="22"/>
        </w:rPr>
        <w:t>the four</w:t>
      </w:r>
      <w:r w:rsidR="00E11BC1">
        <w:rPr>
          <w:szCs w:val="22"/>
        </w:rPr>
        <w:t xml:space="preserve"> working groups for the</w:t>
      </w:r>
      <w:r>
        <w:rPr>
          <w:szCs w:val="22"/>
        </w:rPr>
        <w:t xml:space="preserve"> </w:t>
      </w:r>
      <w:r w:rsidRPr="0076573E">
        <w:rPr>
          <w:szCs w:val="22"/>
        </w:rPr>
        <w:t>Task Force for Reviewing</w:t>
      </w:r>
      <w:r>
        <w:rPr>
          <w:szCs w:val="22"/>
        </w:rPr>
        <w:t xml:space="preserve"> the</w:t>
      </w:r>
      <w:r w:rsidRPr="0076573E">
        <w:rPr>
          <w:szCs w:val="22"/>
        </w:rPr>
        <w:t xml:space="preserve"> Connectivity and Technology Need</w:t>
      </w:r>
      <w:r>
        <w:rPr>
          <w:szCs w:val="22"/>
        </w:rPr>
        <w:t>s</w:t>
      </w:r>
      <w:r w:rsidRPr="0076573E">
        <w:rPr>
          <w:szCs w:val="22"/>
        </w:rPr>
        <w:t xml:space="preserve"> of Precision Agriculture </w:t>
      </w:r>
      <w:r>
        <w:rPr>
          <w:szCs w:val="22"/>
        </w:rPr>
        <w:t xml:space="preserve">in the United States </w:t>
      </w:r>
      <w:r w:rsidRPr="0076573E">
        <w:rPr>
          <w:szCs w:val="22"/>
        </w:rPr>
        <w:t xml:space="preserve">(Precision Ag </w:t>
      </w:r>
      <w:r>
        <w:rPr>
          <w:szCs w:val="22"/>
        </w:rPr>
        <w:t xml:space="preserve">Connectivity </w:t>
      </w:r>
      <w:r w:rsidRPr="0076573E">
        <w:rPr>
          <w:szCs w:val="22"/>
        </w:rPr>
        <w:t>Task Force or Task Force)</w:t>
      </w:r>
      <w:r w:rsidR="0070105B">
        <w:rPr>
          <w:szCs w:val="22"/>
        </w:rPr>
        <w:t xml:space="preserve">:  </w:t>
      </w:r>
      <w:r w:rsidRPr="00AB08AD" w:rsidR="0070105B">
        <w:rPr>
          <w:szCs w:val="22"/>
        </w:rPr>
        <w:t xml:space="preserve">(1) </w:t>
      </w:r>
      <w:r w:rsidR="00793C4D">
        <w:rPr>
          <w:szCs w:val="22"/>
        </w:rPr>
        <w:t xml:space="preserve">the </w:t>
      </w:r>
      <w:r w:rsidRPr="00AB08AD" w:rsidR="0070105B">
        <w:rPr>
          <w:szCs w:val="22"/>
        </w:rPr>
        <w:t>Mapping and Analyzing Connectivity on Agricultural Lands</w:t>
      </w:r>
      <w:r w:rsidR="00793C4D">
        <w:rPr>
          <w:szCs w:val="22"/>
        </w:rPr>
        <w:t xml:space="preserve"> working group</w:t>
      </w:r>
      <w:r w:rsidRPr="00AB08AD" w:rsidR="0070105B">
        <w:rPr>
          <w:szCs w:val="22"/>
        </w:rPr>
        <w:t xml:space="preserve">, (2) </w:t>
      </w:r>
      <w:r w:rsidR="00793C4D">
        <w:rPr>
          <w:szCs w:val="22"/>
        </w:rPr>
        <w:t xml:space="preserve">the </w:t>
      </w:r>
      <w:r w:rsidRPr="00AB08AD" w:rsidR="0070105B">
        <w:rPr>
          <w:szCs w:val="22"/>
        </w:rPr>
        <w:t>Examining Current and Future Connectivity Demand for Precision Agriculture</w:t>
      </w:r>
      <w:r w:rsidR="00793C4D">
        <w:rPr>
          <w:szCs w:val="22"/>
        </w:rPr>
        <w:t xml:space="preserve"> working group</w:t>
      </w:r>
      <w:r w:rsidRPr="00AB08AD" w:rsidR="0070105B">
        <w:rPr>
          <w:szCs w:val="22"/>
        </w:rPr>
        <w:t xml:space="preserve">, (3) </w:t>
      </w:r>
      <w:r w:rsidR="00793C4D">
        <w:rPr>
          <w:szCs w:val="22"/>
        </w:rPr>
        <w:t xml:space="preserve">the </w:t>
      </w:r>
      <w:r w:rsidRPr="00AB08AD" w:rsidR="0070105B">
        <w:rPr>
          <w:szCs w:val="22"/>
        </w:rPr>
        <w:t>Encouraging Adoption of Precision Agriculture and Availability of High-Quality Jobs on Connected Farms</w:t>
      </w:r>
      <w:r w:rsidR="00793C4D">
        <w:rPr>
          <w:szCs w:val="22"/>
        </w:rPr>
        <w:t xml:space="preserve"> working group,</w:t>
      </w:r>
      <w:r w:rsidRPr="00AB08AD" w:rsidR="0070105B">
        <w:rPr>
          <w:szCs w:val="22"/>
        </w:rPr>
        <w:t xml:space="preserve"> and (4) </w:t>
      </w:r>
      <w:r w:rsidR="00793C4D">
        <w:rPr>
          <w:szCs w:val="22"/>
        </w:rPr>
        <w:t xml:space="preserve">the </w:t>
      </w:r>
      <w:r w:rsidRPr="00AB08AD" w:rsidR="0070105B">
        <w:rPr>
          <w:szCs w:val="22"/>
        </w:rPr>
        <w:t>Accelerating Broadband Deployment on Unserved Agricultural Lands</w:t>
      </w:r>
      <w:r w:rsidR="00793C4D">
        <w:rPr>
          <w:szCs w:val="22"/>
        </w:rPr>
        <w:t xml:space="preserve"> working group.</w:t>
      </w:r>
      <w:r>
        <w:rPr>
          <w:rStyle w:val="FootnoteReference"/>
          <w:szCs w:val="22"/>
        </w:rPr>
        <w:footnoteReference w:id="3"/>
      </w:r>
      <w:r w:rsidR="00793C4D">
        <w:rPr>
          <w:szCs w:val="22"/>
        </w:rPr>
        <w:t xml:space="preserve">  </w:t>
      </w:r>
      <w:r w:rsidR="0070105B">
        <w:rPr>
          <w:szCs w:val="22"/>
        </w:rPr>
        <w:t>The</w:t>
      </w:r>
      <w:r w:rsidR="00EE23B0">
        <w:rPr>
          <w:szCs w:val="22"/>
        </w:rPr>
        <w:t xml:space="preserve"> </w:t>
      </w:r>
      <w:r w:rsidR="0070105B">
        <w:rPr>
          <w:szCs w:val="22"/>
        </w:rPr>
        <w:t>chairs and vice chair</w:t>
      </w:r>
      <w:r w:rsidR="00793C4D">
        <w:rPr>
          <w:szCs w:val="22"/>
        </w:rPr>
        <w:t>s</w:t>
      </w:r>
      <w:r w:rsidR="0070105B">
        <w:rPr>
          <w:szCs w:val="22"/>
        </w:rPr>
        <w:t xml:space="preserve"> of these working groups</w:t>
      </w:r>
      <w:r w:rsidR="004510C3">
        <w:rPr>
          <w:szCs w:val="22"/>
        </w:rPr>
        <w:t>, along with the chair and vice chair of the Task Force announced</w:t>
      </w:r>
      <w:r w:rsidR="00152A09">
        <w:rPr>
          <w:szCs w:val="22"/>
        </w:rPr>
        <w:t xml:space="preserve"> previously</w:t>
      </w:r>
      <w:r w:rsidR="004510C3">
        <w:rPr>
          <w:szCs w:val="22"/>
        </w:rPr>
        <w:t xml:space="preserve"> in the </w:t>
      </w:r>
      <w:r w:rsidR="00152A09">
        <w:rPr>
          <w:szCs w:val="22"/>
        </w:rPr>
        <w:t>Task Force Members</w:t>
      </w:r>
      <w:r w:rsidRPr="00152A09" w:rsidR="004510C3">
        <w:rPr>
          <w:szCs w:val="22"/>
        </w:rPr>
        <w:t xml:space="preserve"> Public Notice</w:t>
      </w:r>
      <w:r w:rsidR="004510C3">
        <w:rPr>
          <w:szCs w:val="22"/>
        </w:rPr>
        <w:t>,</w:t>
      </w:r>
      <w:r w:rsidR="0070105B">
        <w:rPr>
          <w:szCs w:val="22"/>
        </w:rPr>
        <w:t xml:space="preserve"> are listed in the Attachment to this Public Notice.</w:t>
      </w:r>
      <w:r w:rsidR="008F5676">
        <w:rPr>
          <w:szCs w:val="22"/>
        </w:rPr>
        <w:t xml:space="preserve">  Full membership of the working groups will be announced at a later date.   </w:t>
      </w:r>
    </w:p>
    <w:p w:rsidR="008B15D3" w:rsidP="0070105B">
      <w:pPr>
        <w:spacing w:before="120" w:after="120"/>
        <w:ind w:firstLine="720"/>
        <w:rPr>
          <w:szCs w:val="22"/>
        </w:rPr>
      </w:pPr>
      <w:r>
        <w:rPr>
          <w:szCs w:val="22"/>
        </w:rPr>
        <w:t>The</w:t>
      </w:r>
      <w:r w:rsidR="00EE23B0">
        <w:rPr>
          <w:szCs w:val="22"/>
        </w:rPr>
        <w:t xml:space="preserve"> Precision Ag Connectivity</w:t>
      </w:r>
      <w:r>
        <w:rPr>
          <w:szCs w:val="22"/>
        </w:rPr>
        <w:t xml:space="preserve"> Task Force </w:t>
      </w:r>
      <w:r w:rsidRPr="0070105B">
        <w:rPr>
          <w:szCs w:val="22"/>
        </w:rPr>
        <w:t>is organized under, and operates in accordance with, the provisions of the Federal</w:t>
      </w:r>
      <w:r>
        <w:rPr>
          <w:szCs w:val="22"/>
        </w:rPr>
        <w:t xml:space="preserve"> </w:t>
      </w:r>
      <w:r w:rsidRPr="0070105B">
        <w:rPr>
          <w:szCs w:val="22"/>
        </w:rPr>
        <w:t>Advisory Committee Act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</w:p>
    <w:p w:rsidR="0070105B" w:rsidP="0070105B">
      <w:pPr>
        <w:ind w:firstLine="720"/>
        <w:rPr>
          <w:rStyle w:val="Hyperlink"/>
          <w:szCs w:val="22"/>
        </w:rPr>
      </w:pPr>
      <w:r>
        <w:rPr>
          <w:szCs w:val="22"/>
        </w:rPr>
        <w:t xml:space="preserve">More information about the Task Force is available at </w:t>
      </w:r>
      <w:hyperlink r:id="rId5" w:history="1">
        <w:r>
          <w:rPr>
            <w:rStyle w:val="Hyperlink"/>
          </w:rPr>
          <w:t>https://www.fcc.gov/task-force-reviewing-connectivity-and-technology-needs-precision-agriculture-united-states</w:t>
        </w:r>
      </w:hyperlink>
      <w:r>
        <w:t xml:space="preserve">.  </w:t>
      </w:r>
      <w:r w:rsidRPr="0076573E">
        <w:rPr>
          <w:szCs w:val="22"/>
        </w:rPr>
        <w:t xml:space="preserve"> </w:t>
      </w:r>
      <w:r w:rsidR="00793C4D">
        <w:rPr>
          <w:szCs w:val="22"/>
        </w:rPr>
        <w:t xml:space="preserve">You may also contact </w:t>
      </w:r>
      <w:r w:rsidRPr="0076573E">
        <w:rPr>
          <w:szCs w:val="22"/>
        </w:rPr>
        <w:t xml:space="preserve">Jesse Jachman, Designated Federal Officer </w:t>
      </w:r>
      <w:r>
        <w:rPr>
          <w:szCs w:val="22"/>
        </w:rPr>
        <w:t>of</w:t>
      </w:r>
      <w:r w:rsidRPr="0076573E">
        <w:rPr>
          <w:szCs w:val="22"/>
        </w:rPr>
        <w:t xml:space="preserve"> the Task Force, at </w:t>
      </w:r>
      <w:r>
        <w:rPr>
          <w:szCs w:val="22"/>
        </w:rPr>
        <w:t>(</w:t>
      </w:r>
      <w:r w:rsidRPr="0076573E">
        <w:rPr>
          <w:szCs w:val="22"/>
        </w:rPr>
        <w:t>202</w:t>
      </w:r>
      <w:r>
        <w:rPr>
          <w:szCs w:val="22"/>
        </w:rPr>
        <w:t>)</w:t>
      </w:r>
      <w:r w:rsidRPr="0076573E">
        <w:rPr>
          <w:szCs w:val="22"/>
        </w:rPr>
        <w:t xml:space="preserve">418-2668, or </w:t>
      </w:r>
      <w:hyperlink r:id="rId6" w:history="1">
        <w:r w:rsidRPr="0076573E">
          <w:rPr>
            <w:rStyle w:val="Hyperlink"/>
            <w:szCs w:val="22"/>
          </w:rPr>
          <w:t>Jesse.Jachman@fcc.gov</w:t>
        </w:r>
      </w:hyperlink>
      <w:r w:rsidRPr="0076573E">
        <w:rPr>
          <w:szCs w:val="22"/>
        </w:rPr>
        <w:t xml:space="preserve">; Erin Boone, Deputy Designated Federal Officer, at </w:t>
      </w:r>
      <w:r>
        <w:rPr>
          <w:szCs w:val="22"/>
        </w:rPr>
        <w:t>(</w:t>
      </w:r>
      <w:r w:rsidRPr="0076573E">
        <w:rPr>
          <w:szCs w:val="22"/>
        </w:rPr>
        <w:t>202</w:t>
      </w:r>
      <w:r>
        <w:rPr>
          <w:szCs w:val="22"/>
        </w:rPr>
        <w:t>)</w:t>
      </w:r>
      <w:r w:rsidRPr="0076573E">
        <w:rPr>
          <w:szCs w:val="22"/>
        </w:rPr>
        <w:t xml:space="preserve">418-0736, or </w:t>
      </w:r>
      <w:hyperlink r:id="rId7" w:history="1">
        <w:r w:rsidRPr="0076573E">
          <w:rPr>
            <w:rStyle w:val="Hyperlink"/>
            <w:szCs w:val="22"/>
          </w:rPr>
          <w:t>Erin.Boone@fcc.gov</w:t>
        </w:r>
      </w:hyperlink>
      <w:r w:rsidRPr="0076573E">
        <w:rPr>
          <w:szCs w:val="22"/>
        </w:rPr>
        <w:t xml:space="preserve">; or Celia Lewis, Deputy Designated Federal Officer, at </w:t>
      </w:r>
      <w:r>
        <w:rPr>
          <w:szCs w:val="22"/>
        </w:rPr>
        <w:t>(</w:t>
      </w:r>
      <w:r w:rsidRPr="0076573E">
        <w:rPr>
          <w:szCs w:val="22"/>
        </w:rPr>
        <w:t>202</w:t>
      </w:r>
      <w:r>
        <w:rPr>
          <w:szCs w:val="22"/>
        </w:rPr>
        <w:t>)</w:t>
      </w:r>
      <w:r w:rsidRPr="0076573E">
        <w:rPr>
          <w:szCs w:val="22"/>
        </w:rPr>
        <w:t xml:space="preserve">418-7456, or </w:t>
      </w:r>
      <w:hyperlink r:id="rId8" w:history="1">
        <w:r w:rsidRPr="0076573E">
          <w:rPr>
            <w:rStyle w:val="Hyperlink"/>
            <w:szCs w:val="22"/>
          </w:rPr>
          <w:t>Celia.Lewis@fcc.gov</w:t>
        </w:r>
      </w:hyperlink>
      <w:r w:rsidRPr="0099359D" w:rsidR="0099359D">
        <w:rPr>
          <w:rStyle w:val="Hyperlink"/>
          <w:color w:val="auto"/>
          <w:szCs w:val="22"/>
          <w:u w:val="none"/>
        </w:rPr>
        <w:t>.</w:t>
      </w:r>
    </w:p>
    <w:p w:rsidR="0070105B" w:rsidP="0070105B">
      <w:pPr>
        <w:rPr>
          <w:rStyle w:val="Hyperlink"/>
          <w:szCs w:val="22"/>
        </w:rPr>
      </w:pPr>
    </w:p>
    <w:p w:rsidR="0070105B" w:rsidP="0070105B">
      <w:pPr>
        <w:rPr>
          <w:rStyle w:val="Hyperlink"/>
          <w:szCs w:val="22"/>
        </w:rPr>
      </w:pPr>
    </w:p>
    <w:p w:rsidR="00793C4D" w:rsidP="0070105B">
      <w:pPr>
        <w:jc w:val="center"/>
        <w:rPr>
          <w:b/>
          <w:sz w:val="24"/>
        </w:rPr>
        <w:sectPr w:rsidSect="000E588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720" w:left="1440" w:header="630" w:footer="720" w:gutter="0"/>
          <w:pgNumType w:start="1"/>
          <w:cols w:space="720"/>
          <w:noEndnote/>
          <w:titlePg/>
        </w:sectPr>
      </w:pPr>
      <w:r w:rsidRPr="00935F99">
        <w:rPr>
          <w:b/>
          <w:sz w:val="24"/>
        </w:rPr>
        <w:t>–FCC–</w:t>
      </w:r>
    </w:p>
    <w:p w:rsidR="008B15D3" w:rsidP="00793C4D">
      <w:pPr>
        <w:jc w:val="center"/>
        <w:rPr>
          <w:b/>
          <w:szCs w:val="22"/>
        </w:rPr>
      </w:pPr>
      <w:r>
        <w:rPr>
          <w:b/>
          <w:szCs w:val="22"/>
        </w:rPr>
        <w:t>ATTACHMENT</w:t>
      </w:r>
    </w:p>
    <w:p w:rsidR="008B15D3" w:rsidP="00935F99">
      <w:pPr>
        <w:jc w:val="center"/>
        <w:rPr>
          <w:b/>
          <w:szCs w:val="22"/>
        </w:rPr>
      </w:pPr>
    </w:p>
    <w:p w:rsidR="00F45870" w:rsidP="00935F99">
      <w:pPr>
        <w:jc w:val="center"/>
        <w:rPr>
          <w:b/>
          <w:szCs w:val="22"/>
        </w:rPr>
      </w:pPr>
      <w:r>
        <w:rPr>
          <w:b/>
          <w:szCs w:val="22"/>
        </w:rPr>
        <w:t>CHAIRS AND VICE CHAIRS</w:t>
      </w:r>
      <w:r w:rsidRPr="00B54758" w:rsidR="00B54758">
        <w:rPr>
          <w:b/>
          <w:szCs w:val="22"/>
        </w:rPr>
        <w:t xml:space="preserve"> OF THE </w:t>
      </w:r>
      <w:r w:rsidR="00935F99">
        <w:rPr>
          <w:b/>
          <w:szCs w:val="22"/>
        </w:rPr>
        <w:t xml:space="preserve">PRECISION AG CONNECTIVITY </w:t>
      </w:r>
    </w:p>
    <w:p w:rsidR="00B54758" w:rsidP="00F45870">
      <w:pPr>
        <w:jc w:val="center"/>
        <w:rPr>
          <w:b/>
          <w:szCs w:val="22"/>
        </w:rPr>
      </w:pPr>
      <w:r w:rsidRPr="00B54758">
        <w:rPr>
          <w:b/>
          <w:szCs w:val="22"/>
        </w:rPr>
        <w:t>TASK FORCE</w:t>
      </w:r>
      <w:r w:rsidR="00F45870">
        <w:rPr>
          <w:b/>
          <w:szCs w:val="22"/>
        </w:rPr>
        <w:t xml:space="preserve"> </w:t>
      </w:r>
      <w:r w:rsidR="003F3BFD">
        <w:rPr>
          <w:b/>
          <w:szCs w:val="22"/>
        </w:rPr>
        <w:t xml:space="preserve">AND </w:t>
      </w:r>
      <w:r>
        <w:rPr>
          <w:b/>
          <w:szCs w:val="22"/>
        </w:rPr>
        <w:t>WORKING GROUPS</w:t>
      </w:r>
    </w:p>
    <w:p w:rsidR="00793C4D" w:rsidP="00793C4D">
      <w:pPr>
        <w:rPr>
          <w:b/>
          <w:szCs w:val="22"/>
        </w:rPr>
      </w:pPr>
    </w:p>
    <w:p w:rsidR="00793C4D" w:rsidP="00793C4D">
      <w:pPr>
        <w:rPr>
          <w:i/>
        </w:rPr>
      </w:pPr>
      <w:r>
        <w:rPr>
          <w:b/>
          <w:szCs w:val="22"/>
        </w:rPr>
        <w:t>*</w:t>
      </w:r>
      <w:r w:rsidRPr="00793C4D">
        <w:rPr>
          <w:b/>
          <w:i/>
          <w:szCs w:val="22"/>
        </w:rPr>
        <w:t xml:space="preserve"> </w:t>
      </w:r>
      <w:r w:rsidRPr="00793C4D">
        <w:rPr>
          <w:i/>
          <w:szCs w:val="22"/>
        </w:rPr>
        <w:t>i</w:t>
      </w:r>
      <w:r w:rsidRPr="00793C4D">
        <w:rPr>
          <w:i/>
        </w:rPr>
        <w:t>ndicates a member of the of the Precision Ag Connectivity Task Force</w:t>
      </w:r>
    </w:p>
    <w:p w:rsidR="003F3BFD" w:rsidP="00793C4D">
      <w:pPr>
        <w:rPr>
          <w:i/>
        </w:rPr>
      </w:pPr>
    </w:p>
    <w:p w:rsidR="003F3BFD" w:rsidP="00793C4D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Task Force</w:t>
      </w:r>
    </w:p>
    <w:p w:rsidR="003F3BFD" w:rsidP="00793C4D">
      <w:pPr>
        <w:rPr>
          <w:b/>
          <w:szCs w:val="22"/>
          <w:u w:val="single"/>
        </w:rPr>
      </w:pPr>
    </w:p>
    <w:p w:rsidR="003F3BFD" w:rsidRPr="008362EF" w:rsidP="00793C4D">
      <w:pPr>
        <w:rPr>
          <w:b/>
        </w:rPr>
      </w:pPr>
      <w:r w:rsidRPr="00C75B8C">
        <w:rPr>
          <w:b/>
        </w:rPr>
        <w:t xml:space="preserve">Chair: </w:t>
      </w:r>
      <w:r>
        <w:t>Teddy Bekele, Senior Vice President and Chief Technology Officer*</w:t>
      </w:r>
    </w:p>
    <w:p w:rsidR="003F3BFD" w:rsidRPr="00C75B8C" w:rsidP="00793C4D">
      <w:pPr>
        <w:rPr>
          <w:i/>
        </w:rPr>
      </w:pPr>
      <w:r w:rsidRPr="00C75B8C">
        <w:rPr>
          <w:i/>
        </w:rPr>
        <w:t xml:space="preserve">Land O’Lakes </w:t>
      </w:r>
    </w:p>
    <w:p w:rsidR="003F3BFD" w:rsidP="00793C4D"/>
    <w:p w:rsidR="003F3BFD" w:rsidRPr="008362EF" w:rsidP="00793C4D">
      <w:pPr>
        <w:rPr>
          <w:b/>
        </w:rPr>
      </w:pPr>
      <w:r w:rsidRPr="00C75B8C">
        <w:rPr>
          <w:b/>
        </w:rPr>
        <w:t xml:space="preserve">Vice Chair: </w:t>
      </w:r>
      <w:r>
        <w:t>Catherine Moyer, Chief Executive Officer and General Manager*</w:t>
      </w:r>
    </w:p>
    <w:p w:rsidR="003F3BFD" w:rsidRPr="00C75B8C" w:rsidP="00793C4D">
      <w:pPr>
        <w:rPr>
          <w:b/>
          <w:i/>
          <w:szCs w:val="22"/>
          <w:u w:val="single"/>
        </w:rPr>
      </w:pPr>
      <w:r w:rsidRPr="00C75B8C">
        <w:rPr>
          <w:i/>
        </w:rPr>
        <w:t>Pioneer Communications</w:t>
      </w:r>
    </w:p>
    <w:p w:rsidR="008362EF" w:rsidP="003F3288">
      <w:pPr>
        <w:rPr>
          <w:b/>
          <w:szCs w:val="22"/>
          <w:u w:val="single"/>
        </w:rPr>
      </w:pPr>
    </w:p>
    <w:p w:rsidR="0098210A" w:rsidP="003F3288">
      <w:pPr>
        <w:rPr>
          <w:b/>
          <w:szCs w:val="22"/>
          <w:u w:val="single"/>
        </w:rPr>
      </w:pPr>
    </w:p>
    <w:p w:rsidR="00B54758" w:rsidRPr="00A22D2D" w:rsidP="003F3288">
      <w:pPr>
        <w:rPr>
          <w:b/>
          <w:szCs w:val="22"/>
          <w:u w:val="single"/>
        </w:rPr>
      </w:pPr>
      <w:r w:rsidRPr="00A22D2D">
        <w:rPr>
          <w:b/>
          <w:szCs w:val="22"/>
          <w:u w:val="single"/>
        </w:rPr>
        <w:t>Mapping and Analyzing Connectivity on Agricultural Lands</w:t>
      </w:r>
      <w:r w:rsidR="008362EF">
        <w:rPr>
          <w:b/>
          <w:szCs w:val="22"/>
          <w:u w:val="single"/>
        </w:rPr>
        <w:t xml:space="preserve"> Working Group</w:t>
      </w:r>
    </w:p>
    <w:p w:rsidR="003F3288" w:rsidP="003F3288">
      <w:pPr>
        <w:rPr>
          <w:b/>
          <w:szCs w:val="22"/>
        </w:rPr>
      </w:pPr>
    </w:p>
    <w:p w:rsidR="00A22D2D" w:rsidRPr="008362EF" w:rsidP="003F3288">
      <w:pPr>
        <w:rPr>
          <w:szCs w:val="22"/>
        </w:rPr>
      </w:pPr>
      <w:r w:rsidRPr="00B54758">
        <w:rPr>
          <w:b/>
          <w:szCs w:val="22"/>
        </w:rPr>
        <w:t>Chair</w:t>
      </w:r>
      <w:r w:rsidRPr="00B54758" w:rsidR="00B54758">
        <w:rPr>
          <w:b/>
          <w:szCs w:val="22"/>
        </w:rPr>
        <w:t>:</w:t>
      </w:r>
      <w:r w:rsidR="00B54758">
        <w:rPr>
          <w:szCs w:val="22"/>
        </w:rPr>
        <w:t xml:space="preserve"> </w:t>
      </w:r>
      <w:r>
        <w:t xml:space="preserve">Michael </w:t>
      </w:r>
      <w:r>
        <w:t>Adelaine</w:t>
      </w:r>
      <w:r>
        <w:t xml:space="preserve">, </w:t>
      </w:r>
      <w:r w:rsidRPr="00B54758" w:rsidR="003975D8">
        <w:rPr>
          <w:szCs w:val="22"/>
        </w:rPr>
        <w:t>Ph.D., Vice</w:t>
      </w:r>
      <w:r w:rsidRPr="00B54758" w:rsidR="00B54758">
        <w:rPr>
          <w:szCs w:val="22"/>
        </w:rPr>
        <w:t xml:space="preserve"> President for Technology and Security</w:t>
      </w:r>
      <w:r w:rsidR="00793C4D">
        <w:rPr>
          <w:szCs w:val="22"/>
        </w:rPr>
        <w:t>*</w:t>
      </w:r>
    </w:p>
    <w:p w:rsidR="00376BD7" w:rsidP="003F3288">
      <w:pPr>
        <w:rPr>
          <w:i/>
          <w:szCs w:val="22"/>
        </w:rPr>
      </w:pPr>
      <w:r w:rsidRPr="000C53E0">
        <w:rPr>
          <w:i/>
          <w:szCs w:val="22"/>
        </w:rPr>
        <w:t>South Dakota State University</w:t>
      </w:r>
      <w:r w:rsidRPr="000C53E0" w:rsidR="004E47E9">
        <w:rPr>
          <w:i/>
          <w:sz w:val="20"/>
        </w:rPr>
        <w:t xml:space="preserve">  </w:t>
      </w:r>
      <w:r w:rsidRPr="000C53E0" w:rsidR="007D1BB0">
        <w:rPr>
          <w:i/>
          <w:szCs w:val="22"/>
        </w:rPr>
        <w:t xml:space="preserve"> </w:t>
      </w:r>
    </w:p>
    <w:p w:rsidR="003F3288" w:rsidRPr="000C53E0" w:rsidP="003F3288">
      <w:pPr>
        <w:rPr>
          <w:i/>
          <w:szCs w:val="22"/>
        </w:rPr>
      </w:pPr>
    </w:p>
    <w:p w:rsidR="003F3288" w:rsidRPr="008362EF" w:rsidP="00A22D2D">
      <w:pPr>
        <w:rPr>
          <w:b/>
          <w:szCs w:val="22"/>
        </w:rPr>
      </w:pPr>
      <w:r>
        <w:rPr>
          <w:b/>
          <w:szCs w:val="22"/>
        </w:rPr>
        <w:t xml:space="preserve">Vice Chair: </w:t>
      </w:r>
      <w:r>
        <w:t>Sreekala</w:t>
      </w:r>
      <w:r>
        <w:t xml:space="preserve"> </w:t>
      </w:r>
      <w:r>
        <w:t>Ba</w:t>
      </w:r>
      <w:r w:rsidR="003975D8">
        <w:t>j</w:t>
      </w:r>
      <w:r>
        <w:t>wa</w:t>
      </w:r>
      <w:r w:rsidR="00935F99">
        <w:t xml:space="preserve">, </w:t>
      </w:r>
      <w:r>
        <w:t>Ph.D.</w:t>
      </w:r>
      <w:r w:rsidR="003975D8">
        <w:t>,</w:t>
      </w:r>
      <w:r>
        <w:t xml:space="preserve"> Vice President, Dean &amp; Director</w:t>
      </w:r>
      <w:r w:rsidR="009645AA">
        <w:rPr>
          <w:snapToGrid/>
          <w:kern w:val="0"/>
        </w:rPr>
        <w:t>;</w:t>
      </w:r>
      <w:r>
        <w:rPr>
          <w:snapToGrid/>
          <w:kern w:val="0"/>
        </w:rPr>
        <w:t xml:space="preserve"> </w:t>
      </w:r>
      <w:r>
        <w:t>College of Agriculture &amp; Montana Agricultural Experiment Station</w:t>
      </w:r>
    </w:p>
    <w:p w:rsidR="00B54758" w:rsidRPr="00CF5511" w:rsidP="00A22D2D">
      <w:pPr>
        <w:rPr>
          <w:snapToGrid/>
          <w:kern w:val="0"/>
        </w:rPr>
      </w:pPr>
      <w:r w:rsidRPr="000C53E0">
        <w:rPr>
          <w:i/>
        </w:rPr>
        <w:t>Montana State University</w:t>
      </w:r>
    </w:p>
    <w:p w:rsidR="008362EF" w:rsidRPr="00B54758" w:rsidP="009645AA"/>
    <w:p w:rsidR="0098210A" w:rsidP="003F3288">
      <w:pPr>
        <w:rPr>
          <w:b/>
          <w:szCs w:val="22"/>
          <w:u w:val="single"/>
        </w:rPr>
      </w:pPr>
    </w:p>
    <w:p w:rsidR="00376BD7" w:rsidP="003F3288">
      <w:pPr>
        <w:rPr>
          <w:b/>
          <w:szCs w:val="22"/>
          <w:u w:val="single"/>
        </w:rPr>
      </w:pPr>
      <w:r w:rsidRPr="00A22D2D">
        <w:rPr>
          <w:b/>
          <w:szCs w:val="22"/>
          <w:u w:val="single"/>
        </w:rPr>
        <w:t xml:space="preserve">Examining Current and Future Connectivity Demand for Precision Agriculture </w:t>
      </w:r>
      <w:r w:rsidR="008362EF">
        <w:rPr>
          <w:b/>
          <w:szCs w:val="22"/>
          <w:u w:val="single"/>
        </w:rPr>
        <w:t>Working Group</w:t>
      </w:r>
    </w:p>
    <w:p w:rsidR="003F3288" w:rsidRPr="00A22D2D" w:rsidP="003F3288">
      <w:pPr>
        <w:rPr>
          <w:b/>
          <w:szCs w:val="22"/>
          <w:u w:val="single"/>
        </w:rPr>
      </w:pPr>
    </w:p>
    <w:p w:rsidR="003F3288" w:rsidP="003F3288">
      <w:pPr>
        <w:rPr>
          <w:szCs w:val="22"/>
        </w:rPr>
      </w:pPr>
      <w:r w:rsidRPr="00B54758">
        <w:rPr>
          <w:b/>
          <w:szCs w:val="22"/>
        </w:rPr>
        <w:t>Chair:</w:t>
      </w:r>
      <w:r>
        <w:rPr>
          <w:szCs w:val="22"/>
        </w:rPr>
        <w:t xml:space="preserve"> </w:t>
      </w:r>
      <w:r w:rsidRPr="009645AA" w:rsidR="009645AA">
        <w:rPr>
          <w:szCs w:val="22"/>
        </w:rPr>
        <w:t>Daniel T. Leibfried, Director Advanced Technology, Intelligent Solutions Group</w:t>
      </w:r>
      <w:r w:rsidR="00793C4D">
        <w:rPr>
          <w:szCs w:val="22"/>
        </w:rPr>
        <w:t>*</w:t>
      </w:r>
    </w:p>
    <w:p w:rsidR="00B54758" w:rsidRPr="000C53E0" w:rsidP="003F3288">
      <w:pPr>
        <w:rPr>
          <w:i/>
          <w:szCs w:val="22"/>
        </w:rPr>
      </w:pPr>
      <w:r w:rsidRPr="000C53E0">
        <w:rPr>
          <w:i/>
          <w:szCs w:val="22"/>
        </w:rPr>
        <w:t>John Deere</w:t>
      </w:r>
      <w:r w:rsidRPr="000C53E0">
        <w:rPr>
          <w:i/>
          <w:sz w:val="20"/>
        </w:rPr>
        <w:t xml:space="preserve">  </w:t>
      </w:r>
      <w:r w:rsidRPr="000C53E0">
        <w:rPr>
          <w:i/>
          <w:szCs w:val="22"/>
        </w:rPr>
        <w:t xml:space="preserve"> </w:t>
      </w:r>
    </w:p>
    <w:p w:rsidR="003F3288" w:rsidP="003F3288">
      <w:pPr>
        <w:rPr>
          <w:b/>
          <w:szCs w:val="22"/>
        </w:rPr>
      </w:pPr>
    </w:p>
    <w:p w:rsidR="003F3288" w:rsidRPr="008362EF" w:rsidP="003F3288">
      <w:pPr>
        <w:rPr>
          <w:b/>
          <w:szCs w:val="22"/>
        </w:rPr>
      </w:pPr>
      <w:r>
        <w:rPr>
          <w:b/>
          <w:szCs w:val="22"/>
        </w:rPr>
        <w:t>Vice Chair:</w:t>
      </w:r>
      <w:r w:rsidR="008362EF">
        <w:rPr>
          <w:b/>
          <w:szCs w:val="22"/>
        </w:rPr>
        <w:t xml:space="preserve"> </w:t>
      </w:r>
      <w:r w:rsidR="006B54DE">
        <w:rPr>
          <w:szCs w:val="22"/>
        </w:rPr>
        <w:t>Blake Hurst</w:t>
      </w:r>
      <w:r w:rsidR="00935F99">
        <w:rPr>
          <w:szCs w:val="22"/>
        </w:rPr>
        <w:t xml:space="preserve">, </w:t>
      </w:r>
      <w:r w:rsidR="006B54DE">
        <w:rPr>
          <w:szCs w:val="22"/>
        </w:rPr>
        <w:t>Presiden</w:t>
      </w:r>
      <w:r>
        <w:rPr>
          <w:szCs w:val="22"/>
        </w:rPr>
        <w:t>t</w:t>
      </w:r>
      <w:bookmarkStart w:id="5" w:name="_GoBack"/>
      <w:bookmarkEnd w:id="5"/>
    </w:p>
    <w:p w:rsidR="00B54758" w:rsidP="003F3288">
      <w:pPr>
        <w:rPr>
          <w:i/>
          <w:szCs w:val="22"/>
        </w:rPr>
      </w:pPr>
      <w:r w:rsidRPr="000C53E0">
        <w:rPr>
          <w:i/>
          <w:szCs w:val="22"/>
        </w:rPr>
        <w:t>Missouri Farm Bureau</w:t>
      </w:r>
    </w:p>
    <w:p w:rsidR="00935F99" w:rsidP="003F3288">
      <w:pPr>
        <w:rPr>
          <w:szCs w:val="22"/>
        </w:rPr>
      </w:pPr>
    </w:p>
    <w:p w:rsidR="008362EF" w:rsidRPr="006B54DE" w:rsidP="003F3288">
      <w:pPr>
        <w:rPr>
          <w:szCs w:val="22"/>
        </w:rPr>
      </w:pPr>
    </w:p>
    <w:p w:rsidR="003F3288" w:rsidP="003F3288">
      <w:pPr>
        <w:rPr>
          <w:b/>
          <w:szCs w:val="22"/>
          <w:u w:val="single"/>
        </w:rPr>
      </w:pPr>
      <w:r w:rsidRPr="00A22D2D">
        <w:rPr>
          <w:b/>
          <w:szCs w:val="22"/>
          <w:u w:val="single"/>
        </w:rPr>
        <w:t>Encouraging Adoption of Precision Agriculture and Availability of High-Quality Jobs on Connected Farms</w:t>
      </w:r>
      <w:r w:rsidR="008362EF">
        <w:rPr>
          <w:b/>
          <w:szCs w:val="22"/>
          <w:u w:val="single"/>
        </w:rPr>
        <w:t xml:space="preserve"> Working Group</w:t>
      </w:r>
    </w:p>
    <w:p w:rsidR="00376BD7" w:rsidRPr="00A22D2D" w:rsidP="003F3288">
      <w:pPr>
        <w:rPr>
          <w:b/>
          <w:szCs w:val="22"/>
          <w:u w:val="single"/>
        </w:rPr>
      </w:pPr>
      <w:r w:rsidRPr="00A22D2D">
        <w:rPr>
          <w:b/>
          <w:szCs w:val="22"/>
          <w:u w:val="single"/>
        </w:rPr>
        <w:t xml:space="preserve"> </w:t>
      </w:r>
    </w:p>
    <w:p w:rsidR="003F3288" w:rsidP="003F3288">
      <w:pPr>
        <w:rPr>
          <w:szCs w:val="22"/>
        </w:rPr>
      </w:pPr>
      <w:r w:rsidRPr="00B54758">
        <w:rPr>
          <w:b/>
          <w:szCs w:val="22"/>
        </w:rPr>
        <w:t>Chair:</w:t>
      </w:r>
      <w:r>
        <w:rPr>
          <w:szCs w:val="22"/>
        </w:rPr>
        <w:t xml:space="preserve"> </w:t>
      </w:r>
      <w:r w:rsidRPr="00CF5511" w:rsidR="00CF5511">
        <w:rPr>
          <w:szCs w:val="22"/>
        </w:rPr>
        <w:t>Mike McCormick</w:t>
      </w:r>
      <w:r w:rsidR="00935F99">
        <w:rPr>
          <w:szCs w:val="22"/>
        </w:rPr>
        <w:t xml:space="preserve">, </w:t>
      </w:r>
      <w:r w:rsidRPr="00CF5511" w:rsidR="00CF5511">
        <w:rPr>
          <w:szCs w:val="22"/>
        </w:rPr>
        <w:t>President</w:t>
      </w:r>
      <w:r w:rsidR="00793C4D">
        <w:rPr>
          <w:szCs w:val="22"/>
        </w:rPr>
        <w:t>*</w:t>
      </w:r>
    </w:p>
    <w:p w:rsidR="00B54758" w:rsidP="003F3288">
      <w:pPr>
        <w:rPr>
          <w:szCs w:val="22"/>
        </w:rPr>
      </w:pPr>
      <w:r w:rsidRPr="000C53E0">
        <w:rPr>
          <w:i/>
          <w:szCs w:val="22"/>
        </w:rPr>
        <w:t>Mississippi Farm Bureau Federation</w:t>
      </w:r>
      <w:r>
        <w:rPr>
          <w:sz w:val="20"/>
        </w:rPr>
        <w:t xml:space="preserve">  </w:t>
      </w:r>
      <w:r w:rsidRPr="007D1BB0">
        <w:rPr>
          <w:szCs w:val="22"/>
        </w:rPr>
        <w:t xml:space="preserve"> </w:t>
      </w:r>
    </w:p>
    <w:p w:rsidR="003F3288" w:rsidP="003F3288">
      <w:pPr>
        <w:rPr>
          <w:b/>
          <w:szCs w:val="22"/>
        </w:rPr>
      </w:pPr>
    </w:p>
    <w:p w:rsidR="00F45870" w:rsidRPr="008362EF" w:rsidP="003F3288">
      <w:pPr>
        <w:rPr>
          <w:b/>
          <w:szCs w:val="22"/>
        </w:rPr>
      </w:pPr>
      <w:r>
        <w:rPr>
          <w:b/>
          <w:szCs w:val="22"/>
        </w:rPr>
        <w:t xml:space="preserve">Vice Chair: </w:t>
      </w:r>
      <w:r w:rsidRPr="000C53E0" w:rsidR="000C53E0">
        <w:rPr>
          <w:szCs w:val="22"/>
        </w:rPr>
        <w:t>Julie Bushell</w:t>
      </w:r>
      <w:r w:rsidR="00935F99">
        <w:rPr>
          <w:szCs w:val="22"/>
        </w:rPr>
        <w:t xml:space="preserve">, </w:t>
      </w:r>
      <w:r w:rsidRPr="000C53E0" w:rsidR="000C53E0">
        <w:rPr>
          <w:szCs w:val="22"/>
        </w:rPr>
        <w:t>President</w:t>
      </w:r>
      <w:r w:rsidR="00A22D2D">
        <w:rPr>
          <w:szCs w:val="22"/>
        </w:rPr>
        <w:t>,</w:t>
      </w:r>
      <w:r w:rsidR="008454B3">
        <w:rPr>
          <w:szCs w:val="22"/>
        </w:rPr>
        <w:t xml:space="preserve"> Paige Wireless</w:t>
      </w:r>
    </w:p>
    <w:p w:rsidR="00B54758" w:rsidP="003F3288">
      <w:pPr>
        <w:rPr>
          <w:i/>
          <w:szCs w:val="22"/>
        </w:rPr>
      </w:pPr>
      <w:r w:rsidRPr="008454B3">
        <w:rPr>
          <w:i/>
          <w:szCs w:val="22"/>
        </w:rPr>
        <w:t>Irrigation Association</w:t>
      </w:r>
    </w:p>
    <w:p w:rsidR="00463FEF" w:rsidP="003F3288">
      <w:pPr>
        <w:rPr>
          <w:szCs w:val="22"/>
        </w:rPr>
      </w:pPr>
    </w:p>
    <w:p w:rsidR="008362EF" w:rsidP="003F3288">
      <w:pPr>
        <w:rPr>
          <w:b/>
          <w:szCs w:val="22"/>
          <w:u w:val="single"/>
        </w:rPr>
      </w:pPr>
    </w:p>
    <w:p w:rsidR="001913AC" w:rsidRPr="003F3288" w:rsidP="003F3288">
      <w:pPr>
        <w:rPr>
          <w:b/>
          <w:szCs w:val="22"/>
          <w:u w:val="single"/>
        </w:rPr>
      </w:pPr>
      <w:r w:rsidRPr="003F3288">
        <w:rPr>
          <w:b/>
          <w:szCs w:val="22"/>
          <w:u w:val="single"/>
        </w:rPr>
        <w:t>Accelerating Broadband Deployment on Unserved Agricultural Lands</w:t>
      </w:r>
      <w:r w:rsidR="0098210A">
        <w:rPr>
          <w:b/>
          <w:szCs w:val="22"/>
          <w:u w:val="single"/>
        </w:rPr>
        <w:t xml:space="preserve"> Working Group</w:t>
      </w:r>
      <w:r w:rsidRPr="003F3288">
        <w:rPr>
          <w:b/>
          <w:szCs w:val="22"/>
          <w:u w:val="single"/>
        </w:rPr>
        <w:t xml:space="preserve">  </w:t>
      </w:r>
      <w:bookmarkEnd w:id="2"/>
    </w:p>
    <w:p w:rsidR="00935F99" w:rsidP="003F3288">
      <w:pPr>
        <w:rPr>
          <w:b/>
          <w:szCs w:val="22"/>
        </w:rPr>
      </w:pPr>
    </w:p>
    <w:p w:rsidR="003F3288" w:rsidP="003F3288">
      <w:pPr>
        <w:rPr>
          <w:szCs w:val="22"/>
        </w:rPr>
      </w:pPr>
      <w:r w:rsidRPr="00B54758">
        <w:rPr>
          <w:b/>
          <w:szCs w:val="22"/>
        </w:rPr>
        <w:t>Chair:</w:t>
      </w:r>
      <w:r w:rsidR="008362EF">
        <w:rPr>
          <w:szCs w:val="22"/>
        </w:rPr>
        <w:t xml:space="preserve"> </w:t>
      </w:r>
      <w:r w:rsidRPr="00CF5511" w:rsidR="00CF5511">
        <w:rPr>
          <w:szCs w:val="22"/>
        </w:rPr>
        <w:t>Jeff Pettit</w:t>
      </w:r>
      <w:r w:rsidR="00935F99">
        <w:rPr>
          <w:szCs w:val="22"/>
        </w:rPr>
        <w:t xml:space="preserve">, </w:t>
      </w:r>
      <w:r w:rsidRPr="00CF5511" w:rsidR="00CF5511">
        <w:rPr>
          <w:szCs w:val="22"/>
        </w:rPr>
        <w:t>President and CEO</w:t>
      </w:r>
      <w:r w:rsidR="00A22D2D">
        <w:rPr>
          <w:szCs w:val="22"/>
        </w:rPr>
        <w:t>,</w:t>
      </w:r>
      <w:r w:rsidR="000C53E0">
        <w:rPr>
          <w:szCs w:val="22"/>
        </w:rPr>
        <w:t xml:space="preserve"> </w:t>
      </w:r>
      <w:r w:rsidRPr="00CF5511" w:rsidR="00CF5511">
        <w:rPr>
          <w:szCs w:val="22"/>
        </w:rPr>
        <w:t>Noash Construction, Inc.</w:t>
      </w:r>
      <w:r w:rsidR="00793C4D">
        <w:rPr>
          <w:szCs w:val="22"/>
        </w:rPr>
        <w:t>*</w:t>
      </w:r>
    </w:p>
    <w:p w:rsidR="00B54758" w:rsidP="003F3288">
      <w:pPr>
        <w:rPr>
          <w:szCs w:val="22"/>
        </w:rPr>
      </w:pPr>
      <w:r>
        <w:rPr>
          <w:i/>
          <w:szCs w:val="22"/>
        </w:rPr>
        <w:t>National Association of Tower Erectors</w:t>
      </w:r>
      <w:r w:rsidRPr="00CF5511" w:rsidR="00CF5511">
        <w:rPr>
          <w:szCs w:val="22"/>
        </w:rPr>
        <w:t xml:space="preserve">  </w:t>
      </w:r>
    </w:p>
    <w:p w:rsidR="003F3288" w:rsidP="003F3288">
      <w:pPr>
        <w:rPr>
          <w:szCs w:val="22"/>
        </w:rPr>
      </w:pPr>
    </w:p>
    <w:p w:rsidR="003F3288" w:rsidRPr="008362EF" w:rsidP="003F3288">
      <w:pPr>
        <w:rPr>
          <w:b/>
          <w:szCs w:val="22"/>
        </w:rPr>
      </w:pPr>
      <w:r>
        <w:rPr>
          <w:b/>
          <w:szCs w:val="22"/>
        </w:rPr>
        <w:t>Vice Chair:</w:t>
      </w:r>
      <w:r w:rsidR="008362EF">
        <w:rPr>
          <w:b/>
          <w:szCs w:val="22"/>
        </w:rPr>
        <w:t xml:space="preserve"> </w:t>
      </w:r>
      <w:r w:rsidRPr="000C53E0" w:rsidR="000C53E0">
        <w:rPr>
          <w:szCs w:val="22"/>
        </w:rPr>
        <w:t xml:space="preserve">Heather Hampton </w:t>
      </w:r>
      <w:r w:rsidRPr="000C53E0" w:rsidR="000C53E0">
        <w:rPr>
          <w:szCs w:val="22"/>
        </w:rPr>
        <w:t>Knodle</w:t>
      </w:r>
      <w:r w:rsidR="00935F99">
        <w:rPr>
          <w:szCs w:val="22"/>
        </w:rPr>
        <w:t xml:space="preserve">, </w:t>
      </w:r>
      <w:r w:rsidRPr="000C53E0" w:rsidR="000C53E0">
        <w:rPr>
          <w:szCs w:val="22"/>
        </w:rPr>
        <w:t>Vice President</w:t>
      </w:r>
      <w:r w:rsidR="000C53E0">
        <w:rPr>
          <w:szCs w:val="22"/>
        </w:rPr>
        <w:t>,</w:t>
      </w:r>
      <w:r w:rsidRPr="000C53E0" w:rsidR="000C53E0">
        <w:rPr>
          <w:szCs w:val="22"/>
        </w:rPr>
        <w:t xml:space="preserve"> </w:t>
      </w:r>
      <w:r w:rsidRPr="000C53E0" w:rsidR="000C53E0">
        <w:rPr>
          <w:szCs w:val="22"/>
        </w:rPr>
        <w:t>Knodle</w:t>
      </w:r>
      <w:r w:rsidRPr="000C53E0" w:rsidR="000C53E0">
        <w:rPr>
          <w:szCs w:val="22"/>
        </w:rPr>
        <w:t xml:space="preserve"> Ltd. Farms</w:t>
      </w:r>
    </w:p>
    <w:p w:rsidR="00B54758" w:rsidP="003F3288">
      <w:pPr>
        <w:rPr>
          <w:i/>
          <w:szCs w:val="22"/>
        </w:rPr>
      </w:pPr>
      <w:r>
        <w:rPr>
          <w:i/>
          <w:szCs w:val="22"/>
        </w:rPr>
        <w:t>American Agri-Women</w:t>
      </w:r>
    </w:p>
    <w:p w:rsidR="00935F99" w:rsidRPr="000C53E0" w:rsidP="003F3288">
      <w:pPr>
        <w:rPr>
          <w:i/>
          <w:szCs w:val="22"/>
        </w:rPr>
      </w:pPr>
    </w:p>
    <w:sectPr w:rsidSect="00793C4D">
      <w:endnotePr>
        <w:numFmt w:val="decimal"/>
      </w:endnotePr>
      <w:pgSz w:w="12240" w:h="15840"/>
      <w:pgMar w:top="1440" w:right="1440" w:bottom="720" w:left="1440" w:header="63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A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414AD">
      <w:r>
        <w:separator/>
      </w:r>
    </w:p>
  </w:footnote>
  <w:footnote w:type="continuationSeparator" w:id="1">
    <w:p w:rsidR="00A414AD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414AD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B15D3" w:rsidP="008B15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711B">
        <w:rPr>
          <w:i/>
        </w:rPr>
        <w:t>FCC Announces and Solicits Nominations for Working Groups of the Task Force for Reviewing the Connectivity and Technology Needs of Precision Agriculture in the United States</w:t>
      </w:r>
      <w:r w:rsidRPr="00C4711B">
        <w:t>, GN Docket No. 19-329, Public Notice, DA 19-1188 (Nov. 19, 2019)</w:t>
      </w:r>
      <w:r w:rsidR="004510C3">
        <w:t xml:space="preserve"> (</w:t>
      </w:r>
      <w:r w:rsidR="00152A09">
        <w:t>Task Force Members</w:t>
      </w:r>
      <w:r w:rsidRPr="00152A09" w:rsidR="004510C3">
        <w:t xml:space="preserve"> Public Notice</w:t>
      </w:r>
      <w:r w:rsidR="004510C3">
        <w:t>)</w:t>
      </w:r>
      <w:r w:rsidRPr="00C4711B">
        <w:t>.</w:t>
      </w:r>
    </w:p>
  </w:footnote>
  <w:footnote w:id="4">
    <w:p w:rsidR="007010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105B"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D0757">
      <w:rPr>
        <w:b/>
      </w:rPr>
      <w:t>DA 19-</w:t>
    </w:r>
    <w:r w:rsidR="00387FE4">
      <w:rPr>
        <w:b/>
      </w:rPr>
      <w:t>1241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02727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9F688D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8255" t="5715" r="1079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4462B51"/>
    <w:multiLevelType w:val="hybridMultilevel"/>
    <w:tmpl w:val="E7DED2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45E66"/>
    <w:multiLevelType w:val="hybridMultilevel"/>
    <w:tmpl w:val="72CA45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A50"/>
    <w:multiLevelType w:val="hybridMultilevel"/>
    <w:tmpl w:val="39EA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AC"/>
    <w:rsid w:val="000072CE"/>
    <w:rsid w:val="00013A8B"/>
    <w:rsid w:val="00021445"/>
    <w:rsid w:val="00030187"/>
    <w:rsid w:val="00036039"/>
    <w:rsid w:val="00037F90"/>
    <w:rsid w:val="000875BF"/>
    <w:rsid w:val="00096D8C"/>
    <w:rsid w:val="000C0B65"/>
    <w:rsid w:val="000C53E0"/>
    <w:rsid w:val="000E3D42"/>
    <w:rsid w:val="000E5884"/>
    <w:rsid w:val="00122BD5"/>
    <w:rsid w:val="00152A09"/>
    <w:rsid w:val="001913AC"/>
    <w:rsid w:val="001979D9"/>
    <w:rsid w:val="001B7498"/>
    <w:rsid w:val="001D6BCF"/>
    <w:rsid w:val="001E01CA"/>
    <w:rsid w:val="002060D9"/>
    <w:rsid w:val="002113E9"/>
    <w:rsid w:val="00226822"/>
    <w:rsid w:val="00260594"/>
    <w:rsid w:val="00285017"/>
    <w:rsid w:val="002A2D2E"/>
    <w:rsid w:val="0034074B"/>
    <w:rsid w:val="00343749"/>
    <w:rsid w:val="00357D50"/>
    <w:rsid w:val="00376BD7"/>
    <w:rsid w:val="00387FE4"/>
    <w:rsid w:val="003925DC"/>
    <w:rsid w:val="003975D8"/>
    <w:rsid w:val="003B0550"/>
    <w:rsid w:val="003B694F"/>
    <w:rsid w:val="003F171C"/>
    <w:rsid w:val="003F3288"/>
    <w:rsid w:val="003F3BFD"/>
    <w:rsid w:val="00412FC5"/>
    <w:rsid w:val="00422276"/>
    <w:rsid w:val="004242F1"/>
    <w:rsid w:val="00445A00"/>
    <w:rsid w:val="004510C3"/>
    <w:rsid w:val="00451B0F"/>
    <w:rsid w:val="0046125F"/>
    <w:rsid w:val="00463FEF"/>
    <w:rsid w:val="00487524"/>
    <w:rsid w:val="00496106"/>
    <w:rsid w:val="004C12D0"/>
    <w:rsid w:val="004C2EE3"/>
    <w:rsid w:val="004E47E9"/>
    <w:rsid w:val="004E4A22"/>
    <w:rsid w:val="00507683"/>
    <w:rsid w:val="00511968"/>
    <w:rsid w:val="0055614C"/>
    <w:rsid w:val="005B07E4"/>
    <w:rsid w:val="00607BA5"/>
    <w:rsid w:val="00626EB6"/>
    <w:rsid w:val="006353A3"/>
    <w:rsid w:val="00655D03"/>
    <w:rsid w:val="00683F84"/>
    <w:rsid w:val="00684256"/>
    <w:rsid w:val="006A6A81"/>
    <w:rsid w:val="006B54DE"/>
    <w:rsid w:val="006B5B39"/>
    <w:rsid w:val="006E26AF"/>
    <w:rsid w:val="006F7393"/>
    <w:rsid w:val="0070105B"/>
    <w:rsid w:val="0070224F"/>
    <w:rsid w:val="007115F7"/>
    <w:rsid w:val="0071766C"/>
    <w:rsid w:val="0076573E"/>
    <w:rsid w:val="00785689"/>
    <w:rsid w:val="00793C4D"/>
    <w:rsid w:val="0079754B"/>
    <w:rsid w:val="007A1E6D"/>
    <w:rsid w:val="007D1BB0"/>
    <w:rsid w:val="00822CE0"/>
    <w:rsid w:val="00835FAD"/>
    <w:rsid w:val="008362EF"/>
    <w:rsid w:val="00837C62"/>
    <w:rsid w:val="00841AB1"/>
    <w:rsid w:val="008454B3"/>
    <w:rsid w:val="008B15D3"/>
    <w:rsid w:val="008C22FD"/>
    <w:rsid w:val="008F5676"/>
    <w:rsid w:val="00910F12"/>
    <w:rsid w:val="00915A88"/>
    <w:rsid w:val="009218F2"/>
    <w:rsid w:val="00926503"/>
    <w:rsid w:val="00930ECF"/>
    <w:rsid w:val="00935F99"/>
    <w:rsid w:val="00961CD0"/>
    <w:rsid w:val="009645AA"/>
    <w:rsid w:val="0098210A"/>
    <w:rsid w:val="009838BC"/>
    <w:rsid w:val="0099359D"/>
    <w:rsid w:val="009A2D52"/>
    <w:rsid w:val="009F0EB7"/>
    <w:rsid w:val="009F688D"/>
    <w:rsid w:val="00A20BAC"/>
    <w:rsid w:val="00A22D2D"/>
    <w:rsid w:val="00A414AD"/>
    <w:rsid w:val="00A45F4F"/>
    <w:rsid w:val="00A600A9"/>
    <w:rsid w:val="00A866AC"/>
    <w:rsid w:val="00AA55B7"/>
    <w:rsid w:val="00AA5B9E"/>
    <w:rsid w:val="00AB08AD"/>
    <w:rsid w:val="00AB2407"/>
    <w:rsid w:val="00AB53DF"/>
    <w:rsid w:val="00B07E5C"/>
    <w:rsid w:val="00B326E3"/>
    <w:rsid w:val="00B54758"/>
    <w:rsid w:val="00B811F7"/>
    <w:rsid w:val="00BA5DC6"/>
    <w:rsid w:val="00BA6196"/>
    <w:rsid w:val="00BC6D8C"/>
    <w:rsid w:val="00C16AF2"/>
    <w:rsid w:val="00C34006"/>
    <w:rsid w:val="00C426B1"/>
    <w:rsid w:val="00C4711B"/>
    <w:rsid w:val="00C53F8B"/>
    <w:rsid w:val="00C75B8C"/>
    <w:rsid w:val="00C82B6B"/>
    <w:rsid w:val="00C8329B"/>
    <w:rsid w:val="00C90D6A"/>
    <w:rsid w:val="00CC72B6"/>
    <w:rsid w:val="00CF5511"/>
    <w:rsid w:val="00D0218D"/>
    <w:rsid w:val="00D216CD"/>
    <w:rsid w:val="00D548C9"/>
    <w:rsid w:val="00DA2529"/>
    <w:rsid w:val="00DB130A"/>
    <w:rsid w:val="00DC10A1"/>
    <w:rsid w:val="00DC655F"/>
    <w:rsid w:val="00DD0757"/>
    <w:rsid w:val="00DD7EBD"/>
    <w:rsid w:val="00DF62B6"/>
    <w:rsid w:val="00E07225"/>
    <w:rsid w:val="00E11BC1"/>
    <w:rsid w:val="00E155B7"/>
    <w:rsid w:val="00E5409F"/>
    <w:rsid w:val="00EC0185"/>
    <w:rsid w:val="00EE23B0"/>
    <w:rsid w:val="00F021FA"/>
    <w:rsid w:val="00F02501"/>
    <w:rsid w:val="00F45870"/>
    <w:rsid w:val="00F57ACA"/>
    <w:rsid w:val="00F62E97"/>
    <w:rsid w:val="00F64209"/>
    <w:rsid w:val="00F74C37"/>
    <w:rsid w:val="00F87431"/>
    <w:rsid w:val="00F93BF5"/>
    <w:rsid w:val="00F96F63"/>
    <w:rsid w:val="00FC74E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F6FA851-992C-4E25-B77C-FC904FF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9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99359D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99359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99359D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99359D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99359D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99359D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99359D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99359D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99359D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9935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359D"/>
  </w:style>
  <w:style w:type="paragraph" w:customStyle="1" w:styleId="ParaNum">
    <w:name w:val="ParaNum"/>
    <w:basedOn w:val="Normal"/>
    <w:rsid w:val="0099359D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99359D"/>
    <w:rPr>
      <w:sz w:val="20"/>
    </w:rPr>
  </w:style>
  <w:style w:type="character" w:styleId="EndnoteReference">
    <w:name w:val="endnote reference"/>
    <w:semiHidden/>
    <w:rsid w:val="0099359D"/>
    <w:rPr>
      <w:vertAlign w:val="superscript"/>
    </w:rPr>
  </w:style>
  <w:style w:type="paragraph" w:styleId="FootnoteText">
    <w:name w:val="footnote text"/>
    <w:link w:val="FootnoteTextChar"/>
    <w:semiHidden/>
    <w:rsid w:val="0099359D"/>
    <w:pPr>
      <w:spacing w:after="120"/>
    </w:pPr>
  </w:style>
  <w:style w:type="character" w:styleId="FootnoteReference">
    <w:name w:val="footnote reference"/>
    <w:semiHidden/>
    <w:rsid w:val="0099359D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99359D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9359D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9359D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9359D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9359D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9359D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9359D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9359D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9359D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9359D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9359D"/>
  </w:style>
  <w:style w:type="paragraph" w:styleId="Header">
    <w:name w:val="header"/>
    <w:basedOn w:val="Normal"/>
    <w:autoRedefine/>
    <w:rsid w:val="0099359D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9935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59D"/>
  </w:style>
  <w:style w:type="paragraph" w:styleId="BlockText">
    <w:name w:val="Block Text"/>
    <w:basedOn w:val="Normal"/>
    <w:rsid w:val="0099359D"/>
    <w:pPr>
      <w:spacing w:after="240"/>
      <w:ind w:left="1440" w:right="1440"/>
    </w:pPr>
  </w:style>
  <w:style w:type="paragraph" w:customStyle="1" w:styleId="Paratitle">
    <w:name w:val="Para title"/>
    <w:basedOn w:val="Normal"/>
    <w:rsid w:val="0099359D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9359D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9359D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9359D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9359D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99359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359D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1913AC"/>
  </w:style>
  <w:style w:type="paragraph" w:styleId="BalloonText">
    <w:name w:val="Balloon Text"/>
    <w:basedOn w:val="Normal"/>
    <w:link w:val="BalloonTextChar"/>
    <w:uiPriority w:val="99"/>
    <w:semiHidden/>
    <w:unhideWhenUsed/>
    <w:rsid w:val="003F3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FD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task-force-reviewing-connectivity-and-technology-needs-precision-agriculture-united-states" TargetMode="External" /><Relationship Id="rId6" Type="http://schemas.openxmlformats.org/officeDocument/2006/relationships/hyperlink" Target="mailto:Jesse.Jachman@fcc.gov" TargetMode="External" /><Relationship Id="rId7" Type="http://schemas.openxmlformats.org/officeDocument/2006/relationships/hyperlink" Target="mailto:Erin.Boone@fcc.gov" TargetMode="External" /><Relationship Id="rId8" Type="http://schemas.openxmlformats.org/officeDocument/2006/relationships/hyperlink" Target="mailto:Celia.Lewis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