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19-1277</w:t>
      </w:r>
    </w:p>
    <w:p w:rsidR="00013A8B" w:rsidRPr="00B20363" w:rsidP="00013A8B">
      <w:pPr>
        <w:spacing w:before="60"/>
        <w:jc w:val="right"/>
        <w:rPr>
          <w:b/>
          <w:sz w:val="24"/>
        </w:rPr>
      </w:pPr>
      <w:r>
        <w:rPr>
          <w:b/>
          <w:sz w:val="24"/>
        </w:rPr>
        <w:t xml:space="preserve">Released:  </w:t>
      </w:r>
      <w:r w:rsidR="00267AE1">
        <w:rPr>
          <w:b/>
          <w:sz w:val="24"/>
        </w:rPr>
        <w:t>December 16, 2019</w:t>
      </w:r>
    </w:p>
    <w:p w:rsidR="00013A8B" w:rsidP="00013A8B">
      <w:pPr>
        <w:jc w:val="right"/>
        <w:rPr>
          <w:sz w:val="24"/>
        </w:rPr>
      </w:pPr>
    </w:p>
    <w:p w:rsidR="00843B0E" w:rsidRPr="00843B0E" w:rsidP="00843B0E">
      <w:pPr>
        <w:spacing w:after="120"/>
        <w:jc w:val="center"/>
        <w:rPr>
          <w:b/>
          <w:sz w:val="28"/>
        </w:rPr>
      </w:pPr>
      <w:r w:rsidRPr="00843B0E">
        <w:rPr>
          <w:b/>
          <w:sz w:val="24"/>
        </w:rPr>
        <w:t>CHAIRMAN PAI NAMES SIX MEMBERS TO THE BOARD OF DIRECTORS OF THE UNIVERSAL SERVICE ADMINISTRATIVE COMPANY</w:t>
      </w:r>
    </w:p>
    <w:p w:rsidR="00843B0E" w:rsidRPr="00843B0E" w:rsidP="00843B0E">
      <w:pPr>
        <w:pStyle w:val="Paratitle"/>
        <w:widowControl/>
        <w:tabs>
          <w:tab w:val="center" w:pos="4680"/>
          <w:tab w:val="left" w:pos="6510"/>
        </w:tabs>
        <w:spacing w:after="120"/>
        <w:jc w:val="center"/>
        <w:rPr>
          <w:b/>
          <w:bCs/>
          <w:color w:val="010101"/>
          <w:sz w:val="24"/>
        </w:rPr>
      </w:pPr>
      <w:r w:rsidRPr="00843B0E">
        <w:rPr>
          <w:b/>
          <w:bCs/>
          <w:color w:val="010101"/>
          <w:sz w:val="24"/>
        </w:rPr>
        <w:t xml:space="preserve">CC Docket Nos. 96-45, </w:t>
      </w:r>
      <w:r w:rsidRPr="00843B0E">
        <w:rPr>
          <w:b/>
          <w:bCs/>
          <w:color w:val="010101"/>
          <w:sz w:val="24"/>
          <w:szCs w:val="22"/>
        </w:rPr>
        <w:t>97-21</w:t>
      </w:r>
    </w:p>
    <w:p w:rsidR="00843B0E" w:rsidRPr="00003FC1" w:rsidP="00843B0E">
      <w:pPr>
        <w:tabs>
          <w:tab w:val="left" w:pos="-720"/>
        </w:tabs>
        <w:suppressAutoHyphens/>
        <w:spacing w:after="120"/>
      </w:pPr>
      <w:bookmarkStart w:id="0" w:name="TOChere"/>
      <w:r>
        <w:tab/>
      </w:r>
      <w:r w:rsidRPr="00003FC1">
        <w:t>Chairman Ajit Pai hereby appoints six members to the Board of Directors of the Universal Service Administrative Company (USAC) pursuant to section 54.703(c)(3) of the Commission’s rules.</w:t>
      </w:r>
      <w:r>
        <w:rPr>
          <w:rStyle w:val="FootnoteReference"/>
        </w:rPr>
        <w:footnoteReference w:id="3"/>
      </w:r>
      <w:r w:rsidRPr="00003FC1">
        <w:t xml:space="preserve">  Each appointee was nominated in response to </w:t>
      </w:r>
      <w:r w:rsidR="00BC4A87">
        <w:t>a</w:t>
      </w:r>
      <w:r>
        <w:t xml:space="preserve"> </w:t>
      </w:r>
      <w:r w:rsidRPr="00003FC1">
        <w:t xml:space="preserve">Public Notice </w:t>
      </w:r>
      <w:r w:rsidR="00BC4A87">
        <w:t xml:space="preserve">issued earlier this year </w:t>
      </w:r>
      <w:r w:rsidRPr="00003FC1">
        <w:t>soliciting nominations for the Board positions listed below</w:t>
      </w:r>
      <w:r w:rsidR="00BC4A87">
        <w:t xml:space="preserve">.  The three-year term for these positions </w:t>
      </w:r>
      <w:r w:rsidRPr="00003FC1">
        <w:t>begin</w:t>
      </w:r>
      <w:r w:rsidR="00BC4A87">
        <w:t>s</w:t>
      </w:r>
      <w:r w:rsidRPr="00003FC1">
        <w:t xml:space="preserve"> on January 1, </w:t>
      </w:r>
      <w:r w:rsidR="00281A3F">
        <w:t>2020</w:t>
      </w:r>
      <w:r w:rsidRPr="00003FC1">
        <w:t>.</w:t>
      </w:r>
      <w:r>
        <w:rPr>
          <w:vertAlign w:val="superscript"/>
        </w:rPr>
        <w:footnoteReference w:id="4"/>
      </w:r>
    </w:p>
    <w:p w:rsidR="00281A3F" w:rsidP="00843B0E">
      <w:pPr>
        <w:tabs>
          <w:tab w:val="left" w:pos="-720"/>
        </w:tabs>
        <w:suppressAutoHyphens/>
        <w:spacing w:after="120"/>
      </w:pPr>
      <w:r w:rsidRPr="00003FC1">
        <w:tab/>
        <w:t>Chairman Pai appoints the following individuals to the USAC Board of Directors:</w:t>
      </w:r>
    </w:p>
    <w:p w:rsidR="00281A3F" w:rsidP="00281A3F">
      <w:pPr>
        <w:widowControl/>
        <w:numPr>
          <w:ilvl w:val="0"/>
          <w:numId w:val="8"/>
        </w:numPr>
        <w:tabs>
          <w:tab w:val="left" w:pos="-720"/>
          <w:tab w:val="clear" w:pos="360"/>
          <w:tab w:val="num" w:pos="1080"/>
        </w:tabs>
        <w:suppressAutoHyphens/>
        <w:spacing w:after="120"/>
        <w:ind w:left="1080"/>
        <w:rPr>
          <w:szCs w:val="22"/>
        </w:rPr>
      </w:pPr>
      <w:bookmarkStart w:id="1" w:name="_Hlk27401826"/>
      <w:r>
        <w:rPr>
          <w:szCs w:val="22"/>
        </w:rPr>
        <w:t xml:space="preserve">Representative </w:t>
      </w:r>
      <w:r w:rsidRPr="0045276A">
        <w:rPr>
          <w:szCs w:val="22"/>
        </w:rPr>
        <w:t>for libraries that are eligible to receive discounts</w:t>
      </w:r>
      <w:r>
        <w:rPr>
          <w:szCs w:val="22"/>
        </w:rPr>
        <w:t xml:space="preserve"> </w:t>
      </w:r>
      <w:r w:rsidRPr="0045276A">
        <w:rPr>
          <w:szCs w:val="22"/>
        </w:rPr>
        <w:t>pursuant to section 54.501 of the Commission</w:t>
      </w:r>
      <w:r>
        <w:rPr>
          <w:szCs w:val="22"/>
        </w:rPr>
        <w:t>’</w:t>
      </w:r>
      <w:r w:rsidRPr="0045276A">
        <w:rPr>
          <w:szCs w:val="22"/>
        </w:rPr>
        <w:t>s rules</w:t>
      </w:r>
      <w:r w:rsidR="00B729E7">
        <w:rPr>
          <w:szCs w:val="22"/>
        </w:rPr>
        <w:t>:</w:t>
      </w:r>
      <w:r w:rsidR="00BF5E1E">
        <w:rPr>
          <w:szCs w:val="22"/>
        </w:rPr>
        <w:t xml:space="preserve">  </w:t>
      </w:r>
      <w:r w:rsidRPr="00C4760E" w:rsidR="00C4760E">
        <w:rPr>
          <w:szCs w:val="22"/>
        </w:rPr>
        <w:t>Amber</w:t>
      </w:r>
      <w:r w:rsidR="00C4760E">
        <w:rPr>
          <w:szCs w:val="22"/>
        </w:rPr>
        <w:t xml:space="preserve"> Gregory, </w:t>
      </w:r>
      <w:r w:rsidRPr="00C4760E" w:rsidR="00C4760E">
        <w:rPr>
          <w:szCs w:val="22"/>
        </w:rPr>
        <w:t>Manager of E-</w:t>
      </w:r>
      <w:r w:rsidR="00FB2C4D">
        <w:rPr>
          <w:szCs w:val="22"/>
        </w:rPr>
        <w:t>R</w:t>
      </w:r>
      <w:r w:rsidRPr="00C4760E" w:rsidR="00C4760E">
        <w:rPr>
          <w:szCs w:val="22"/>
        </w:rPr>
        <w:t>ate Services</w:t>
      </w:r>
      <w:r w:rsidR="00C4760E">
        <w:rPr>
          <w:szCs w:val="22"/>
        </w:rPr>
        <w:t xml:space="preserve">, </w:t>
      </w:r>
      <w:r w:rsidRPr="00C4760E" w:rsidR="00C4760E">
        <w:rPr>
          <w:szCs w:val="22"/>
        </w:rPr>
        <w:t>Arkansas State Library</w:t>
      </w:r>
      <w:r w:rsidR="00C4760E">
        <w:rPr>
          <w:szCs w:val="22"/>
        </w:rPr>
        <w:t>;</w:t>
      </w:r>
    </w:p>
    <w:p w:rsidR="00281A3F" w:rsidRPr="00B959C3" w:rsidP="00281A3F">
      <w:pPr>
        <w:widowControl/>
        <w:numPr>
          <w:ilvl w:val="0"/>
          <w:numId w:val="8"/>
        </w:numPr>
        <w:tabs>
          <w:tab w:val="left" w:pos="-720"/>
          <w:tab w:val="clear" w:pos="360"/>
          <w:tab w:val="num" w:pos="1080"/>
        </w:tabs>
        <w:suppressAutoHyphens/>
        <w:spacing w:after="120"/>
        <w:ind w:left="1080"/>
        <w:rPr>
          <w:szCs w:val="22"/>
        </w:rPr>
      </w:pPr>
      <w:r w:rsidRPr="00B959C3">
        <w:rPr>
          <w:szCs w:val="22"/>
        </w:rPr>
        <w:t>Representative for cable operators</w:t>
      </w:r>
      <w:r w:rsidR="00B729E7">
        <w:rPr>
          <w:szCs w:val="22"/>
        </w:rPr>
        <w:t>:</w:t>
      </w:r>
      <w:r w:rsidR="00EC65DA">
        <w:rPr>
          <w:szCs w:val="22"/>
        </w:rPr>
        <w:t xml:space="preserve"> </w:t>
      </w:r>
      <w:r w:rsidRPr="00B959C3" w:rsidR="00EC65DA">
        <w:rPr>
          <w:szCs w:val="22"/>
        </w:rPr>
        <w:t>Beth Choroser, Vice President of Regulatory</w:t>
      </w:r>
      <w:r w:rsidR="00EC65DA">
        <w:rPr>
          <w:szCs w:val="22"/>
        </w:rPr>
        <w:t xml:space="preserve"> Affairs</w:t>
      </w:r>
      <w:r w:rsidRPr="00B959C3" w:rsidR="00EC65DA">
        <w:rPr>
          <w:szCs w:val="22"/>
        </w:rPr>
        <w:t>, Comcast</w:t>
      </w:r>
      <w:r w:rsidR="00EC65DA">
        <w:rPr>
          <w:szCs w:val="22"/>
        </w:rPr>
        <w:t xml:space="preserve"> </w:t>
      </w:r>
      <w:r w:rsidRPr="00B959C3" w:rsidR="00EC65DA">
        <w:rPr>
          <w:szCs w:val="22"/>
        </w:rPr>
        <w:t>Corporation</w:t>
      </w:r>
      <w:r w:rsidR="00EC65DA">
        <w:rPr>
          <w:szCs w:val="22"/>
        </w:rPr>
        <w:t>;</w:t>
      </w:r>
    </w:p>
    <w:p w:rsidR="00281A3F" w:rsidRPr="00C95C3A" w:rsidP="00281A3F">
      <w:pPr>
        <w:widowControl/>
        <w:numPr>
          <w:ilvl w:val="0"/>
          <w:numId w:val="8"/>
        </w:numPr>
        <w:tabs>
          <w:tab w:val="left" w:pos="-720"/>
          <w:tab w:val="clear" w:pos="360"/>
          <w:tab w:val="num" w:pos="1080"/>
        </w:tabs>
        <w:suppressAutoHyphens/>
        <w:spacing w:after="120"/>
        <w:ind w:left="1080"/>
        <w:rPr>
          <w:szCs w:val="22"/>
        </w:rPr>
      </w:pPr>
      <w:r w:rsidRPr="00C95C3A">
        <w:rPr>
          <w:szCs w:val="22"/>
        </w:rPr>
        <w:t>Representative for schools that are eligible to receive discounts pursuant to section 54.501 of the Commission’s rules</w:t>
      </w:r>
      <w:r w:rsidR="00B729E7">
        <w:rPr>
          <w:szCs w:val="22"/>
        </w:rPr>
        <w:t xml:space="preserve">: </w:t>
      </w:r>
      <w:r w:rsidR="00432730">
        <w:t xml:space="preserve">Dr. Daniel A. Domenech, </w:t>
      </w:r>
      <w:r w:rsidRPr="00432730" w:rsidR="00432730">
        <w:t>Executive Director</w:t>
      </w:r>
      <w:r w:rsidR="00432730">
        <w:t xml:space="preserve">, </w:t>
      </w:r>
      <w:r w:rsidRPr="00432730" w:rsidR="00432730">
        <w:t>AASA, The School Superintendents Association</w:t>
      </w:r>
      <w:r w:rsidR="000D5D9E">
        <w:t>;</w:t>
      </w:r>
    </w:p>
    <w:p w:rsidR="00C4760E" w:rsidP="00C4760E">
      <w:pPr>
        <w:widowControl/>
        <w:numPr>
          <w:ilvl w:val="0"/>
          <w:numId w:val="8"/>
        </w:numPr>
        <w:tabs>
          <w:tab w:val="left" w:pos="-720"/>
          <w:tab w:val="clear" w:pos="360"/>
          <w:tab w:val="num" w:pos="1080"/>
        </w:tabs>
        <w:suppressAutoHyphens/>
        <w:spacing w:after="120"/>
        <w:ind w:left="1080"/>
        <w:rPr>
          <w:szCs w:val="22"/>
        </w:rPr>
      </w:pPr>
      <w:r>
        <w:rPr>
          <w:szCs w:val="22"/>
        </w:rPr>
        <w:t>Repre</w:t>
      </w:r>
      <w:r w:rsidRPr="00D67F9E">
        <w:rPr>
          <w:szCs w:val="22"/>
        </w:rPr>
        <w:t>sentative for commercial mobile radio service providers</w:t>
      </w:r>
      <w:r w:rsidR="00EC65DA">
        <w:rPr>
          <w:szCs w:val="22"/>
        </w:rPr>
        <w:t xml:space="preserve">: </w:t>
      </w:r>
      <w:r>
        <w:rPr>
          <w:szCs w:val="22"/>
        </w:rPr>
        <w:t xml:space="preserve">Matt Gerst, </w:t>
      </w:r>
      <w:r>
        <w:t>Director for Regulatory Affairs, CTIA</w:t>
      </w:r>
      <w:r w:rsidR="00EC65DA">
        <w:rPr>
          <w:szCs w:val="22"/>
        </w:rPr>
        <w:t>;</w:t>
      </w:r>
      <w:bookmarkStart w:id="2" w:name="_Hlk17119855"/>
    </w:p>
    <w:p w:rsidR="00281A3F" w:rsidRPr="00C4760E" w:rsidP="00C4760E">
      <w:pPr>
        <w:widowControl/>
        <w:numPr>
          <w:ilvl w:val="0"/>
          <w:numId w:val="8"/>
        </w:numPr>
        <w:tabs>
          <w:tab w:val="left" w:pos="-720"/>
          <w:tab w:val="clear" w:pos="360"/>
          <w:tab w:val="num" w:pos="1080"/>
        </w:tabs>
        <w:suppressAutoHyphens/>
        <w:spacing w:after="120"/>
        <w:ind w:left="1080"/>
        <w:rPr>
          <w:szCs w:val="22"/>
        </w:rPr>
      </w:pPr>
      <w:r w:rsidRPr="00C4760E">
        <w:rPr>
          <w:szCs w:val="22"/>
        </w:rPr>
        <w:t>Representative for state consumer advocates</w:t>
      </w:r>
      <w:bookmarkEnd w:id="2"/>
      <w:r w:rsidRPr="00C4760E" w:rsidR="00C4760E">
        <w:rPr>
          <w:szCs w:val="22"/>
        </w:rPr>
        <w:t>:  Jeffrey Jay Waller, Alaska Office of the Attorney General</w:t>
      </w:r>
      <w:r w:rsidR="00C4760E">
        <w:rPr>
          <w:szCs w:val="22"/>
        </w:rPr>
        <w:t xml:space="preserve">, </w:t>
      </w:r>
      <w:r w:rsidRPr="00C4760E" w:rsidR="00C4760E">
        <w:rPr>
          <w:szCs w:val="22"/>
        </w:rPr>
        <w:t>Chief Assistant</w:t>
      </w:r>
      <w:r w:rsidR="00C4760E">
        <w:rPr>
          <w:szCs w:val="22"/>
        </w:rPr>
        <w:t xml:space="preserve">, </w:t>
      </w:r>
      <w:r w:rsidRPr="00C4760E" w:rsidR="00C4760E">
        <w:rPr>
          <w:szCs w:val="22"/>
        </w:rPr>
        <w:t>Attorney General for the Regulatory Affairs &amp; Public Advocacy Section</w:t>
      </w:r>
      <w:r w:rsidR="000D5D9E">
        <w:rPr>
          <w:szCs w:val="22"/>
        </w:rPr>
        <w:t>; and</w:t>
      </w:r>
    </w:p>
    <w:p w:rsidR="00281A3F" w:rsidRPr="00281A3F" w:rsidP="00843B0E">
      <w:pPr>
        <w:widowControl/>
        <w:numPr>
          <w:ilvl w:val="0"/>
          <w:numId w:val="8"/>
        </w:numPr>
        <w:tabs>
          <w:tab w:val="left" w:pos="-720"/>
          <w:tab w:val="clear" w:pos="360"/>
          <w:tab w:val="num" w:pos="1080"/>
        </w:tabs>
        <w:suppressAutoHyphens/>
        <w:spacing w:after="120"/>
        <w:ind w:left="1080"/>
        <w:rPr>
          <w:szCs w:val="22"/>
        </w:rPr>
      </w:pPr>
      <w:r w:rsidRPr="00653882">
        <w:rPr>
          <w:szCs w:val="22"/>
        </w:rPr>
        <w:t>Representative for incumbent local exchange carriers (Bell Operating</w:t>
      </w:r>
      <w:r>
        <w:rPr>
          <w:szCs w:val="22"/>
        </w:rPr>
        <w:t xml:space="preserve"> </w:t>
      </w:r>
      <w:r w:rsidRPr="00653882">
        <w:rPr>
          <w:szCs w:val="22"/>
        </w:rPr>
        <w:t>Companies)</w:t>
      </w:r>
      <w:r w:rsidR="00EC65DA">
        <w:rPr>
          <w:szCs w:val="22"/>
        </w:rPr>
        <w:t>:</w:t>
      </w:r>
      <w:r w:rsidR="00C4760E">
        <w:rPr>
          <w:szCs w:val="22"/>
        </w:rPr>
        <w:t xml:space="preserve">  </w:t>
      </w:r>
      <w:r w:rsidRPr="00C4760E" w:rsidR="00C4760E">
        <w:rPr>
          <w:szCs w:val="22"/>
        </w:rPr>
        <w:t>Stephanie</w:t>
      </w:r>
      <w:r w:rsidR="00C4760E">
        <w:rPr>
          <w:szCs w:val="22"/>
        </w:rPr>
        <w:t xml:space="preserve"> Polk, </w:t>
      </w:r>
      <w:r w:rsidRPr="00C4760E" w:rsidR="00C4760E">
        <w:rPr>
          <w:szCs w:val="22"/>
        </w:rPr>
        <w:t>Vice President of Customer Advocacy</w:t>
      </w:r>
      <w:r w:rsidR="00C4760E">
        <w:rPr>
          <w:szCs w:val="22"/>
        </w:rPr>
        <w:t xml:space="preserve">, </w:t>
      </w:r>
      <w:r w:rsidRPr="00C4760E" w:rsidR="00C4760E">
        <w:rPr>
          <w:szCs w:val="22"/>
        </w:rPr>
        <w:t>CenturyLink</w:t>
      </w:r>
    </w:p>
    <w:bookmarkEnd w:id="1"/>
    <w:p w:rsidR="00843B0E" w:rsidP="00843B0E">
      <w:pPr>
        <w:tabs>
          <w:tab w:val="left" w:pos="-720"/>
        </w:tabs>
        <w:suppressAutoHyphens/>
        <w:spacing w:after="120"/>
      </w:pPr>
      <w:r w:rsidRPr="00003FC1">
        <w:tab/>
        <w:t xml:space="preserve">The Wireline Competition Bureau reminds interested parties that the USAC Board </w:t>
      </w:r>
      <w:r w:rsidR="00BC6522">
        <w:t xml:space="preserve">of Directors </w:t>
      </w:r>
      <w:r w:rsidRPr="00003FC1">
        <w:t>will hold its next meeting on January 2</w:t>
      </w:r>
      <w:r w:rsidR="008862BD">
        <w:t>3</w:t>
      </w:r>
      <w:r w:rsidRPr="00003FC1">
        <w:t>, 2</w:t>
      </w:r>
      <w:r w:rsidR="008862BD">
        <w:t>7</w:t>
      </w:r>
      <w:r w:rsidRPr="00003FC1">
        <w:t>, and 2</w:t>
      </w:r>
      <w:r w:rsidR="008862BD">
        <w:t>8</w:t>
      </w:r>
      <w:r w:rsidRPr="00003FC1">
        <w:t>, 20</w:t>
      </w:r>
      <w:r w:rsidR="002A0656">
        <w:t>20</w:t>
      </w:r>
      <w:bookmarkStart w:id="3" w:name="_GoBack"/>
      <w:bookmarkEnd w:id="3"/>
      <w:r w:rsidRPr="00003FC1">
        <w:t>, at USAC’s Washington, DC office (700 12th Street NW, Suite 900, Washington, DC 20005).</w:t>
      </w:r>
      <w:r>
        <w:rPr>
          <w:vertAlign w:val="superscript"/>
        </w:rPr>
        <w:footnoteReference w:id="5"/>
      </w:r>
      <w:r w:rsidRPr="00003FC1">
        <w:t xml:space="preserve">  All Board of Directors quarterly meetings are open to </w:t>
      </w:r>
      <w:r w:rsidRPr="00003FC1">
        <w:t>the public.</w:t>
      </w:r>
      <w:r>
        <w:rPr>
          <w:vertAlign w:val="superscript"/>
        </w:rPr>
        <w:footnoteReference w:id="6"/>
      </w:r>
      <w:r w:rsidRPr="00003FC1">
        <w:t xml:space="preserve">  For further information, please contact </w:t>
      </w:r>
      <w:r w:rsidR="00B729E7">
        <w:t>Jesse Jachman (</w:t>
      </w:r>
      <w:hyperlink r:id="rId5" w:history="1">
        <w:r w:rsidRPr="003B3978" w:rsidR="00B729E7">
          <w:rPr>
            <w:rStyle w:val="Hyperlink"/>
          </w:rPr>
          <w:t>jesse.jachman@fcc.gov</w:t>
        </w:r>
      </w:hyperlink>
      <w:r w:rsidR="00B729E7">
        <w:t xml:space="preserve">) </w:t>
      </w:r>
      <w:r w:rsidRPr="00003FC1">
        <w:t>of the Wireline Competition Bureau, Office of the Bureau Chief, (202) 418-</w:t>
      </w:r>
      <w:r w:rsidR="00C071D7">
        <w:t xml:space="preserve">2668.  </w:t>
      </w:r>
    </w:p>
    <w:p w:rsidR="00843B0E" w:rsidRPr="00930ECF" w:rsidP="002A0656">
      <w:pPr>
        <w:jc w:val="center"/>
        <w:rPr>
          <w:sz w:val="24"/>
        </w:rPr>
      </w:pPr>
      <w:r>
        <w:rPr>
          <w:b/>
        </w:rPr>
        <w:t>- FCC -</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B0E">
      <w:r>
        <w:separator/>
      </w:r>
    </w:p>
  </w:footnote>
  <w:footnote w:type="continuationSeparator" w:id="1">
    <w:p w:rsidR="00843B0E">
      <w:pPr>
        <w:rPr>
          <w:sz w:val="20"/>
        </w:rPr>
      </w:pPr>
      <w:r>
        <w:rPr>
          <w:sz w:val="20"/>
        </w:rPr>
        <w:t xml:space="preserve">(Continued from previous page)  </w:t>
      </w:r>
      <w:r>
        <w:rPr>
          <w:sz w:val="20"/>
        </w:rPr>
        <w:separator/>
      </w:r>
    </w:p>
  </w:footnote>
  <w:footnote w:type="continuationNotice" w:id="2">
    <w:p w:rsidR="00843B0E" w:rsidP="00910F12">
      <w:pPr>
        <w:jc w:val="right"/>
        <w:rPr>
          <w:sz w:val="20"/>
        </w:rPr>
      </w:pPr>
      <w:r>
        <w:rPr>
          <w:sz w:val="20"/>
        </w:rPr>
        <w:t>(continued….)</w:t>
      </w:r>
    </w:p>
  </w:footnote>
  <w:footnote w:id="3">
    <w:p w:rsidR="00843B0E" w:rsidP="00B729E7">
      <w:pPr>
        <w:pStyle w:val="FootnoteText"/>
      </w:pPr>
      <w:r>
        <w:rPr>
          <w:rStyle w:val="FootnoteReference"/>
        </w:rPr>
        <w:footnoteRef/>
      </w:r>
      <w:r>
        <w:t xml:space="preserve"> 47 CFR § 54.703(c)(3).  </w:t>
      </w:r>
    </w:p>
  </w:footnote>
  <w:footnote w:id="4">
    <w:p w:rsidR="00843B0E" w:rsidRPr="001A710A" w:rsidP="00B729E7">
      <w:pPr>
        <w:pStyle w:val="FootnoteText"/>
      </w:pPr>
      <w:r w:rsidRPr="001A710A">
        <w:rPr>
          <w:rStyle w:val="FootnoteReference"/>
        </w:rPr>
        <w:footnoteRef/>
      </w:r>
      <w:r w:rsidRPr="001A710A">
        <w:t xml:space="preserve"> </w:t>
      </w:r>
      <w:r w:rsidR="00281A3F">
        <w:rPr>
          <w:i/>
        </w:rPr>
        <w:t>Wireline Competition Bureau</w:t>
      </w:r>
      <w:r w:rsidRPr="001A710A">
        <w:rPr>
          <w:i/>
        </w:rPr>
        <w:t xml:space="preserve"> Seeks Nominations for Six Board Member Positions on the Universal Service Administrative Company Board of Directors, </w:t>
      </w:r>
      <w:r w:rsidRPr="001A710A">
        <w:t>CC Docket Nos. 96-45, 97-21, Public N</w:t>
      </w:r>
      <w:r>
        <w:t xml:space="preserve">otice, </w:t>
      </w:r>
      <w:r w:rsidR="00281A3F">
        <w:t xml:space="preserve">34 FCC Rcd 7762 </w:t>
      </w:r>
      <w:r>
        <w:t xml:space="preserve">(WCB </w:t>
      </w:r>
      <w:r w:rsidR="00281A3F">
        <w:t>2019</w:t>
      </w:r>
      <w:r w:rsidRPr="001A710A">
        <w:t>).</w:t>
      </w:r>
    </w:p>
  </w:footnote>
  <w:footnote w:id="5">
    <w:p w:rsidR="00843B0E" w:rsidRPr="001A710A" w:rsidP="00B729E7">
      <w:pPr>
        <w:pStyle w:val="FootnoteText"/>
      </w:pPr>
      <w:r w:rsidRPr="001A710A">
        <w:rPr>
          <w:rStyle w:val="FootnoteReference"/>
        </w:rPr>
        <w:footnoteRef/>
      </w:r>
      <w:r w:rsidRPr="001A710A">
        <w:t xml:space="preserve"> </w:t>
      </w:r>
      <w:r w:rsidRPr="006D459E">
        <w:rPr>
          <w:i/>
        </w:rPr>
        <w:t>USAC</w:t>
      </w:r>
      <w:r w:rsidR="008862BD">
        <w:rPr>
          <w:i/>
        </w:rPr>
        <w:t>, About, Leadership, Quarterly</w:t>
      </w:r>
      <w:r w:rsidRPr="001A710A">
        <w:t>,</w:t>
      </w:r>
      <w:r w:rsidR="008862BD">
        <w:t xml:space="preserve"> </w:t>
      </w:r>
      <w:hyperlink r:id="rId1" w:history="1">
        <w:r w:rsidR="008862BD">
          <w:rPr>
            <w:rStyle w:val="Hyperlink"/>
          </w:rPr>
          <w:t>https://www.usac.org/about/leadership/quarterly-meeting-schedule/</w:t>
        </w:r>
      </w:hyperlink>
      <w:r>
        <w:t xml:space="preserve"> (last visited </w:t>
      </w:r>
      <w:r w:rsidR="00D13705">
        <w:t>Dec. 16</w:t>
      </w:r>
      <w:r w:rsidR="008862BD">
        <w:t>, 2019</w:t>
      </w:r>
      <w:r w:rsidRPr="001A710A">
        <w:t>).</w:t>
      </w:r>
    </w:p>
  </w:footnote>
  <w:footnote w:id="6">
    <w:p w:rsidR="00843B0E" w:rsidP="00B729E7">
      <w:pPr>
        <w:pStyle w:val="FootnoteText"/>
      </w:pPr>
      <w:r w:rsidRPr="001A710A">
        <w:rPr>
          <w:rStyle w:val="FootnoteReference"/>
        </w:rPr>
        <w:footnoteRef/>
      </w:r>
      <w:r w:rsidRPr="001A710A">
        <w:t xml:space="preserve"> 47 C.F.R. § 54.703(e).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03695">
      <w:rPr>
        <w:b/>
      </w:rPr>
      <w:t>DA 19-1277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0E"/>
    <w:rsid w:val="00003FC1"/>
    <w:rsid w:val="000072CE"/>
    <w:rsid w:val="00013A8B"/>
    <w:rsid w:val="00021445"/>
    <w:rsid w:val="00036039"/>
    <w:rsid w:val="00037F90"/>
    <w:rsid w:val="000875BF"/>
    <w:rsid w:val="00096D8C"/>
    <w:rsid w:val="000C0B65"/>
    <w:rsid w:val="000D5D9E"/>
    <w:rsid w:val="000E3D42"/>
    <w:rsid w:val="000E5884"/>
    <w:rsid w:val="00122BD5"/>
    <w:rsid w:val="001979D9"/>
    <w:rsid w:val="001A710A"/>
    <w:rsid w:val="001D6BCF"/>
    <w:rsid w:val="001E01CA"/>
    <w:rsid w:val="002060D9"/>
    <w:rsid w:val="00226822"/>
    <w:rsid w:val="00260594"/>
    <w:rsid w:val="00267AE1"/>
    <w:rsid w:val="00281A3F"/>
    <w:rsid w:val="00285017"/>
    <w:rsid w:val="002A0656"/>
    <w:rsid w:val="002A2D2E"/>
    <w:rsid w:val="002E0030"/>
    <w:rsid w:val="00343749"/>
    <w:rsid w:val="00357D50"/>
    <w:rsid w:val="00376192"/>
    <w:rsid w:val="003925DC"/>
    <w:rsid w:val="003B0550"/>
    <w:rsid w:val="003B3978"/>
    <w:rsid w:val="003B694F"/>
    <w:rsid w:val="003F171C"/>
    <w:rsid w:val="00412FC5"/>
    <w:rsid w:val="00422276"/>
    <w:rsid w:val="004242F1"/>
    <w:rsid w:val="00432730"/>
    <w:rsid w:val="00445A00"/>
    <w:rsid w:val="00451B0F"/>
    <w:rsid w:val="0045276A"/>
    <w:rsid w:val="0046125F"/>
    <w:rsid w:val="00487524"/>
    <w:rsid w:val="00496106"/>
    <w:rsid w:val="004C12D0"/>
    <w:rsid w:val="004C2EE3"/>
    <w:rsid w:val="004E4A22"/>
    <w:rsid w:val="00511968"/>
    <w:rsid w:val="0055614C"/>
    <w:rsid w:val="00607BA5"/>
    <w:rsid w:val="00626EB6"/>
    <w:rsid w:val="006353A3"/>
    <w:rsid w:val="00653882"/>
    <w:rsid w:val="00655D03"/>
    <w:rsid w:val="00683F84"/>
    <w:rsid w:val="006A6A81"/>
    <w:rsid w:val="006B555B"/>
    <w:rsid w:val="006D459E"/>
    <w:rsid w:val="006E26AF"/>
    <w:rsid w:val="006F7393"/>
    <w:rsid w:val="0070224F"/>
    <w:rsid w:val="007115F7"/>
    <w:rsid w:val="00785689"/>
    <w:rsid w:val="0079754B"/>
    <w:rsid w:val="007A1E6D"/>
    <w:rsid w:val="00822CE0"/>
    <w:rsid w:val="00837C62"/>
    <w:rsid w:val="00841AB1"/>
    <w:rsid w:val="00843B0E"/>
    <w:rsid w:val="008862BD"/>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729E7"/>
    <w:rsid w:val="00B811F7"/>
    <w:rsid w:val="00B959C3"/>
    <w:rsid w:val="00BA5DC6"/>
    <w:rsid w:val="00BA6196"/>
    <w:rsid w:val="00BC4A87"/>
    <w:rsid w:val="00BC6522"/>
    <w:rsid w:val="00BC6D8C"/>
    <w:rsid w:val="00BF5E1E"/>
    <w:rsid w:val="00C071D7"/>
    <w:rsid w:val="00C16AF2"/>
    <w:rsid w:val="00C34006"/>
    <w:rsid w:val="00C426B1"/>
    <w:rsid w:val="00C4760E"/>
    <w:rsid w:val="00C82B6B"/>
    <w:rsid w:val="00C90D6A"/>
    <w:rsid w:val="00C95C3A"/>
    <w:rsid w:val="00CC72B6"/>
    <w:rsid w:val="00D0218D"/>
    <w:rsid w:val="00D03695"/>
    <w:rsid w:val="00D13705"/>
    <w:rsid w:val="00D216CD"/>
    <w:rsid w:val="00D3183B"/>
    <w:rsid w:val="00D67F9E"/>
    <w:rsid w:val="00D93B27"/>
    <w:rsid w:val="00DA2529"/>
    <w:rsid w:val="00DB130A"/>
    <w:rsid w:val="00DC10A1"/>
    <w:rsid w:val="00DC655F"/>
    <w:rsid w:val="00DD7EBD"/>
    <w:rsid w:val="00DF62B6"/>
    <w:rsid w:val="00E07225"/>
    <w:rsid w:val="00E155B7"/>
    <w:rsid w:val="00E5409F"/>
    <w:rsid w:val="00EA385E"/>
    <w:rsid w:val="00EC0185"/>
    <w:rsid w:val="00EC65DA"/>
    <w:rsid w:val="00F021FA"/>
    <w:rsid w:val="00F57ACA"/>
    <w:rsid w:val="00F62E97"/>
    <w:rsid w:val="00F64209"/>
    <w:rsid w:val="00F93BF5"/>
    <w:rsid w:val="00F96F63"/>
    <w:rsid w:val="00FB2C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6AD9BF6-CC95-4648-8BD3-A001AB9D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843B0E"/>
  </w:style>
  <w:style w:type="character" w:customStyle="1" w:styleId="UnresolvedMention">
    <w:name w:val="Unresolved Mention"/>
    <w:basedOn w:val="DefaultParagraphFont"/>
    <w:uiPriority w:val="99"/>
    <w:semiHidden/>
    <w:unhideWhenUsed/>
    <w:rsid w:val="00B7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sse.jachm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about/leadership/quarterly-meeting-schedul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