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RPr="00D63759" w:rsidP="00C82B6B">
      <w:pPr>
        <w:jc w:val="right"/>
        <w:rPr>
          <w:rFonts w:ascii="Times New Roman" w:hAnsi="Times New Roman" w:cs="Times New Roman"/>
          <w:sz w:val="24"/>
        </w:rPr>
      </w:pPr>
    </w:p>
    <w:p w:rsidR="00DE41F0" w:rsidP="00DE41F0">
      <w:pPr>
        <w:jc w:val="right"/>
        <w:rPr>
          <w:rFonts w:ascii="Times New Roman" w:hAnsi="Times New Roman" w:cs="Times New Roman"/>
          <w:b/>
          <w:sz w:val="24"/>
        </w:rPr>
      </w:pPr>
      <w:r>
        <w:rPr>
          <w:rFonts w:ascii="Times New Roman" w:hAnsi="Times New Roman" w:cs="Times New Roman"/>
          <w:b/>
          <w:sz w:val="24"/>
        </w:rPr>
        <w:t>DA 19-</w:t>
      </w:r>
      <w:r w:rsidR="00CD3C3C">
        <w:rPr>
          <w:rFonts w:ascii="Times New Roman" w:hAnsi="Times New Roman" w:cs="Times New Roman"/>
          <w:b/>
          <w:sz w:val="24"/>
        </w:rPr>
        <w:t>180</w:t>
      </w:r>
    </w:p>
    <w:p w:rsidR="00013A8B" w:rsidRPr="00D63759" w:rsidP="00DE41F0">
      <w:pPr>
        <w:jc w:val="right"/>
        <w:rPr>
          <w:rFonts w:ascii="Times New Roman" w:hAnsi="Times New Roman" w:cs="Times New Roman"/>
          <w:b/>
          <w:sz w:val="24"/>
        </w:rPr>
      </w:pPr>
      <w:r w:rsidRPr="00D63759">
        <w:rPr>
          <w:rFonts w:ascii="Times New Roman" w:hAnsi="Times New Roman" w:cs="Times New Roman"/>
          <w:b/>
          <w:sz w:val="24"/>
        </w:rPr>
        <w:t xml:space="preserve">Released:  </w:t>
      </w:r>
      <w:r w:rsidR="006B6DD1">
        <w:rPr>
          <w:rFonts w:ascii="Times New Roman" w:hAnsi="Times New Roman" w:cs="Times New Roman"/>
          <w:b/>
          <w:sz w:val="24"/>
        </w:rPr>
        <w:t>March</w:t>
      </w:r>
      <w:r w:rsidR="005D3327">
        <w:rPr>
          <w:rFonts w:ascii="Times New Roman" w:hAnsi="Times New Roman" w:cs="Times New Roman"/>
          <w:b/>
          <w:sz w:val="24"/>
        </w:rPr>
        <w:t xml:space="preserve"> </w:t>
      </w:r>
      <w:r w:rsidR="00366D84">
        <w:rPr>
          <w:rFonts w:ascii="Times New Roman" w:hAnsi="Times New Roman" w:cs="Times New Roman"/>
          <w:b/>
          <w:sz w:val="24"/>
        </w:rPr>
        <w:t>1</w:t>
      </w:r>
      <w:r w:rsidR="00FB115A">
        <w:rPr>
          <w:rFonts w:ascii="Times New Roman" w:hAnsi="Times New Roman" w:cs="Times New Roman"/>
          <w:b/>
          <w:sz w:val="24"/>
        </w:rPr>
        <w:t>5</w:t>
      </w:r>
      <w:r w:rsidR="005D3327">
        <w:rPr>
          <w:rFonts w:ascii="Times New Roman" w:hAnsi="Times New Roman" w:cs="Times New Roman"/>
          <w:b/>
          <w:sz w:val="24"/>
        </w:rPr>
        <w:t>, 201</w:t>
      </w:r>
      <w:r w:rsidR="006B6DD1">
        <w:rPr>
          <w:rFonts w:ascii="Times New Roman" w:hAnsi="Times New Roman" w:cs="Times New Roman"/>
          <w:b/>
          <w:sz w:val="24"/>
        </w:rPr>
        <w:t>9</w:t>
      </w:r>
    </w:p>
    <w:p w:rsidR="00013A8B" w:rsidRPr="00D63759" w:rsidP="00013A8B">
      <w:pPr>
        <w:jc w:val="right"/>
        <w:rPr>
          <w:rFonts w:ascii="Times New Roman" w:hAnsi="Times New Roman" w:cs="Times New Roman"/>
          <w:sz w:val="24"/>
        </w:rPr>
      </w:pPr>
    </w:p>
    <w:p w:rsidR="00013A8B" w:rsidRPr="00DE2B65" w:rsidP="00DE7EB7">
      <w:pPr>
        <w:spacing w:after="240"/>
        <w:ind w:left="720" w:right="720"/>
        <w:jc w:val="center"/>
        <w:rPr>
          <w:rFonts w:ascii="Times New Roman" w:hAnsi="Times New Roman" w:cs="Times New Roman"/>
          <w:b/>
          <w:caps/>
          <w:sz w:val="24"/>
        </w:rPr>
      </w:pPr>
      <w:r>
        <w:rPr>
          <w:rFonts w:ascii="Times New Roman" w:hAnsi="Times New Roman" w:cs="Times New Roman"/>
          <w:b/>
          <w:caps/>
          <w:sz w:val="24"/>
        </w:rPr>
        <w:t>Media Bureau</w:t>
      </w:r>
      <w:r w:rsidRPr="00D63759">
        <w:rPr>
          <w:rFonts w:ascii="Times New Roman" w:hAnsi="Times New Roman" w:cs="Times New Roman"/>
          <w:b/>
          <w:caps/>
          <w:sz w:val="24"/>
        </w:rPr>
        <w:t xml:space="preserve"> </w:t>
      </w:r>
      <w:r w:rsidR="000C1C3A">
        <w:rPr>
          <w:rFonts w:ascii="Times New Roman" w:hAnsi="Times New Roman" w:cs="Times New Roman"/>
          <w:b/>
          <w:caps/>
          <w:sz w:val="24"/>
        </w:rPr>
        <w:t xml:space="preserve">reminds broadcast licensees of upcoming </w:t>
      </w:r>
      <w:r w:rsidR="003314C0">
        <w:rPr>
          <w:rFonts w:ascii="Times New Roman" w:hAnsi="Times New Roman" w:cs="Times New Roman"/>
          <w:b/>
          <w:caps/>
          <w:sz w:val="24"/>
        </w:rPr>
        <w:t xml:space="preserve">Radio Station </w:t>
      </w:r>
      <w:r w:rsidR="000C1C3A">
        <w:rPr>
          <w:rFonts w:ascii="Times New Roman" w:hAnsi="Times New Roman" w:cs="Times New Roman"/>
          <w:b/>
          <w:caps/>
          <w:sz w:val="24"/>
        </w:rPr>
        <w:t>license renewal cycle</w:t>
      </w:r>
    </w:p>
    <w:p w:rsidR="00CF67CD" w:rsidP="00F04655">
      <w:pPr>
        <w:spacing w:after="120"/>
        <w:rPr>
          <w:rFonts w:ascii="Times New Roman" w:hAnsi="Times New Roman" w:cs="Times New Roman"/>
          <w:sz w:val="24"/>
          <w:szCs w:val="24"/>
        </w:rPr>
      </w:pPr>
      <w:r w:rsidRPr="00F04655">
        <w:rPr>
          <w:rFonts w:ascii="Times New Roman" w:hAnsi="Times New Roman" w:cs="Times New Roman"/>
          <w:sz w:val="24"/>
          <w:szCs w:val="24"/>
        </w:rPr>
        <w:t>By this Public Notice, the FCC’s Media Bureau provides information on the upcoming 2019-2022 radio license renewal cycle.  Applications for stations in the first license renewal group (radio stations licensed to communities in the District of Columbia, Maryland, Virginia, and West Virginia) may be filed on or after May 1, 2019</w:t>
      </w:r>
      <w:r w:rsidR="00C3604C">
        <w:rPr>
          <w:rFonts w:ascii="Times New Roman" w:hAnsi="Times New Roman" w:cs="Times New Roman"/>
          <w:sz w:val="24"/>
          <w:szCs w:val="24"/>
        </w:rPr>
        <w:t>,</w:t>
      </w:r>
      <w:r w:rsidRPr="00F04655">
        <w:rPr>
          <w:rFonts w:ascii="Times New Roman" w:hAnsi="Times New Roman" w:cs="Times New Roman"/>
          <w:sz w:val="24"/>
          <w:szCs w:val="24"/>
        </w:rPr>
        <w:t xml:space="preserve"> and must be filed no later than June 1, 2019.  </w:t>
      </w:r>
      <w:r w:rsidR="00366D84">
        <w:rPr>
          <w:rFonts w:ascii="Times New Roman" w:hAnsi="Times New Roman" w:cs="Times New Roman"/>
          <w:sz w:val="24"/>
          <w:szCs w:val="24"/>
        </w:rPr>
        <w:t xml:space="preserve">The Commission will not accept renewal applications for filing prior to </w:t>
      </w:r>
      <w:r w:rsidR="00D5093F">
        <w:rPr>
          <w:rFonts w:ascii="Times New Roman" w:hAnsi="Times New Roman" w:cs="Times New Roman"/>
          <w:sz w:val="24"/>
          <w:szCs w:val="24"/>
        </w:rPr>
        <w:t>May</w:t>
      </w:r>
      <w:r w:rsidR="00366D84">
        <w:rPr>
          <w:rFonts w:ascii="Times New Roman" w:hAnsi="Times New Roman" w:cs="Times New Roman"/>
          <w:sz w:val="24"/>
          <w:szCs w:val="24"/>
        </w:rPr>
        <w:t xml:space="preserve"> 1, 2019.  </w:t>
      </w:r>
      <w:r w:rsidRPr="00F04655">
        <w:rPr>
          <w:rFonts w:ascii="Times New Roman" w:hAnsi="Times New Roman" w:cs="Times New Roman"/>
          <w:sz w:val="24"/>
          <w:szCs w:val="24"/>
        </w:rPr>
        <w:t xml:space="preserve">Each AM, FM, noncommercial educational (NCE) FM, FM translator, and Low Power FM (LPFM) station must electronically file its license renewal form.  Each AM, FM, and NCE FM station, regardless of how many full-time staff it employs, must also file </w:t>
      </w:r>
      <w:r w:rsidR="00D41DA0">
        <w:rPr>
          <w:rFonts w:ascii="Times New Roman" w:hAnsi="Times New Roman" w:cs="Times New Roman"/>
          <w:sz w:val="24"/>
          <w:szCs w:val="24"/>
        </w:rPr>
        <w:t xml:space="preserve">with the Commission </w:t>
      </w:r>
      <w:r w:rsidRPr="00F04655">
        <w:rPr>
          <w:rFonts w:ascii="Times New Roman" w:hAnsi="Times New Roman" w:cs="Times New Roman"/>
          <w:sz w:val="24"/>
          <w:szCs w:val="24"/>
        </w:rPr>
        <w:t xml:space="preserve">a Broadcast Equal Employment Opportunity </w:t>
      </w:r>
      <w:r w:rsidR="009C7947">
        <w:rPr>
          <w:rFonts w:ascii="Times New Roman" w:hAnsi="Times New Roman" w:cs="Times New Roman"/>
          <w:sz w:val="24"/>
          <w:szCs w:val="24"/>
        </w:rPr>
        <w:t xml:space="preserve">(EEO) </w:t>
      </w:r>
      <w:r w:rsidRPr="00F04655">
        <w:rPr>
          <w:rFonts w:ascii="Times New Roman" w:hAnsi="Times New Roman" w:cs="Times New Roman"/>
          <w:sz w:val="24"/>
          <w:szCs w:val="24"/>
        </w:rPr>
        <w:t>Program Report, which will be referenced in the license renewal application form.  Licensees with pending applications from the prior renewal cycle are also subject to these filing requirements.  Such licensees should file new license renewal forms with updated information and certifications to cover all periods from the end of their last license term through the date of filing</w:t>
      </w:r>
      <w:r w:rsidR="00FC2E68">
        <w:rPr>
          <w:rFonts w:ascii="Times New Roman" w:hAnsi="Times New Roman" w:cs="Times New Roman"/>
          <w:sz w:val="24"/>
          <w:szCs w:val="24"/>
        </w:rPr>
        <w:t>.</w:t>
      </w:r>
      <w:r w:rsidRPr="00F04655">
        <w:rPr>
          <w:rFonts w:ascii="Times New Roman" w:hAnsi="Times New Roman" w:cs="Times New Roman"/>
          <w:sz w:val="24"/>
          <w:szCs w:val="24"/>
        </w:rPr>
        <w:t xml:space="preserve"> </w:t>
      </w:r>
    </w:p>
    <w:p w:rsidR="00366D84" w:rsidP="00F04655">
      <w:pPr>
        <w:spacing w:after="120"/>
        <w:rPr>
          <w:rFonts w:ascii="Times New Roman" w:hAnsi="Times New Roman" w:cs="Times New Roman"/>
          <w:sz w:val="24"/>
          <w:szCs w:val="24"/>
        </w:rPr>
      </w:pPr>
      <w:r>
        <w:rPr>
          <w:rFonts w:ascii="Times New Roman" w:hAnsi="Times New Roman" w:cs="Times New Roman"/>
          <w:sz w:val="24"/>
          <w:szCs w:val="24"/>
        </w:rPr>
        <w:t>The Bureau also reminds stations of their obligation to upload documents to the Commission’s Online Public Inspection File.  Failure to comply with the public inspection file requirements</w:t>
      </w:r>
      <w:r w:rsidR="00313A8B">
        <w:rPr>
          <w:rFonts w:ascii="Times New Roman" w:hAnsi="Times New Roman" w:cs="Times New Roman"/>
          <w:sz w:val="24"/>
          <w:szCs w:val="24"/>
        </w:rPr>
        <w:t>, including the political file requirements,</w:t>
      </w:r>
      <w:r>
        <w:rPr>
          <w:rFonts w:ascii="Times New Roman" w:hAnsi="Times New Roman" w:cs="Times New Roman"/>
          <w:sz w:val="24"/>
          <w:szCs w:val="24"/>
        </w:rPr>
        <w:t xml:space="preserve"> prior to the deadline for filing a station’s renewal application may result in forfeitures and may impact a station’s renewal application.</w:t>
      </w:r>
    </w:p>
    <w:p w:rsidR="00F04655" w:rsidRPr="00F04655" w:rsidP="00F04655">
      <w:pPr>
        <w:spacing w:after="120"/>
        <w:rPr>
          <w:rFonts w:ascii="Times New Roman" w:hAnsi="Times New Roman" w:cs="Times New Roman"/>
          <w:sz w:val="24"/>
          <w:szCs w:val="24"/>
        </w:rPr>
      </w:pPr>
      <w:r w:rsidRPr="00F04655">
        <w:rPr>
          <w:rFonts w:ascii="Times New Roman" w:hAnsi="Times New Roman" w:cs="Times New Roman"/>
          <w:sz w:val="24"/>
          <w:szCs w:val="24"/>
        </w:rPr>
        <w:t xml:space="preserve">All renewal applicants must complete the required submissions on or prior to the filing deadline specified on the website of the Media Bureau’s Audio Division: </w:t>
      </w:r>
    </w:p>
    <w:p w:rsidR="00F04655" w:rsidP="00F04655">
      <w:pPr>
        <w:spacing w:after="120"/>
        <w:rPr>
          <w:rFonts w:ascii="Times New Roman" w:hAnsi="Times New Roman" w:cs="Times New Roman"/>
          <w:bCs/>
          <w:color w:val="FF0000"/>
          <w:sz w:val="24"/>
          <w:szCs w:val="24"/>
        </w:rPr>
      </w:pPr>
      <w:hyperlink r:id="rId5" w:anchor="block-menu-block-4" w:history="1">
        <w:r w:rsidRPr="0014004F" w:rsidR="00CB2DF9">
          <w:rPr>
            <w:rStyle w:val="Hyperlink"/>
            <w:rFonts w:ascii="Times New Roman" w:hAnsi="Times New Roman" w:cs="Times New Roman"/>
            <w:bCs/>
            <w:sz w:val="24"/>
            <w:szCs w:val="24"/>
          </w:rPr>
          <w:t>https://www.fcc.gov/media/radio/broadcast-radio-license-renewal-dates-by-state#block-menu-block-4</w:t>
        </w:r>
      </w:hyperlink>
    </w:p>
    <w:p w:rsidR="0083290F" w:rsidP="003314C0">
      <w:pPr>
        <w:rPr>
          <w:rFonts w:ascii="Times New Roman" w:hAnsi="Times New Roman" w:cs="Times New Roman"/>
          <w:bCs/>
          <w:color w:val="FF0000"/>
          <w:sz w:val="24"/>
          <w:szCs w:val="24"/>
        </w:rPr>
      </w:pPr>
      <w:hyperlink r:id="rId6" w:anchor="block-menu-block-4" w:history="1">
        <w:r w:rsidRPr="004061C5">
          <w:rPr>
            <w:rStyle w:val="Hyperlink"/>
            <w:rFonts w:ascii="Times New Roman" w:hAnsi="Times New Roman" w:cs="Times New Roman"/>
            <w:bCs/>
            <w:sz w:val="24"/>
            <w:szCs w:val="24"/>
          </w:rPr>
          <w:t>https://www.fcc.gov/media/radio/broadcast-radio-license-renewal-dates-by-date#block-menu-block-4</w:t>
        </w:r>
      </w:hyperlink>
    </w:p>
    <w:p w:rsidR="0083290F" w:rsidP="003314C0">
      <w:pPr>
        <w:rPr>
          <w:rFonts w:ascii="Times New Roman" w:hAnsi="Times New Roman" w:cs="Times New Roman"/>
          <w:sz w:val="24"/>
          <w:szCs w:val="24"/>
        </w:rPr>
      </w:pPr>
    </w:p>
    <w:p w:rsidR="00C3604C" w:rsidP="00CF67CD">
      <w:pPr>
        <w:rPr>
          <w:rFonts w:ascii="Times New Roman" w:hAnsi="Times New Roman" w:cs="Times New Roman"/>
          <w:sz w:val="24"/>
          <w:szCs w:val="24"/>
        </w:rPr>
      </w:pPr>
      <w:r w:rsidRPr="00F04655">
        <w:rPr>
          <w:rFonts w:ascii="Times New Roman" w:hAnsi="Times New Roman" w:cs="Times New Roman"/>
          <w:sz w:val="24"/>
          <w:szCs w:val="24"/>
        </w:rPr>
        <w:t xml:space="preserve">The Bureau </w:t>
      </w:r>
      <w:r w:rsidR="00CB2DF9">
        <w:rPr>
          <w:rFonts w:ascii="Times New Roman" w:hAnsi="Times New Roman" w:cs="Times New Roman"/>
          <w:sz w:val="24"/>
          <w:szCs w:val="24"/>
        </w:rPr>
        <w:t>does</w:t>
      </w:r>
      <w:r w:rsidRPr="00D41DA0" w:rsidR="00FC2E68">
        <w:rPr>
          <w:rFonts w:ascii="Times New Roman" w:hAnsi="Times New Roman" w:cs="Times New Roman"/>
          <w:sz w:val="24"/>
          <w:szCs w:val="24"/>
        </w:rPr>
        <w:t xml:space="preserve"> </w:t>
      </w:r>
      <w:r w:rsidRPr="00D41DA0">
        <w:rPr>
          <w:rFonts w:ascii="Times New Roman" w:hAnsi="Times New Roman" w:cs="Times New Roman"/>
          <w:sz w:val="24"/>
          <w:szCs w:val="24"/>
        </w:rPr>
        <w:t>not</w:t>
      </w:r>
      <w:r w:rsidRPr="00F04655">
        <w:rPr>
          <w:rFonts w:ascii="Times New Roman" w:hAnsi="Times New Roman" w:cs="Times New Roman"/>
          <w:sz w:val="24"/>
          <w:szCs w:val="24"/>
        </w:rPr>
        <w:t xml:space="preserve"> </w:t>
      </w:r>
      <w:r w:rsidR="00366D84">
        <w:rPr>
          <w:rFonts w:ascii="Times New Roman" w:hAnsi="Times New Roman" w:cs="Times New Roman"/>
          <w:sz w:val="24"/>
          <w:szCs w:val="24"/>
        </w:rPr>
        <w:t>send written or electronic reminder notices</w:t>
      </w:r>
      <w:r w:rsidRPr="00F04655">
        <w:rPr>
          <w:rFonts w:ascii="Times New Roman" w:hAnsi="Times New Roman" w:cs="Times New Roman"/>
          <w:sz w:val="24"/>
          <w:szCs w:val="24"/>
        </w:rPr>
        <w:t xml:space="preserve"> to licensees</w:t>
      </w:r>
      <w:r w:rsidR="00366D84">
        <w:rPr>
          <w:rFonts w:ascii="Times New Roman" w:hAnsi="Times New Roman" w:cs="Times New Roman"/>
          <w:sz w:val="24"/>
          <w:szCs w:val="24"/>
        </w:rPr>
        <w:t xml:space="preserve">, and </w:t>
      </w:r>
      <w:r w:rsidRPr="00F04655">
        <w:rPr>
          <w:rFonts w:ascii="Times New Roman" w:hAnsi="Times New Roman" w:cs="Times New Roman"/>
          <w:sz w:val="24"/>
          <w:szCs w:val="24"/>
        </w:rPr>
        <w:t xml:space="preserve">failure to receive a notice </w:t>
      </w:r>
      <w:r w:rsidRPr="00D41DA0">
        <w:rPr>
          <w:rFonts w:ascii="Times New Roman" w:hAnsi="Times New Roman" w:cs="Times New Roman"/>
          <w:sz w:val="24"/>
          <w:szCs w:val="24"/>
        </w:rPr>
        <w:t>does not</w:t>
      </w:r>
      <w:r w:rsidRPr="00F04655">
        <w:rPr>
          <w:rFonts w:ascii="Times New Roman" w:hAnsi="Times New Roman" w:cs="Times New Roman"/>
          <w:sz w:val="24"/>
          <w:szCs w:val="24"/>
        </w:rPr>
        <w:t xml:space="preserve"> excuse a licensee from timely compliance with the Commission’s license renewal requirements.  The base forfeiture amount for a late-filed AM or FM station (including NCE station) license renewal application is $3,000.  If a license renewal application is not filed by the expiration of the term, a station may be subject to an additional base forfeiture amount of $4,000 for unauthorized operations.  </w:t>
      </w:r>
    </w:p>
    <w:p w:rsidR="00CF67CD" w:rsidRPr="00F04655" w:rsidP="00CF67CD">
      <w:pPr>
        <w:rPr>
          <w:rFonts w:ascii="Times New Roman" w:hAnsi="Times New Roman" w:cs="Times New Roman"/>
          <w:sz w:val="24"/>
          <w:szCs w:val="24"/>
        </w:rPr>
      </w:pPr>
      <w:r w:rsidRPr="00F04655">
        <w:rPr>
          <w:rFonts w:ascii="Times New Roman" w:hAnsi="Times New Roman" w:cs="Times New Roman"/>
          <w:sz w:val="24"/>
          <w:szCs w:val="24"/>
        </w:rPr>
        <w:t>The Bureau wishes to remind licensees that their pre-filing local notice obligations under Section 73.3580(d)(4) of the Commission’s Rules</w:t>
      </w:r>
      <w:r>
        <w:rPr>
          <w:rStyle w:val="FootnoteReference"/>
          <w:rFonts w:cs="Times New Roman"/>
          <w:sz w:val="24"/>
          <w:szCs w:val="24"/>
        </w:rPr>
        <w:footnoteReference w:id="3"/>
      </w:r>
      <w:r w:rsidRPr="00F04655">
        <w:rPr>
          <w:rFonts w:ascii="Times New Roman" w:hAnsi="Times New Roman" w:cs="Times New Roman"/>
          <w:sz w:val="24"/>
          <w:szCs w:val="24"/>
        </w:rPr>
        <w:t xml:space="preserve"> will commence </w:t>
      </w:r>
      <w:r>
        <w:rPr>
          <w:rFonts w:ascii="Times New Roman" w:hAnsi="Times New Roman" w:cs="Times New Roman"/>
          <w:sz w:val="24"/>
          <w:szCs w:val="24"/>
        </w:rPr>
        <w:t xml:space="preserve">two months prior to their renewal filing deadlines, </w:t>
      </w:r>
      <w:r>
        <w:rPr>
          <w:rFonts w:ascii="Times New Roman" w:hAnsi="Times New Roman" w:cs="Times New Roman"/>
          <w:i/>
          <w:sz w:val="24"/>
          <w:szCs w:val="24"/>
        </w:rPr>
        <w:t>i.e.</w:t>
      </w:r>
      <w:r>
        <w:rPr>
          <w:rFonts w:ascii="Times New Roman" w:hAnsi="Times New Roman" w:cs="Times New Roman"/>
          <w:sz w:val="24"/>
          <w:szCs w:val="24"/>
        </w:rPr>
        <w:t>, on April 1, 2019, for District of Columbia, Maryland, Virginia, and West Virginia stations</w:t>
      </w:r>
      <w:r w:rsidRPr="00F04655">
        <w:rPr>
          <w:rFonts w:ascii="Times New Roman" w:hAnsi="Times New Roman" w:cs="Times New Roman"/>
          <w:sz w:val="24"/>
          <w:szCs w:val="24"/>
        </w:rPr>
        <w:t>.</w:t>
      </w:r>
      <w:r>
        <w:rPr>
          <w:rStyle w:val="FootnoteReference"/>
          <w:rFonts w:cs="Times New Roman"/>
          <w:szCs w:val="24"/>
        </w:rPr>
        <w:footnoteReference w:id="4"/>
      </w:r>
      <w:r w:rsidRPr="00F04655">
        <w:rPr>
          <w:rFonts w:ascii="Times New Roman" w:hAnsi="Times New Roman" w:cs="Times New Roman"/>
          <w:sz w:val="24"/>
          <w:szCs w:val="24"/>
        </w:rPr>
        <w:t xml:space="preserve">  Failure to comply with pre-filing announcement requirements could result in a delay in the processing of a license renewal application.</w:t>
      </w:r>
    </w:p>
    <w:p w:rsidR="00F04655" w:rsidRPr="00F04655" w:rsidP="003314C0">
      <w:pPr>
        <w:rPr>
          <w:rFonts w:ascii="Times New Roman" w:hAnsi="Times New Roman" w:cs="Times New Roman"/>
          <w:sz w:val="24"/>
          <w:szCs w:val="24"/>
        </w:rPr>
      </w:pPr>
    </w:p>
    <w:p w:rsidR="00276C7B" w:rsidP="003314C0">
      <w:pPr>
        <w:rPr>
          <w:rFonts w:ascii="Times New Roman" w:hAnsi="Times New Roman" w:cs="Times New Roman"/>
          <w:sz w:val="24"/>
          <w:szCs w:val="24"/>
        </w:rPr>
      </w:pPr>
      <w:r>
        <w:rPr>
          <w:rFonts w:ascii="Times New Roman" w:hAnsi="Times New Roman" w:cs="Times New Roman"/>
          <w:sz w:val="24"/>
          <w:szCs w:val="24"/>
        </w:rPr>
        <w:t>The Bureau will release further general guidance and in</w:t>
      </w:r>
      <w:bookmarkStart w:id="0" w:name="_GoBack"/>
      <w:bookmarkEnd w:id="0"/>
      <w:r>
        <w:rPr>
          <w:rFonts w:ascii="Times New Roman" w:hAnsi="Times New Roman" w:cs="Times New Roman"/>
          <w:sz w:val="24"/>
          <w:szCs w:val="24"/>
        </w:rPr>
        <w:t xml:space="preserve">structions for the upcoming license renewal cycle </w:t>
      </w:r>
      <w:r w:rsidR="003C6CB1">
        <w:rPr>
          <w:rFonts w:ascii="Times New Roman" w:hAnsi="Times New Roman" w:cs="Times New Roman"/>
          <w:sz w:val="24"/>
          <w:szCs w:val="24"/>
        </w:rPr>
        <w:t xml:space="preserve">in several weeks, and it will make the Commission’s electronic filing system available for filing </w:t>
      </w:r>
      <w:r w:rsidR="009C7947">
        <w:rPr>
          <w:rFonts w:ascii="Times New Roman" w:hAnsi="Times New Roman" w:cs="Times New Roman"/>
          <w:sz w:val="24"/>
          <w:szCs w:val="24"/>
        </w:rPr>
        <w:t xml:space="preserve">EEO Program Reports and </w:t>
      </w:r>
      <w:r w:rsidR="003C6CB1">
        <w:rPr>
          <w:rFonts w:ascii="Times New Roman" w:hAnsi="Times New Roman" w:cs="Times New Roman"/>
          <w:sz w:val="24"/>
          <w:szCs w:val="24"/>
        </w:rPr>
        <w:t>license renewal applications on May 1, 2019.</w:t>
      </w:r>
    </w:p>
    <w:p w:rsidR="003314C0" w:rsidP="003314C0">
      <w:pPr>
        <w:rPr>
          <w:rFonts w:ascii="Times New Roman" w:hAnsi="Times New Roman" w:cs="Times New Roman"/>
          <w:sz w:val="24"/>
          <w:szCs w:val="24"/>
        </w:rPr>
      </w:pPr>
    </w:p>
    <w:p w:rsidR="002D7A25" w:rsidRPr="00D94508" w:rsidP="003314C0">
      <w:pPr>
        <w:rPr>
          <w:rFonts w:ascii="Times New Roman" w:hAnsi="Times New Roman" w:cs="Times New Roman"/>
          <w:sz w:val="24"/>
          <w:szCs w:val="24"/>
        </w:rPr>
      </w:pPr>
      <w:r>
        <w:rPr>
          <w:rFonts w:ascii="Times New Roman" w:hAnsi="Times New Roman" w:cs="Times New Roman"/>
          <w:sz w:val="24"/>
          <w:szCs w:val="24"/>
        </w:rPr>
        <w:t xml:space="preserve">Action by the Chief, Audio Division, Media Bureau.  </w:t>
      </w:r>
      <w:r w:rsidRPr="00D94508" w:rsidR="003C6CB1">
        <w:rPr>
          <w:rFonts w:ascii="Times New Roman" w:hAnsi="Times New Roman" w:cs="Times New Roman"/>
          <w:sz w:val="24"/>
          <w:szCs w:val="24"/>
        </w:rPr>
        <w:t xml:space="preserve">For additional information, </w:t>
      </w:r>
      <w:r w:rsidR="000C1C3A">
        <w:rPr>
          <w:rFonts w:ascii="Times New Roman" w:hAnsi="Times New Roman" w:cs="Times New Roman"/>
          <w:sz w:val="24"/>
          <w:szCs w:val="24"/>
        </w:rPr>
        <w:t xml:space="preserve">please </w:t>
      </w:r>
      <w:r w:rsidRPr="00D94508" w:rsidR="003C6CB1">
        <w:rPr>
          <w:rFonts w:ascii="Times New Roman" w:hAnsi="Times New Roman" w:cs="Times New Roman"/>
          <w:sz w:val="24"/>
          <w:szCs w:val="24"/>
        </w:rPr>
        <w:t xml:space="preserve">contact </w:t>
      </w:r>
      <w:r w:rsidR="000C1C3A">
        <w:rPr>
          <w:rFonts w:ascii="Times New Roman" w:hAnsi="Times New Roman" w:cs="Times New Roman"/>
          <w:sz w:val="24"/>
          <w:szCs w:val="24"/>
        </w:rPr>
        <w:t>Michael Wagner</w:t>
      </w:r>
      <w:r w:rsidR="0083290F">
        <w:rPr>
          <w:rFonts w:ascii="Times New Roman" w:hAnsi="Times New Roman" w:cs="Times New Roman"/>
          <w:sz w:val="24"/>
          <w:szCs w:val="24"/>
        </w:rPr>
        <w:t>,</w:t>
      </w:r>
      <w:r w:rsidR="000C1C3A">
        <w:rPr>
          <w:rFonts w:ascii="Times New Roman" w:hAnsi="Times New Roman" w:cs="Times New Roman"/>
          <w:sz w:val="24"/>
          <w:szCs w:val="24"/>
        </w:rPr>
        <w:t xml:space="preserve"> </w:t>
      </w:r>
      <w:hyperlink r:id="rId7" w:history="1">
        <w:r w:rsidRPr="00FC45E2" w:rsidR="000C1C3A">
          <w:rPr>
            <w:rStyle w:val="Hyperlink"/>
            <w:rFonts w:ascii="Times New Roman" w:hAnsi="Times New Roman" w:cs="Times New Roman"/>
            <w:sz w:val="24"/>
            <w:szCs w:val="24"/>
          </w:rPr>
          <w:t>Michael.Wagner@fcc.gov</w:t>
        </w:r>
      </w:hyperlink>
      <w:r w:rsidR="000C1C3A">
        <w:rPr>
          <w:rFonts w:ascii="Times New Roman" w:hAnsi="Times New Roman" w:cs="Times New Roman"/>
          <w:sz w:val="24"/>
          <w:szCs w:val="24"/>
        </w:rPr>
        <w:t xml:space="preserve">, </w:t>
      </w:r>
      <w:r w:rsidR="0083290F">
        <w:rPr>
          <w:rFonts w:ascii="Times New Roman" w:hAnsi="Times New Roman" w:cs="Times New Roman"/>
          <w:sz w:val="24"/>
          <w:szCs w:val="24"/>
        </w:rPr>
        <w:t xml:space="preserve"> (202) 418-2775, or Tom Hutton, </w:t>
      </w:r>
      <w:hyperlink r:id="rId8" w:history="1">
        <w:r w:rsidRPr="004061C5" w:rsidR="0083290F">
          <w:rPr>
            <w:rStyle w:val="Hyperlink"/>
            <w:rFonts w:ascii="Times New Roman" w:hAnsi="Times New Roman" w:cs="Times New Roman"/>
            <w:sz w:val="24"/>
            <w:szCs w:val="24"/>
          </w:rPr>
          <w:t>Tom.Hutton@fcc.gov</w:t>
        </w:r>
      </w:hyperlink>
      <w:r w:rsidR="000C1C3A">
        <w:rPr>
          <w:rFonts w:ascii="Times New Roman" w:hAnsi="Times New Roman" w:cs="Times New Roman"/>
          <w:sz w:val="24"/>
          <w:szCs w:val="24"/>
        </w:rPr>
        <w:t>,</w:t>
      </w:r>
      <w:r w:rsidR="0083290F">
        <w:rPr>
          <w:rFonts w:ascii="Times New Roman" w:hAnsi="Times New Roman" w:cs="Times New Roman"/>
          <w:sz w:val="24"/>
          <w:szCs w:val="24"/>
        </w:rPr>
        <w:t xml:space="preserve"> (202) 418-7266,</w:t>
      </w:r>
      <w:r w:rsidR="000C1C3A">
        <w:rPr>
          <w:rFonts w:ascii="Times New Roman" w:hAnsi="Times New Roman" w:cs="Times New Roman"/>
          <w:sz w:val="24"/>
          <w:szCs w:val="24"/>
        </w:rPr>
        <w:t xml:space="preserve"> </w:t>
      </w:r>
      <w:r w:rsidRPr="00D94508" w:rsidR="003C6CB1">
        <w:rPr>
          <w:rFonts w:ascii="Times New Roman" w:hAnsi="Times New Roman" w:cs="Times New Roman"/>
          <w:sz w:val="24"/>
          <w:szCs w:val="24"/>
        </w:rPr>
        <w:t xml:space="preserve">of the Media Bureau, </w:t>
      </w:r>
      <w:r w:rsidR="000C1C3A">
        <w:rPr>
          <w:rFonts w:ascii="Times New Roman" w:hAnsi="Times New Roman" w:cs="Times New Roman"/>
          <w:sz w:val="24"/>
          <w:szCs w:val="24"/>
        </w:rPr>
        <w:t>Audio</w:t>
      </w:r>
      <w:r w:rsidRPr="00D94508" w:rsidR="003C6CB1">
        <w:rPr>
          <w:rFonts w:ascii="Times New Roman" w:hAnsi="Times New Roman" w:cs="Times New Roman"/>
          <w:sz w:val="24"/>
          <w:szCs w:val="24"/>
        </w:rPr>
        <w:t xml:space="preserve"> Division.  Press inquiries should be directed to </w:t>
      </w:r>
      <w:r w:rsidRPr="00D94508" w:rsidR="00016B0E">
        <w:rPr>
          <w:rFonts w:ascii="Times New Roman" w:hAnsi="Times New Roman" w:cs="Times New Roman"/>
          <w:sz w:val="24"/>
          <w:szCs w:val="24"/>
        </w:rPr>
        <w:t xml:space="preserve">Janice </w:t>
      </w:r>
      <w:r w:rsidRPr="00D94508" w:rsidR="003C6CB1">
        <w:rPr>
          <w:rFonts w:ascii="Times New Roman" w:hAnsi="Times New Roman" w:cs="Times New Roman"/>
          <w:sz w:val="24"/>
          <w:szCs w:val="24"/>
        </w:rPr>
        <w:t xml:space="preserve">Wise, </w:t>
      </w:r>
      <w:hyperlink r:id="rId9" w:history="1">
        <w:r w:rsidRPr="00D94508" w:rsidR="003C6CB1">
          <w:rPr>
            <w:rStyle w:val="Hyperlink"/>
            <w:rFonts w:ascii="Times New Roman" w:hAnsi="Times New Roman" w:cs="Times New Roman"/>
            <w:sz w:val="24"/>
            <w:szCs w:val="24"/>
          </w:rPr>
          <w:t>Janice.Wise@fcc.gov</w:t>
        </w:r>
      </w:hyperlink>
      <w:r w:rsidRPr="00D94508" w:rsidR="003C6CB1">
        <w:rPr>
          <w:rFonts w:ascii="Times New Roman" w:hAnsi="Times New Roman" w:cs="Times New Roman"/>
          <w:sz w:val="24"/>
          <w:szCs w:val="24"/>
        </w:rPr>
        <w:t xml:space="preserve">, at (202) 418-8165. </w:t>
      </w:r>
    </w:p>
    <w:p w:rsidR="002D7A25" w:rsidP="00F96F63">
      <w:pPr>
        <w:rPr>
          <w:rFonts w:ascii="Times New Roman" w:hAnsi="Times New Roman" w:cs="Times New Roman"/>
          <w:sz w:val="24"/>
          <w:szCs w:val="24"/>
        </w:rPr>
      </w:pPr>
    </w:p>
    <w:p w:rsidR="00891596" w:rsidRPr="009C630F" w:rsidP="00891596">
      <w:pPr>
        <w:jc w:val="center"/>
        <w:rPr>
          <w:rFonts w:ascii="Times New Roman" w:hAnsi="Times New Roman" w:cs="Times New Roman"/>
        </w:rPr>
      </w:pPr>
      <w:r w:rsidRPr="009C630F">
        <w:rPr>
          <w:rFonts w:ascii="Times New Roman" w:hAnsi="Times New Roman" w:cs="Times New Roman"/>
        </w:rPr>
        <w:t>- FCC -</w:t>
      </w:r>
    </w:p>
    <w:p w:rsidR="00891596" w:rsidRPr="00D94508" w:rsidP="00F96F63">
      <w:pPr>
        <w:rPr>
          <w:rFonts w:ascii="Times New Roman" w:hAnsi="Times New Roman" w:cs="Times New Roman"/>
          <w:sz w:val="24"/>
          <w:szCs w:val="24"/>
        </w:rPr>
      </w:pPr>
    </w:p>
    <w:sectPr w:rsidSect="000E5884">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580619" w:rsidP="00910F12">
    <w:pPr>
      <w:pStyle w:val="Footer"/>
      <w:jc w:val="center"/>
      <w:rPr>
        <w:rFonts w:ascii="Times New Roman" w:hAnsi="Times New Roman" w:cs="Times New Roman"/>
      </w:rPr>
    </w:pPr>
    <w:r w:rsidRPr="00580619">
      <w:rPr>
        <w:rFonts w:ascii="Times New Roman" w:hAnsi="Times New Roman" w:cs="Times New Roman"/>
      </w:rPr>
      <w:fldChar w:fldCharType="begin"/>
    </w:r>
    <w:r w:rsidRPr="00580619">
      <w:rPr>
        <w:rFonts w:ascii="Times New Roman" w:hAnsi="Times New Roman" w:cs="Times New Roman"/>
      </w:rPr>
      <w:instrText xml:space="preserve"> PAGE   \* MERGEFORMAT </w:instrText>
    </w:r>
    <w:r w:rsidRPr="00580619">
      <w:rPr>
        <w:rFonts w:ascii="Times New Roman" w:hAnsi="Times New Roman" w:cs="Times New Roman"/>
      </w:rPr>
      <w:fldChar w:fldCharType="separate"/>
    </w:r>
    <w:r w:rsidRPr="00580619">
      <w:rPr>
        <w:rFonts w:ascii="Times New Roman" w:hAnsi="Times New Roman" w:cs="Times New Roman"/>
        <w:noProof/>
      </w:rPr>
      <w:t>2</w:t>
    </w:r>
    <w:r w:rsidRPr="00580619">
      <w:rPr>
        <w:rFonts w:ascii="Times New Roman" w:hAnsi="Times New Roman" w:cs="Times New Roma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E7F54">
      <w:r>
        <w:separator/>
      </w:r>
    </w:p>
  </w:footnote>
  <w:footnote w:type="continuationSeparator" w:id="1">
    <w:p w:rsidR="007E7F54">
      <w:pPr>
        <w:rPr>
          <w:sz w:val="20"/>
        </w:rPr>
      </w:pPr>
      <w:r>
        <w:rPr>
          <w:sz w:val="20"/>
        </w:rPr>
        <w:t xml:space="preserve">(Continued from previous page)  </w:t>
      </w:r>
      <w:r>
        <w:rPr>
          <w:sz w:val="20"/>
        </w:rPr>
        <w:separator/>
      </w:r>
    </w:p>
  </w:footnote>
  <w:footnote w:type="continuationNotice" w:id="2">
    <w:p w:rsidR="007E7F54" w:rsidP="00910F12">
      <w:pPr>
        <w:jc w:val="right"/>
        <w:rPr>
          <w:sz w:val="20"/>
        </w:rPr>
      </w:pPr>
    </w:p>
  </w:footnote>
  <w:footnote w:id="3">
    <w:p w:rsidR="00716232" w:rsidP="00CF67CD">
      <w:pPr>
        <w:pStyle w:val="FootnoteText"/>
      </w:pPr>
      <w:r>
        <w:rPr>
          <w:rStyle w:val="FootnoteReference"/>
        </w:rPr>
        <w:footnoteRef/>
      </w:r>
      <w:r>
        <w:t xml:space="preserve">  </w:t>
      </w:r>
      <w:r w:rsidRPr="00716232">
        <w:t>47 CFR § 73.3580(d)(4)</w:t>
      </w:r>
      <w:r>
        <w:t xml:space="preserve"> </w:t>
      </w:r>
      <w:hyperlink r:id="rId1" w:history="1">
        <w:r w:rsidRPr="0014004F">
          <w:rPr>
            <w:rStyle w:val="Hyperlink"/>
          </w:rPr>
          <w:t>https://www.ecfr.gov/cgi-bin/text-idx?SID=45e1da4af9e05a4da15c9b00cc4a09d2&amp;mc=true&amp;node=se47.4.73_13580&amp;rgn=div8</w:t>
        </w:r>
      </w:hyperlink>
      <w:r>
        <w:t>.</w:t>
      </w:r>
    </w:p>
  </w:footnote>
  <w:footnote w:id="4">
    <w:p w:rsidR="00873DEC">
      <w:pPr>
        <w:pStyle w:val="FootnoteText"/>
      </w:pPr>
      <w:r>
        <w:rPr>
          <w:rStyle w:val="FootnoteReference"/>
        </w:rPr>
        <w:footnoteRef/>
      </w:r>
      <w:r>
        <w:t xml:space="preserve"> The Commission has not </w:t>
      </w:r>
      <w:r w:rsidR="00FD7288">
        <w:t xml:space="preserve">yet </w:t>
      </w:r>
      <w:r>
        <w:t xml:space="preserve">adopted rule changes in response to its proposal in MB Docket No. 17-264 to revise Section 73.3580.  </w:t>
      </w:r>
      <w:r>
        <w:rPr>
          <w:i/>
        </w:rPr>
        <w:t xml:space="preserve">Amendment of </w:t>
      </w:r>
      <w:r w:rsidRPr="00F02C86">
        <w:rPr>
          <w:i/>
        </w:rPr>
        <w:t>Section 73.624(g) of the Commission’s Rules Regarding Submission of FCC Form 2100, Schedule G, Used to Report TV Stations’ Ancillary or Supplementary Services</w:t>
      </w:r>
      <w:r>
        <w:rPr>
          <w:i/>
        </w:rPr>
        <w:t xml:space="preserve">; </w:t>
      </w:r>
      <w:r w:rsidRPr="00F02C86">
        <w:rPr>
          <w:i/>
          <w:spacing w:val="-2"/>
          <w:szCs w:val="22"/>
        </w:rPr>
        <w:t xml:space="preserve">Amendment of Section 73.3580 of the Commission’s Rules Regarding Public Notice of the Filing of </w:t>
      </w:r>
      <w:r>
        <w:rPr>
          <w:i/>
          <w:spacing w:val="-2"/>
          <w:szCs w:val="22"/>
        </w:rPr>
        <w:t>Application</w:t>
      </w:r>
      <w:r w:rsidRPr="00F02C86">
        <w:rPr>
          <w:i/>
          <w:spacing w:val="-2"/>
          <w:szCs w:val="22"/>
        </w:rPr>
        <w:t>s</w:t>
      </w:r>
      <w:r>
        <w:rPr>
          <w:spacing w:val="-2"/>
          <w:szCs w:val="22"/>
        </w:rPr>
        <w:t>, MB Docket No. 17-264, Notice of Proposed Rulemaking, 32 FCC Rcd 8203 (2017).</w:t>
      </w:r>
      <w:r>
        <w:t xml:space="preserve">  Therefore, that proceeding has not changed </w:t>
      </w:r>
      <w:r w:rsidR="00FC2E68">
        <w:t xml:space="preserve">each </w:t>
      </w:r>
      <w:r>
        <w:t>station’s current obligations under Section 73.3580.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1D2BC4" w:rsidP="009838BC">
    <w:pPr>
      <w:tabs>
        <w:tab w:val="center" w:pos="4680"/>
        <w:tab w:val="right" w:pos="9360"/>
      </w:tabs>
      <w:rPr>
        <w:rFonts w:ascii="Times New Roman" w:hAnsi="Times New Roman" w:cs="Times New Roman"/>
      </w:rPr>
    </w:pPr>
    <w:r w:rsidRPr="009838BC">
      <w:rPr>
        <w:b/>
      </w:rPr>
      <w:tab/>
    </w:r>
    <w:r w:rsidRPr="001D2BC4">
      <w:rPr>
        <w:rFonts w:ascii="Times New Roman" w:hAnsi="Times New Roman" w:cs="Times New Roman"/>
        <w:b/>
      </w:rPr>
      <w:t>Federal Communications Commission</w:t>
    </w:r>
    <w:r w:rsidRPr="001D2BC4">
      <w:rPr>
        <w:rFonts w:ascii="Times New Roman" w:hAnsi="Times New Roman" w:cs="Times New Roman"/>
        <w:b/>
      </w:rPr>
      <w:tab/>
    </w:r>
    <w:r w:rsidR="00DE41F0">
      <w:rPr>
        <w:rFonts w:ascii="Times New Roman" w:hAnsi="Times New Roman" w:cs="Times New Roman"/>
        <w:b/>
      </w:rPr>
      <w:t>DA 19-18</w:t>
    </w:r>
    <w:r w:rsidR="00CD3C3C">
      <w:rPr>
        <w:rFonts w:ascii="Times New Roman" w:hAnsi="Times New Roman" w:cs="Times New Roman"/>
        <w:b/>
      </w:rPr>
      <w:t>0</w:t>
    </w:r>
  </w:p>
  <w:p w:rsidR="009838BC"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52467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mc:Fallback>
      </mc:AlternateConten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DC9"/>
    <w:rsid w:val="000072CE"/>
    <w:rsid w:val="00013A8B"/>
    <w:rsid w:val="00016B0E"/>
    <w:rsid w:val="00021445"/>
    <w:rsid w:val="00031F6B"/>
    <w:rsid w:val="00036039"/>
    <w:rsid w:val="00037F90"/>
    <w:rsid w:val="00077006"/>
    <w:rsid w:val="000806F6"/>
    <w:rsid w:val="00086694"/>
    <w:rsid w:val="000875BF"/>
    <w:rsid w:val="00087FF9"/>
    <w:rsid w:val="00093A6C"/>
    <w:rsid w:val="00096D8C"/>
    <w:rsid w:val="000A5CC8"/>
    <w:rsid w:val="000A71A9"/>
    <w:rsid w:val="000C0B65"/>
    <w:rsid w:val="000C1C3A"/>
    <w:rsid w:val="000D2CA0"/>
    <w:rsid w:val="000E3D42"/>
    <w:rsid w:val="000E5884"/>
    <w:rsid w:val="000E7523"/>
    <w:rsid w:val="000F5555"/>
    <w:rsid w:val="00104ACA"/>
    <w:rsid w:val="00122BD5"/>
    <w:rsid w:val="001251F0"/>
    <w:rsid w:val="0014004F"/>
    <w:rsid w:val="00143682"/>
    <w:rsid w:val="00190522"/>
    <w:rsid w:val="001979D9"/>
    <w:rsid w:val="001A5CBE"/>
    <w:rsid w:val="001B6058"/>
    <w:rsid w:val="001D27E4"/>
    <w:rsid w:val="001D2BC4"/>
    <w:rsid w:val="001D6BCF"/>
    <w:rsid w:val="001D78C0"/>
    <w:rsid w:val="001E01CA"/>
    <w:rsid w:val="001F3E62"/>
    <w:rsid w:val="002060D9"/>
    <w:rsid w:val="00206F95"/>
    <w:rsid w:val="002152C5"/>
    <w:rsid w:val="002156DE"/>
    <w:rsid w:val="0022151F"/>
    <w:rsid w:val="00226822"/>
    <w:rsid w:val="00231C74"/>
    <w:rsid w:val="00240FFD"/>
    <w:rsid w:val="00260594"/>
    <w:rsid w:val="00261E0D"/>
    <w:rsid w:val="00274A05"/>
    <w:rsid w:val="00276C7B"/>
    <w:rsid w:val="00285017"/>
    <w:rsid w:val="002931FB"/>
    <w:rsid w:val="00295E61"/>
    <w:rsid w:val="002A2D2E"/>
    <w:rsid w:val="002D21D7"/>
    <w:rsid w:val="002D7A25"/>
    <w:rsid w:val="002F77B4"/>
    <w:rsid w:val="00313A8B"/>
    <w:rsid w:val="00317328"/>
    <w:rsid w:val="003314C0"/>
    <w:rsid w:val="00337822"/>
    <w:rsid w:val="00343749"/>
    <w:rsid w:val="00347D85"/>
    <w:rsid w:val="003549D7"/>
    <w:rsid w:val="00357D50"/>
    <w:rsid w:val="00363F94"/>
    <w:rsid w:val="00366D84"/>
    <w:rsid w:val="00370B24"/>
    <w:rsid w:val="003869BB"/>
    <w:rsid w:val="003925DC"/>
    <w:rsid w:val="003B0550"/>
    <w:rsid w:val="003B694F"/>
    <w:rsid w:val="003C6CB1"/>
    <w:rsid w:val="003D585E"/>
    <w:rsid w:val="003E026D"/>
    <w:rsid w:val="003F171C"/>
    <w:rsid w:val="004061C5"/>
    <w:rsid w:val="00412C85"/>
    <w:rsid w:val="00412FC5"/>
    <w:rsid w:val="004151CA"/>
    <w:rsid w:val="00422276"/>
    <w:rsid w:val="004242F1"/>
    <w:rsid w:val="00430C48"/>
    <w:rsid w:val="004415EA"/>
    <w:rsid w:val="00443F16"/>
    <w:rsid w:val="00445A00"/>
    <w:rsid w:val="00451B0F"/>
    <w:rsid w:val="0046125F"/>
    <w:rsid w:val="0047166D"/>
    <w:rsid w:val="00472F14"/>
    <w:rsid w:val="00487524"/>
    <w:rsid w:val="00495A14"/>
    <w:rsid w:val="00496106"/>
    <w:rsid w:val="004A2F2E"/>
    <w:rsid w:val="004A469A"/>
    <w:rsid w:val="004A6CBC"/>
    <w:rsid w:val="004B250A"/>
    <w:rsid w:val="004C0C4C"/>
    <w:rsid w:val="004C12D0"/>
    <w:rsid w:val="004C2EE3"/>
    <w:rsid w:val="004C6EAB"/>
    <w:rsid w:val="004D7C5F"/>
    <w:rsid w:val="004E4A22"/>
    <w:rsid w:val="004F302E"/>
    <w:rsid w:val="00511968"/>
    <w:rsid w:val="00511CA3"/>
    <w:rsid w:val="005450AF"/>
    <w:rsid w:val="00550544"/>
    <w:rsid w:val="0055614C"/>
    <w:rsid w:val="005773F7"/>
    <w:rsid w:val="00580619"/>
    <w:rsid w:val="0059576B"/>
    <w:rsid w:val="005B4E2D"/>
    <w:rsid w:val="005D1EB4"/>
    <w:rsid w:val="005D23A1"/>
    <w:rsid w:val="005D3327"/>
    <w:rsid w:val="005E4FD7"/>
    <w:rsid w:val="005E6FF7"/>
    <w:rsid w:val="005F42B4"/>
    <w:rsid w:val="0060238A"/>
    <w:rsid w:val="0060273B"/>
    <w:rsid w:val="00607BA5"/>
    <w:rsid w:val="00616ECB"/>
    <w:rsid w:val="00626EB6"/>
    <w:rsid w:val="006353A3"/>
    <w:rsid w:val="00636716"/>
    <w:rsid w:val="00652F46"/>
    <w:rsid w:val="006536F5"/>
    <w:rsid w:val="00655D03"/>
    <w:rsid w:val="00665514"/>
    <w:rsid w:val="00672553"/>
    <w:rsid w:val="00683F84"/>
    <w:rsid w:val="0069578E"/>
    <w:rsid w:val="00697956"/>
    <w:rsid w:val="006A6A81"/>
    <w:rsid w:val="006B6DD1"/>
    <w:rsid w:val="006E26AF"/>
    <w:rsid w:val="006E4301"/>
    <w:rsid w:val="006E589E"/>
    <w:rsid w:val="006F1743"/>
    <w:rsid w:val="006F7393"/>
    <w:rsid w:val="0070224F"/>
    <w:rsid w:val="007115F7"/>
    <w:rsid w:val="00716232"/>
    <w:rsid w:val="0072170E"/>
    <w:rsid w:val="007320F5"/>
    <w:rsid w:val="0076203F"/>
    <w:rsid w:val="00781B76"/>
    <w:rsid w:val="00785689"/>
    <w:rsid w:val="0079754B"/>
    <w:rsid w:val="007A1E6D"/>
    <w:rsid w:val="007A66AD"/>
    <w:rsid w:val="007B3FF2"/>
    <w:rsid w:val="007E7F54"/>
    <w:rsid w:val="00822CE0"/>
    <w:rsid w:val="0083290F"/>
    <w:rsid w:val="00837C62"/>
    <w:rsid w:val="00841AB1"/>
    <w:rsid w:val="00854E18"/>
    <w:rsid w:val="00873DEC"/>
    <w:rsid w:val="00891596"/>
    <w:rsid w:val="008A17A9"/>
    <w:rsid w:val="008A3E73"/>
    <w:rsid w:val="008B6A97"/>
    <w:rsid w:val="008C22FD"/>
    <w:rsid w:val="008D6177"/>
    <w:rsid w:val="008E001A"/>
    <w:rsid w:val="00903ABD"/>
    <w:rsid w:val="00910F12"/>
    <w:rsid w:val="009118BA"/>
    <w:rsid w:val="00921074"/>
    <w:rsid w:val="0092217A"/>
    <w:rsid w:val="00926503"/>
    <w:rsid w:val="00930ECF"/>
    <w:rsid w:val="00942608"/>
    <w:rsid w:val="00960B1D"/>
    <w:rsid w:val="009724F7"/>
    <w:rsid w:val="009838BC"/>
    <w:rsid w:val="00983B62"/>
    <w:rsid w:val="009A4C55"/>
    <w:rsid w:val="009C630F"/>
    <w:rsid w:val="009C7947"/>
    <w:rsid w:val="009E0B7D"/>
    <w:rsid w:val="00A024F6"/>
    <w:rsid w:val="00A05B45"/>
    <w:rsid w:val="00A11C05"/>
    <w:rsid w:val="00A166BE"/>
    <w:rsid w:val="00A3122F"/>
    <w:rsid w:val="00A43614"/>
    <w:rsid w:val="00A45F4F"/>
    <w:rsid w:val="00A60090"/>
    <w:rsid w:val="00A600A9"/>
    <w:rsid w:val="00A65B61"/>
    <w:rsid w:val="00A866AC"/>
    <w:rsid w:val="00AA55B7"/>
    <w:rsid w:val="00AA5B9E"/>
    <w:rsid w:val="00AB0561"/>
    <w:rsid w:val="00AB2407"/>
    <w:rsid w:val="00AB53DF"/>
    <w:rsid w:val="00AC3B43"/>
    <w:rsid w:val="00AD6D65"/>
    <w:rsid w:val="00B07E5C"/>
    <w:rsid w:val="00B212BE"/>
    <w:rsid w:val="00B26FD0"/>
    <w:rsid w:val="00B30097"/>
    <w:rsid w:val="00B31F23"/>
    <w:rsid w:val="00B326E3"/>
    <w:rsid w:val="00B36DB5"/>
    <w:rsid w:val="00B56431"/>
    <w:rsid w:val="00B77F47"/>
    <w:rsid w:val="00B811F7"/>
    <w:rsid w:val="00B8501F"/>
    <w:rsid w:val="00B92355"/>
    <w:rsid w:val="00BA5DC6"/>
    <w:rsid w:val="00BA6196"/>
    <w:rsid w:val="00BA6782"/>
    <w:rsid w:val="00BC2225"/>
    <w:rsid w:val="00BC6D8C"/>
    <w:rsid w:val="00BD53B0"/>
    <w:rsid w:val="00BF1A23"/>
    <w:rsid w:val="00C16AF2"/>
    <w:rsid w:val="00C22930"/>
    <w:rsid w:val="00C245C3"/>
    <w:rsid w:val="00C34006"/>
    <w:rsid w:val="00C3604C"/>
    <w:rsid w:val="00C42512"/>
    <w:rsid w:val="00C426B1"/>
    <w:rsid w:val="00C42DD8"/>
    <w:rsid w:val="00C56BAB"/>
    <w:rsid w:val="00C815F0"/>
    <w:rsid w:val="00C82B6B"/>
    <w:rsid w:val="00C85F4C"/>
    <w:rsid w:val="00C90D6A"/>
    <w:rsid w:val="00CA2395"/>
    <w:rsid w:val="00CB2DF9"/>
    <w:rsid w:val="00CB5DC9"/>
    <w:rsid w:val="00CC72B6"/>
    <w:rsid w:val="00CD003F"/>
    <w:rsid w:val="00CD15B0"/>
    <w:rsid w:val="00CD3C3C"/>
    <w:rsid w:val="00CD479E"/>
    <w:rsid w:val="00CE1439"/>
    <w:rsid w:val="00CF67CD"/>
    <w:rsid w:val="00D0218D"/>
    <w:rsid w:val="00D216CD"/>
    <w:rsid w:val="00D25C28"/>
    <w:rsid w:val="00D341BE"/>
    <w:rsid w:val="00D36DA8"/>
    <w:rsid w:val="00D41DA0"/>
    <w:rsid w:val="00D4362C"/>
    <w:rsid w:val="00D45FF8"/>
    <w:rsid w:val="00D4740A"/>
    <w:rsid w:val="00D5093F"/>
    <w:rsid w:val="00D63759"/>
    <w:rsid w:val="00D6421C"/>
    <w:rsid w:val="00D77CB7"/>
    <w:rsid w:val="00D8302A"/>
    <w:rsid w:val="00D8715A"/>
    <w:rsid w:val="00D94508"/>
    <w:rsid w:val="00DA217D"/>
    <w:rsid w:val="00DA2529"/>
    <w:rsid w:val="00DB130A"/>
    <w:rsid w:val="00DC10A1"/>
    <w:rsid w:val="00DC655F"/>
    <w:rsid w:val="00DD07D7"/>
    <w:rsid w:val="00DD7EBD"/>
    <w:rsid w:val="00DE2B65"/>
    <w:rsid w:val="00DE41F0"/>
    <w:rsid w:val="00DE7EB7"/>
    <w:rsid w:val="00DF2204"/>
    <w:rsid w:val="00DF2ECE"/>
    <w:rsid w:val="00DF428E"/>
    <w:rsid w:val="00DF62B6"/>
    <w:rsid w:val="00E07225"/>
    <w:rsid w:val="00E155B7"/>
    <w:rsid w:val="00E17F25"/>
    <w:rsid w:val="00E27113"/>
    <w:rsid w:val="00E5409F"/>
    <w:rsid w:val="00E7202A"/>
    <w:rsid w:val="00E91D1A"/>
    <w:rsid w:val="00E96048"/>
    <w:rsid w:val="00E971F6"/>
    <w:rsid w:val="00EC0185"/>
    <w:rsid w:val="00EE0525"/>
    <w:rsid w:val="00EE0B10"/>
    <w:rsid w:val="00EF4825"/>
    <w:rsid w:val="00EF7962"/>
    <w:rsid w:val="00F021FA"/>
    <w:rsid w:val="00F02C86"/>
    <w:rsid w:val="00F04655"/>
    <w:rsid w:val="00F047A7"/>
    <w:rsid w:val="00F23393"/>
    <w:rsid w:val="00F24D3F"/>
    <w:rsid w:val="00F27A63"/>
    <w:rsid w:val="00F427AF"/>
    <w:rsid w:val="00F43CC2"/>
    <w:rsid w:val="00F57ACA"/>
    <w:rsid w:val="00F62E97"/>
    <w:rsid w:val="00F64209"/>
    <w:rsid w:val="00F832C6"/>
    <w:rsid w:val="00F84574"/>
    <w:rsid w:val="00F93BF5"/>
    <w:rsid w:val="00F96F63"/>
    <w:rsid w:val="00FB092E"/>
    <w:rsid w:val="00FB115A"/>
    <w:rsid w:val="00FC0B3D"/>
    <w:rsid w:val="00FC2E68"/>
    <w:rsid w:val="00FC45E2"/>
    <w:rsid w:val="00FD7288"/>
    <w:rsid w:val="00FD7736"/>
    <w:rsid w:val="00FE2DE2"/>
    <w:rsid w:val="00FF515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EE59F35-E4F9-4907-8622-E4D3BBB31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5C3"/>
    <w:rPr>
      <w:rFonts w:ascii="Calibri" w:hAnsi="Calibri" w:eastAsiaTheme="minorHAnsi" w:cs="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UnresolvedMention1">
    <w:name w:val="Unresolved Mention1"/>
    <w:basedOn w:val="DefaultParagraphFont"/>
    <w:uiPriority w:val="99"/>
    <w:semiHidden/>
    <w:unhideWhenUsed/>
    <w:rsid w:val="00F832C6"/>
    <w:rPr>
      <w:color w:val="808080"/>
      <w:shd w:val="clear" w:color="auto" w:fill="E6E6E6"/>
    </w:rPr>
  </w:style>
  <w:style w:type="character" w:styleId="CommentReference">
    <w:name w:val="annotation reference"/>
    <w:basedOn w:val="DefaultParagraphFont"/>
    <w:uiPriority w:val="99"/>
    <w:semiHidden/>
    <w:unhideWhenUsed/>
    <w:rsid w:val="008E001A"/>
    <w:rPr>
      <w:sz w:val="16"/>
      <w:szCs w:val="16"/>
    </w:rPr>
  </w:style>
  <w:style w:type="paragraph" w:styleId="CommentText">
    <w:name w:val="annotation text"/>
    <w:basedOn w:val="Normal"/>
    <w:link w:val="CommentTextChar"/>
    <w:uiPriority w:val="99"/>
    <w:semiHidden/>
    <w:unhideWhenUsed/>
    <w:rsid w:val="008E001A"/>
    <w:rPr>
      <w:sz w:val="20"/>
    </w:rPr>
  </w:style>
  <w:style w:type="character" w:customStyle="1" w:styleId="CommentTextChar">
    <w:name w:val="Comment Text Char"/>
    <w:basedOn w:val="DefaultParagraphFont"/>
    <w:link w:val="CommentText"/>
    <w:uiPriority w:val="99"/>
    <w:semiHidden/>
    <w:rsid w:val="008E001A"/>
    <w:rPr>
      <w:snapToGrid w:val="0"/>
      <w:kern w:val="28"/>
    </w:rPr>
  </w:style>
  <w:style w:type="paragraph" w:styleId="CommentSubject">
    <w:name w:val="annotation subject"/>
    <w:basedOn w:val="CommentText"/>
    <w:next w:val="CommentText"/>
    <w:link w:val="CommentSubjectChar"/>
    <w:uiPriority w:val="99"/>
    <w:semiHidden/>
    <w:unhideWhenUsed/>
    <w:rsid w:val="008E001A"/>
    <w:rPr>
      <w:b/>
      <w:bCs/>
    </w:rPr>
  </w:style>
  <w:style w:type="character" w:customStyle="1" w:styleId="CommentSubjectChar">
    <w:name w:val="Comment Subject Char"/>
    <w:basedOn w:val="CommentTextChar"/>
    <w:link w:val="CommentSubject"/>
    <w:uiPriority w:val="99"/>
    <w:semiHidden/>
    <w:rsid w:val="008E001A"/>
    <w:rPr>
      <w:b/>
      <w:bCs/>
      <w:snapToGrid w:val="0"/>
      <w:kern w:val="28"/>
    </w:rPr>
  </w:style>
  <w:style w:type="paragraph" w:styleId="BalloonText">
    <w:name w:val="Balloon Text"/>
    <w:basedOn w:val="Normal"/>
    <w:link w:val="BalloonTextChar"/>
    <w:uiPriority w:val="99"/>
    <w:semiHidden/>
    <w:unhideWhenUsed/>
    <w:rsid w:val="008E00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01A"/>
    <w:rPr>
      <w:rFonts w:ascii="Segoe UI" w:hAnsi="Segoe UI" w:cs="Segoe UI"/>
      <w:snapToGrid w:val="0"/>
      <w:kern w:val="28"/>
      <w:sz w:val="18"/>
      <w:szCs w:val="18"/>
    </w:rPr>
  </w:style>
  <w:style w:type="character" w:customStyle="1" w:styleId="UnresolvedMention">
    <w:name w:val="Unresolved Mention"/>
    <w:basedOn w:val="DefaultParagraphFont"/>
    <w:uiPriority w:val="99"/>
    <w:rsid w:val="000C1C3A"/>
    <w:rPr>
      <w:color w:val="605E5C"/>
      <w:shd w:val="clear" w:color="auto" w:fill="E1DFDD"/>
    </w:rPr>
  </w:style>
  <w:style w:type="character" w:styleId="FollowedHyperlink">
    <w:name w:val="FollowedHyperlink"/>
    <w:basedOn w:val="DefaultParagraphFont"/>
    <w:uiPriority w:val="99"/>
    <w:semiHidden/>
    <w:unhideWhenUsed/>
    <w:rsid w:val="00F046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media/radio/broadcast-radio-license-renewal-dates-by-state" TargetMode="External" /><Relationship Id="rId6" Type="http://schemas.openxmlformats.org/officeDocument/2006/relationships/hyperlink" Target="https://www.fcc.gov/media/radio/broadcast-radio-license-renewal-dates-by-date" TargetMode="External" /><Relationship Id="rId7" Type="http://schemas.openxmlformats.org/officeDocument/2006/relationships/hyperlink" Target="mailto:Michael.Wagner@fcc.gov" TargetMode="External" /><Relationship Id="rId8" Type="http://schemas.openxmlformats.org/officeDocument/2006/relationships/hyperlink" Target="mailto:Tom.Hutton@fcc.gov" TargetMode="External" /><Relationship Id="rId9" Type="http://schemas.openxmlformats.org/officeDocument/2006/relationships/hyperlink" Target="mailto:Janice.Wise@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ecfr.gov/cgi-bin/text-idx?SID=45e1da4af9e05a4da15c9b00cc4a09d2&amp;mc=true&amp;node=se47.4.73_13580&amp;rgn=div8"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