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bookmarkStart w:id="0" w:name="_GoBack"/>
      <w:bookmarkEnd w:id="0"/>
    </w:p>
    <w:p w:rsidR="005F2117">
      <w:pPr>
        <w:widowControl/>
        <w:ind w:left="7200"/>
        <w:rPr>
          <w:b/>
          <w:snapToGrid/>
          <w:color w:val="000000"/>
          <w:kern w:val="0"/>
          <w:sz w:val="24"/>
          <w:szCs w:val="24"/>
        </w:rPr>
      </w:pPr>
      <w:r>
        <w:rPr>
          <w:b/>
          <w:snapToGrid/>
          <w:color w:val="000000"/>
          <w:kern w:val="0"/>
          <w:sz w:val="24"/>
          <w:szCs w:val="24"/>
        </w:rPr>
        <w:t xml:space="preserve">            </w:t>
      </w:r>
      <w:r w:rsidR="00C30849">
        <w:rPr>
          <w:b/>
          <w:snapToGrid/>
          <w:color w:val="000000"/>
          <w:kern w:val="0"/>
          <w:sz w:val="24"/>
          <w:szCs w:val="24"/>
        </w:rPr>
        <w:t xml:space="preserve">     </w:t>
      </w:r>
      <w:r>
        <w:rPr>
          <w:b/>
          <w:snapToGrid/>
          <w:color w:val="000000"/>
          <w:kern w:val="0"/>
          <w:sz w:val="24"/>
          <w:szCs w:val="24"/>
        </w:rPr>
        <w:t>DA 1</w:t>
      </w:r>
      <w:r w:rsidR="00200296">
        <w:rPr>
          <w:b/>
          <w:snapToGrid/>
          <w:color w:val="000000"/>
          <w:kern w:val="0"/>
          <w:sz w:val="24"/>
          <w:szCs w:val="24"/>
        </w:rPr>
        <w:t>9</w:t>
      </w:r>
      <w:r>
        <w:rPr>
          <w:b/>
          <w:snapToGrid/>
          <w:color w:val="000000"/>
          <w:kern w:val="0"/>
          <w:sz w:val="24"/>
          <w:szCs w:val="24"/>
        </w:rPr>
        <w:t>-</w:t>
      </w:r>
      <w:r w:rsidR="00C30849">
        <w:rPr>
          <w:b/>
          <w:snapToGrid/>
          <w:color w:val="000000"/>
          <w:kern w:val="0"/>
          <w:sz w:val="24"/>
          <w:szCs w:val="24"/>
        </w:rPr>
        <w:t>18</w:t>
      </w:r>
      <w:r w:rsidR="00D42704">
        <w:rPr>
          <w:b/>
          <w:snapToGrid/>
          <w:color w:val="000000"/>
          <w:kern w:val="0"/>
          <w:sz w:val="24"/>
          <w:szCs w:val="24"/>
        </w:rPr>
        <w:t>9</w:t>
      </w:r>
    </w:p>
    <w:p w:rsidR="005F2117">
      <w:pPr>
        <w:widowControl/>
        <w:jc w:val="right"/>
        <w:rPr>
          <w:b/>
          <w:snapToGrid/>
          <w:color w:val="000000"/>
          <w:kern w:val="0"/>
          <w:sz w:val="24"/>
          <w:szCs w:val="24"/>
        </w:rPr>
      </w:pPr>
      <w:r>
        <w:rPr>
          <w:b/>
          <w:snapToGrid/>
          <w:color w:val="000000"/>
          <w:kern w:val="0"/>
          <w:sz w:val="24"/>
          <w:szCs w:val="24"/>
        </w:rPr>
        <w:t xml:space="preserve">March </w:t>
      </w:r>
      <w:r w:rsidR="00532267">
        <w:rPr>
          <w:b/>
          <w:snapToGrid/>
          <w:color w:val="000000"/>
          <w:kern w:val="0"/>
          <w:sz w:val="24"/>
          <w:szCs w:val="24"/>
        </w:rPr>
        <w:t>18</w:t>
      </w:r>
      <w:r w:rsidR="00DA47A2">
        <w:rPr>
          <w:b/>
          <w:snapToGrid/>
          <w:color w:val="000000"/>
          <w:kern w:val="0"/>
          <w:sz w:val="24"/>
          <w:szCs w:val="24"/>
        </w:rPr>
        <w:t>, 201</w:t>
      </w:r>
      <w:r w:rsidR="002D022F">
        <w:rPr>
          <w:b/>
          <w:snapToGrid/>
          <w:color w:val="000000"/>
          <w:kern w:val="0"/>
          <w:sz w:val="24"/>
          <w:szCs w:val="24"/>
        </w:rPr>
        <w:t>9</w:t>
      </w:r>
    </w:p>
    <w:p w:rsidR="005F2117">
      <w:pPr>
        <w:widowControl/>
        <w:spacing w:before="60"/>
        <w:jc w:val="right"/>
        <w:rPr>
          <w:b/>
          <w:snapToGrid/>
          <w:color w:val="000000"/>
          <w:kern w:val="0"/>
          <w:szCs w:val="22"/>
        </w:rPr>
      </w:pPr>
    </w:p>
    <w:p w:rsidR="005F2117">
      <w:pPr>
        <w:widowControl/>
        <w:jc w:val="center"/>
        <w:rPr>
          <w:b/>
          <w:snapToGrid/>
          <w:color w:val="000000"/>
          <w:kern w:val="0"/>
          <w:sz w:val="24"/>
          <w:szCs w:val="24"/>
        </w:rPr>
      </w:pPr>
      <w:r>
        <w:rPr>
          <w:b/>
          <w:snapToGrid/>
          <w:color w:val="000000"/>
          <w:kern w:val="0"/>
          <w:sz w:val="24"/>
          <w:szCs w:val="24"/>
        </w:rPr>
        <w:t xml:space="preserve">NOTICE OF DOMESTIC SECTION 214 AUTHORIZATION GRANTED </w:t>
      </w:r>
    </w:p>
    <w:p w:rsidR="005F2117">
      <w:pPr>
        <w:widowControl/>
        <w:jc w:val="right"/>
        <w:rPr>
          <w:b/>
          <w:snapToGrid/>
          <w:color w:val="000000"/>
          <w:kern w:val="0"/>
          <w:sz w:val="24"/>
          <w:szCs w:val="24"/>
        </w:rPr>
      </w:pPr>
    </w:p>
    <w:p w:rsidR="005F2117" w:rsidRPr="00D70D90" w:rsidP="005F2117">
      <w:pPr>
        <w:jc w:val="center"/>
        <w:rPr>
          <w:b/>
          <w:snapToGrid/>
          <w:kern w:val="0"/>
          <w:szCs w:val="22"/>
        </w:rPr>
      </w:pPr>
      <w:r>
        <w:rPr>
          <w:b/>
          <w:snapToGrid/>
          <w:color w:val="000000"/>
          <w:kern w:val="0"/>
          <w:sz w:val="24"/>
          <w:szCs w:val="24"/>
        </w:rPr>
        <w:t xml:space="preserve">WC Docket No. </w:t>
      </w:r>
      <w:r>
        <w:rPr>
          <w:b/>
          <w:snapToGrid/>
          <w:kern w:val="0"/>
          <w:szCs w:val="22"/>
        </w:rPr>
        <w:t>1</w:t>
      </w:r>
      <w:r w:rsidR="00532267">
        <w:rPr>
          <w:b/>
          <w:snapToGrid/>
          <w:kern w:val="0"/>
          <w:szCs w:val="22"/>
        </w:rPr>
        <w:t>9</w:t>
      </w:r>
      <w:r>
        <w:rPr>
          <w:b/>
          <w:snapToGrid/>
          <w:kern w:val="0"/>
          <w:szCs w:val="22"/>
        </w:rPr>
        <w:t>-</w:t>
      </w:r>
      <w:r w:rsidR="00EF7662">
        <w:rPr>
          <w:b/>
          <w:snapToGrid/>
          <w:kern w:val="0"/>
          <w:szCs w:val="22"/>
        </w:rPr>
        <w:t>8</w:t>
      </w:r>
    </w:p>
    <w:p w:rsidR="005F2117"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 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5F2117"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A1835" w:rsidRPr="000A1835" w:rsidP="000A1835">
      <w:pPr>
        <w:autoSpaceDE w:val="0"/>
        <w:autoSpaceDN w:val="0"/>
        <w:adjustRightInd w:val="0"/>
        <w:ind w:left="720"/>
        <w:rPr>
          <w:bCs/>
          <w:snapToGrid/>
          <w:kern w:val="0"/>
          <w:szCs w:val="22"/>
        </w:rPr>
      </w:pPr>
      <w:r w:rsidRPr="00A6163F">
        <w:rPr>
          <w:szCs w:val="22"/>
        </w:rPr>
        <w:t xml:space="preserve">Domestic Section 214 Application Filed for the </w:t>
      </w:r>
      <w:r w:rsidRPr="000A1835">
        <w:rPr>
          <w:snapToGrid/>
          <w:kern w:val="0"/>
          <w:szCs w:val="22"/>
        </w:rPr>
        <w:t xml:space="preserve">Transfer of Control </w:t>
      </w:r>
      <w:r w:rsidRPr="000A1835">
        <w:rPr>
          <w:bCs/>
          <w:snapToGrid/>
          <w:kern w:val="0"/>
          <w:szCs w:val="22"/>
        </w:rPr>
        <w:t xml:space="preserve">of </w:t>
      </w:r>
    </w:p>
    <w:p w:rsidR="000A1835" w:rsidRPr="000A1835" w:rsidP="000A1835">
      <w:pPr>
        <w:widowControl/>
        <w:autoSpaceDE w:val="0"/>
        <w:autoSpaceDN w:val="0"/>
        <w:adjustRightInd w:val="0"/>
        <w:ind w:left="720"/>
        <w:rPr>
          <w:bCs/>
          <w:snapToGrid/>
          <w:kern w:val="0"/>
          <w:szCs w:val="22"/>
        </w:rPr>
      </w:pPr>
      <w:r w:rsidRPr="00156143">
        <w:rPr>
          <w:bCs/>
          <w:szCs w:val="22"/>
        </w:rPr>
        <w:t xml:space="preserve">EATELCORP, L.L.C. to Reserve Communications and Computer </w:t>
      </w:r>
      <w:bookmarkStart w:id="1" w:name="_Hlk536530823"/>
      <w:r w:rsidRPr="00156143">
        <w:rPr>
          <w:bCs/>
          <w:szCs w:val="22"/>
        </w:rPr>
        <w:t>Corporation</w:t>
      </w:r>
      <w:bookmarkEnd w:id="1"/>
      <w:r w:rsidRPr="000A1835">
        <w:rPr>
          <w:bCs/>
          <w:snapToGrid/>
          <w:kern w:val="0"/>
          <w:szCs w:val="22"/>
        </w:rPr>
        <w:t xml:space="preserve">, </w:t>
      </w:r>
    </w:p>
    <w:p w:rsidR="005F2117" w:rsidRPr="00802FCC" w:rsidP="002D022F">
      <w:pPr>
        <w:widowControl/>
        <w:autoSpaceDE w:val="0"/>
        <w:autoSpaceDN w:val="0"/>
        <w:adjustRightInd w:val="0"/>
        <w:ind w:right="420" w:firstLine="720"/>
        <w:rPr>
          <w:bCs/>
          <w:snapToGrid/>
          <w:kern w:val="0"/>
          <w:szCs w:val="22"/>
        </w:rPr>
      </w:pPr>
      <w:r w:rsidRPr="000A1835">
        <w:rPr>
          <w:snapToGrid/>
          <w:kern w:val="0"/>
          <w:szCs w:val="22"/>
        </w:rPr>
        <w:t>WC Docket No. 1</w:t>
      </w:r>
      <w:r w:rsidR="00532267">
        <w:rPr>
          <w:snapToGrid/>
          <w:kern w:val="0"/>
          <w:szCs w:val="22"/>
        </w:rPr>
        <w:t>9</w:t>
      </w:r>
      <w:r w:rsidRPr="000A1835">
        <w:rPr>
          <w:snapToGrid/>
          <w:kern w:val="0"/>
          <w:szCs w:val="22"/>
        </w:rPr>
        <w:t>-</w:t>
      </w:r>
      <w:r w:rsidR="00EF7662">
        <w:rPr>
          <w:snapToGrid/>
          <w:kern w:val="0"/>
          <w:szCs w:val="22"/>
        </w:rPr>
        <w:t>8</w:t>
      </w:r>
      <w:r w:rsidR="002D022F">
        <w:rPr>
          <w:snapToGrid/>
          <w:kern w:val="0"/>
          <w:szCs w:val="22"/>
        </w:rPr>
        <w:t xml:space="preserve">, Public Notice, DA </w:t>
      </w:r>
      <w:r w:rsidR="00DA47A2">
        <w:rPr>
          <w:bCs/>
          <w:snapToGrid/>
          <w:kern w:val="0"/>
          <w:szCs w:val="22"/>
        </w:rPr>
        <w:t>1</w:t>
      </w:r>
      <w:r w:rsidR="00EF7662">
        <w:rPr>
          <w:bCs/>
          <w:snapToGrid/>
          <w:kern w:val="0"/>
          <w:szCs w:val="22"/>
        </w:rPr>
        <w:t>9</w:t>
      </w:r>
      <w:r w:rsidR="00DA47A2">
        <w:rPr>
          <w:bCs/>
          <w:snapToGrid/>
          <w:kern w:val="0"/>
          <w:szCs w:val="22"/>
        </w:rPr>
        <w:t>-</w:t>
      </w:r>
      <w:r w:rsidR="00532267">
        <w:rPr>
          <w:bCs/>
          <w:snapToGrid/>
          <w:kern w:val="0"/>
          <w:szCs w:val="22"/>
        </w:rPr>
        <w:t>86</w:t>
      </w:r>
      <w:r w:rsidR="00DA47A2">
        <w:rPr>
          <w:snapToGrid/>
          <w:kern w:val="0"/>
          <w:szCs w:val="22"/>
        </w:rPr>
        <w:t xml:space="preserve"> (WCB 201</w:t>
      </w:r>
      <w:r w:rsidR="00EF7662">
        <w:rPr>
          <w:snapToGrid/>
          <w:kern w:val="0"/>
          <w:szCs w:val="22"/>
        </w:rPr>
        <w:t>9</w:t>
      </w:r>
      <w:r w:rsidRPr="00532F9E" w:rsidR="00DA47A2">
        <w:rPr>
          <w:snapToGrid/>
          <w:kern w:val="0"/>
          <w:szCs w:val="22"/>
        </w:rPr>
        <w:t>).</w:t>
      </w:r>
    </w:p>
    <w:p w:rsidR="005F2117">
      <w:pPr>
        <w:widowControl/>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EF7662">
        <w:rPr>
          <w:b/>
          <w:bCs/>
          <w:snapToGrid/>
          <w:color w:val="000000"/>
          <w:kern w:val="0"/>
          <w:szCs w:val="22"/>
          <w:lang w:eastAsia="ja-JP"/>
        </w:rPr>
        <w:t xml:space="preserve">March </w:t>
      </w:r>
      <w:r w:rsidR="00532267">
        <w:rPr>
          <w:b/>
          <w:bCs/>
          <w:snapToGrid/>
          <w:color w:val="000000"/>
          <w:kern w:val="0"/>
          <w:szCs w:val="22"/>
          <w:lang w:eastAsia="ja-JP"/>
        </w:rPr>
        <w:t>17</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00EF7662">
        <w:rPr>
          <w:snapToGrid/>
          <w:kern w:val="0"/>
        </w:rPr>
        <w:t>Myrva Charles</w:t>
      </w:r>
      <w:r>
        <w:rPr>
          <w:snapToGrid/>
          <w:kern w:val="0"/>
        </w:rPr>
        <w:t xml:space="preserve"> at (202) 418-1</w:t>
      </w:r>
      <w:r w:rsidR="00EF7662">
        <w:rPr>
          <w:snapToGrid/>
          <w:kern w:val="0"/>
        </w:rPr>
        <w:t>506</w:t>
      </w:r>
      <w:r>
        <w:rPr>
          <w:snapToGrid/>
          <w:kern w:val="0"/>
        </w:rPr>
        <w:t xml:space="preserve"> or Greg</w:t>
      </w:r>
      <w:r w:rsidR="009E7DF4">
        <w:rPr>
          <w:snapToGrid/>
          <w:kern w:val="0"/>
        </w:rPr>
        <w:t>ory</w:t>
      </w:r>
      <w:r>
        <w:rPr>
          <w:snapToGrid/>
          <w:kern w:val="0"/>
        </w:rPr>
        <w:t xml:space="preserve"> Kwan at (202) 418-1191,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7A7F">
      <w:r>
        <w:separator/>
      </w:r>
    </w:p>
  </w:footnote>
  <w:footnote w:type="continuationSeparator" w:id="1">
    <w:p w:rsidR="00DD7A7F">
      <w:pPr>
        <w:spacing w:before="120"/>
        <w:rPr>
          <w:sz w:val="20"/>
        </w:rPr>
      </w:pPr>
      <w:r>
        <w:rPr>
          <w:sz w:val="20"/>
        </w:rPr>
        <w:t xml:space="preserve">(Continued from previous page)  </w:t>
      </w:r>
      <w:r>
        <w:rPr>
          <w:sz w:val="20"/>
        </w:rPr>
        <w:separator/>
      </w:r>
    </w:p>
  </w:footnote>
  <w:footnote w:type="continuationNotice" w:id="2">
    <w:p w:rsidR="00DD7A7F">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19344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A1835"/>
    <w:rsid w:val="000A3BA3"/>
    <w:rsid w:val="00156143"/>
    <w:rsid w:val="00200296"/>
    <w:rsid w:val="002D022F"/>
    <w:rsid w:val="00395243"/>
    <w:rsid w:val="003A3E1F"/>
    <w:rsid w:val="003F530B"/>
    <w:rsid w:val="004E5C2C"/>
    <w:rsid w:val="00532267"/>
    <w:rsid w:val="00532F9E"/>
    <w:rsid w:val="005F2117"/>
    <w:rsid w:val="00762548"/>
    <w:rsid w:val="00802FCC"/>
    <w:rsid w:val="00882A69"/>
    <w:rsid w:val="008A4BAF"/>
    <w:rsid w:val="008E6000"/>
    <w:rsid w:val="00984307"/>
    <w:rsid w:val="009E7DF4"/>
    <w:rsid w:val="00A6163F"/>
    <w:rsid w:val="00B43AAE"/>
    <w:rsid w:val="00B52B8E"/>
    <w:rsid w:val="00BF567E"/>
    <w:rsid w:val="00C30849"/>
    <w:rsid w:val="00CC6CFA"/>
    <w:rsid w:val="00D42704"/>
    <w:rsid w:val="00D60A96"/>
    <w:rsid w:val="00D70D90"/>
    <w:rsid w:val="00DA47A2"/>
    <w:rsid w:val="00DD7A7F"/>
    <w:rsid w:val="00EC5D0A"/>
    <w:rsid w:val="00EF7662"/>
    <w:rsid w:val="00FA19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