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E223B" w:rsidP="00BB1B9E" w14:paraId="7C20082C" w14:textId="10AA6296">
      <w:pPr>
        <w:jc w:val="right"/>
        <w:rPr>
          <w:b/>
          <w:szCs w:val="22"/>
        </w:rPr>
      </w:pPr>
      <w:r w:rsidRPr="00CE223B">
        <w:rPr>
          <w:b/>
          <w:szCs w:val="22"/>
        </w:rPr>
        <w:t>DA 1</w:t>
      </w:r>
      <w:r w:rsidR="008C415C">
        <w:rPr>
          <w:b/>
          <w:szCs w:val="22"/>
        </w:rPr>
        <w:t>9</w:t>
      </w:r>
      <w:r w:rsidRPr="00CE223B">
        <w:rPr>
          <w:b/>
          <w:szCs w:val="22"/>
        </w:rPr>
        <w:t>-</w:t>
      </w:r>
      <w:r w:rsidRPr="004850C1" w:rsidR="004850C1">
        <w:rPr>
          <w:b/>
          <w:szCs w:val="22"/>
        </w:rPr>
        <w:t>270</w:t>
      </w:r>
    </w:p>
    <w:p w:rsidR="00013A8B" w:rsidRPr="00CE223B" w:rsidP="00CE223B" w14:paraId="73E68355" w14:textId="10589E66">
      <w:pPr>
        <w:jc w:val="right"/>
        <w:rPr>
          <w:b/>
          <w:szCs w:val="22"/>
        </w:rPr>
      </w:pPr>
      <w:r w:rsidRPr="00CE223B">
        <w:rPr>
          <w:b/>
          <w:szCs w:val="22"/>
        </w:rPr>
        <w:t xml:space="preserve">Released:  </w:t>
      </w:r>
      <w:r w:rsidR="00B65AC7">
        <w:rPr>
          <w:b/>
          <w:szCs w:val="22"/>
        </w:rPr>
        <w:t>April</w:t>
      </w:r>
      <w:r w:rsidRPr="00CE223B" w:rsidR="00D462A2">
        <w:rPr>
          <w:b/>
          <w:szCs w:val="22"/>
        </w:rPr>
        <w:t xml:space="preserve"> </w:t>
      </w:r>
      <w:r w:rsidRPr="007923F7" w:rsidR="007923F7">
        <w:rPr>
          <w:b/>
          <w:szCs w:val="22"/>
        </w:rPr>
        <w:t>9</w:t>
      </w:r>
      <w:r w:rsidRPr="00CE223B" w:rsidR="00D462A2">
        <w:rPr>
          <w:b/>
          <w:szCs w:val="22"/>
        </w:rPr>
        <w:t>, 201</w:t>
      </w:r>
      <w:r w:rsidR="008C415C">
        <w:rPr>
          <w:b/>
          <w:szCs w:val="22"/>
        </w:rPr>
        <w:t>9</w:t>
      </w:r>
    </w:p>
    <w:p w:rsidR="00013A8B" w:rsidRPr="00CE223B" w:rsidP="00CE223B" w14:paraId="6D493DC0" w14:textId="77777777">
      <w:pPr>
        <w:jc w:val="right"/>
        <w:rPr>
          <w:szCs w:val="22"/>
        </w:rPr>
      </w:pPr>
    </w:p>
    <w:p w:rsidR="00013A8B" w:rsidP="000344D7" w14:paraId="2DD2E1EB" w14:textId="214CB535">
      <w:pPr>
        <w:jc w:val="center"/>
        <w:rPr>
          <w:b/>
          <w:caps/>
          <w:szCs w:val="22"/>
        </w:rPr>
      </w:pPr>
      <w:r w:rsidRPr="00CE223B">
        <w:rPr>
          <w:b/>
          <w:caps/>
          <w:szCs w:val="22"/>
        </w:rPr>
        <w:t xml:space="preserve">FCC </w:t>
      </w:r>
      <w:r w:rsidR="006B7579">
        <w:rPr>
          <w:b/>
          <w:caps/>
          <w:szCs w:val="22"/>
        </w:rPr>
        <w:t>announces</w:t>
      </w:r>
      <w:r w:rsidR="0031340E">
        <w:rPr>
          <w:b/>
          <w:caps/>
          <w:szCs w:val="22"/>
        </w:rPr>
        <w:t xml:space="preserve"> a </w:t>
      </w:r>
      <w:r w:rsidR="006B7579">
        <w:rPr>
          <w:b/>
          <w:caps/>
          <w:szCs w:val="22"/>
        </w:rPr>
        <w:t xml:space="preserve">public </w:t>
      </w:r>
      <w:r w:rsidR="0031340E">
        <w:rPr>
          <w:b/>
          <w:caps/>
          <w:szCs w:val="22"/>
        </w:rPr>
        <w:t xml:space="preserve">forum </w:t>
      </w:r>
      <w:r w:rsidR="006C128F">
        <w:rPr>
          <w:b/>
          <w:caps/>
          <w:szCs w:val="22"/>
        </w:rPr>
        <w:t xml:space="preserve">about use of </w:t>
      </w:r>
      <w:r w:rsidR="000344D7">
        <w:rPr>
          <w:b/>
          <w:caps/>
          <w:szCs w:val="22"/>
        </w:rPr>
        <w:t xml:space="preserve">enhanced electronic newsroom technique </w:t>
      </w:r>
      <w:r w:rsidR="00AE4B91">
        <w:rPr>
          <w:b/>
          <w:caps/>
          <w:szCs w:val="22"/>
        </w:rPr>
        <w:t xml:space="preserve">(ENT) </w:t>
      </w:r>
      <w:r w:rsidR="009A4351">
        <w:rPr>
          <w:b/>
          <w:caps/>
          <w:szCs w:val="22"/>
        </w:rPr>
        <w:t>to caption live programming</w:t>
      </w:r>
    </w:p>
    <w:p w:rsidR="0094793C" w:rsidP="0094793C" w14:paraId="1C296CD1" w14:textId="77777777">
      <w:pPr>
        <w:spacing w:after="120"/>
        <w:ind w:firstLine="720"/>
        <w:rPr>
          <w:bCs/>
          <w:szCs w:val="22"/>
        </w:rPr>
      </w:pPr>
    </w:p>
    <w:p w:rsidR="00E443C0" w:rsidP="0094793C" w14:paraId="7E07643F" w14:textId="18B1F2F5">
      <w:pPr>
        <w:spacing w:after="120"/>
        <w:ind w:firstLine="720"/>
        <w:rPr>
          <w:bCs/>
          <w:szCs w:val="22"/>
        </w:rPr>
      </w:pPr>
      <w:r>
        <w:rPr>
          <w:bCs/>
          <w:szCs w:val="22"/>
        </w:rPr>
        <w:t>Th</w:t>
      </w:r>
      <w:r w:rsidRPr="0094793C">
        <w:rPr>
          <w:bCs/>
          <w:szCs w:val="22"/>
        </w:rPr>
        <w:t>e Consum</w:t>
      </w:r>
      <w:r w:rsidRPr="0094793C">
        <w:rPr>
          <w:szCs w:val="22"/>
        </w:rPr>
        <w:t xml:space="preserve">er and Governmental Affairs Bureau (CGB) </w:t>
      </w:r>
      <w:r w:rsidRPr="0094793C">
        <w:rPr>
          <w:bCs/>
          <w:szCs w:val="22"/>
        </w:rPr>
        <w:t xml:space="preserve">of the Federal Communications Commission (FCC) </w:t>
      </w:r>
      <w:r w:rsidRPr="0094793C">
        <w:rPr>
          <w:szCs w:val="22"/>
        </w:rPr>
        <w:t xml:space="preserve">will host a </w:t>
      </w:r>
      <w:r w:rsidR="00B53C97">
        <w:rPr>
          <w:szCs w:val="22"/>
        </w:rPr>
        <w:t xml:space="preserve">forum </w:t>
      </w:r>
      <w:r w:rsidR="00E07C78">
        <w:rPr>
          <w:szCs w:val="22"/>
        </w:rPr>
        <w:t xml:space="preserve">regarding </w:t>
      </w:r>
      <w:r w:rsidRPr="00E07C78" w:rsidR="00E07C78">
        <w:rPr>
          <w:szCs w:val="22"/>
        </w:rPr>
        <w:t xml:space="preserve">the use of enhanced Electronic Newsroom Technique </w:t>
      </w:r>
      <w:bookmarkStart w:id="0" w:name="_GoBack"/>
      <w:bookmarkEnd w:id="0"/>
      <w:r w:rsidRPr="00E07C78" w:rsidR="00E07C78">
        <w:rPr>
          <w:szCs w:val="22"/>
        </w:rPr>
        <w:t xml:space="preserve">(ENT) procedures for live captioning of local news programming </w:t>
      </w:r>
      <w:r w:rsidR="00FF5E4D">
        <w:rPr>
          <w:szCs w:val="22"/>
        </w:rPr>
        <w:t xml:space="preserve">on Friday, May 10, 2019, </w:t>
      </w:r>
      <w:r w:rsidRPr="00B53C97">
        <w:rPr>
          <w:szCs w:val="22"/>
        </w:rPr>
        <w:t xml:space="preserve">from 1:00 p.m. to </w:t>
      </w:r>
      <w:r w:rsidR="00E46B4F">
        <w:rPr>
          <w:szCs w:val="22"/>
        </w:rPr>
        <w:t>4:45</w:t>
      </w:r>
      <w:r w:rsidRPr="00B53C97">
        <w:rPr>
          <w:szCs w:val="22"/>
        </w:rPr>
        <w:t xml:space="preserve"> p.m., Eastern Time.  </w:t>
      </w:r>
      <w:r w:rsidRPr="00B53C97">
        <w:rPr>
          <w:bCs/>
          <w:szCs w:val="22"/>
        </w:rPr>
        <w:t>The event will be held in the Commission Meeting Room at FCC Headquarters, 445 12</w:t>
      </w:r>
      <w:r w:rsidRPr="00B53C97">
        <w:rPr>
          <w:bCs/>
          <w:szCs w:val="22"/>
          <w:vertAlign w:val="superscript"/>
        </w:rPr>
        <w:t>th</w:t>
      </w:r>
      <w:r w:rsidRPr="00B53C97">
        <w:rPr>
          <w:bCs/>
          <w:szCs w:val="22"/>
        </w:rPr>
        <w:t xml:space="preserve"> Street, SW, Room TW-C305, Washington, DC 20554.  </w:t>
      </w:r>
    </w:p>
    <w:p w:rsidR="00187296" w:rsidRPr="00187296" w:rsidP="00187296" w14:paraId="06F43E41" w14:textId="72C62DBD">
      <w:pPr>
        <w:spacing w:after="120"/>
        <w:ind w:firstLine="720"/>
        <w:rPr>
          <w:bCs/>
          <w:szCs w:val="22"/>
        </w:rPr>
      </w:pPr>
      <w:r w:rsidRPr="00187296">
        <w:rPr>
          <w:bCs/>
          <w:szCs w:val="22"/>
        </w:rPr>
        <w:t xml:space="preserve">The event will be open to the public, but admittance will be limited to available seating.  The event also will be webcast with open captioning at </w:t>
      </w:r>
      <w:hyperlink r:id="rId4" w:history="1">
        <w:r w:rsidRPr="00187296">
          <w:rPr>
            <w:rStyle w:val="Hyperlink"/>
            <w:bCs/>
            <w:szCs w:val="22"/>
          </w:rPr>
          <w:t>www.fcc.gov/live</w:t>
        </w:r>
      </w:hyperlink>
      <w:r w:rsidRPr="00187296">
        <w:rPr>
          <w:bCs/>
          <w:szCs w:val="22"/>
        </w:rPr>
        <w:t xml:space="preserve">.  On the day of the event, audience members may ask questions in person or by e-mail to </w:t>
      </w:r>
      <w:hyperlink r:id="rId5" w:history="1">
        <w:r w:rsidRPr="00187296">
          <w:rPr>
            <w:rStyle w:val="Hyperlink"/>
            <w:bCs/>
            <w:szCs w:val="22"/>
          </w:rPr>
          <w:t>livequestions@fcc.gov</w:t>
        </w:r>
      </w:hyperlink>
      <w:r w:rsidRPr="00187296">
        <w:rPr>
          <w:bCs/>
          <w:szCs w:val="22"/>
        </w:rPr>
        <w:t xml:space="preserve">.  </w:t>
      </w:r>
      <w:r w:rsidR="00C11124">
        <w:rPr>
          <w:bCs/>
          <w:szCs w:val="22"/>
        </w:rPr>
        <w:t xml:space="preserve">Updates to the agenda, as well as </w:t>
      </w:r>
      <w:r w:rsidR="00FC6A41">
        <w:rPr>
          <w:bCs/>
          <w:szCs w:val="22"/>
        </w:rPr>
        <w:t>presentation materials, will be made</w:t>
      </w:r>
      <w:r w:rsidRPr="00187296">
        <w:rPr>
          <w:bCs/>
          <w:szCs w:val="22"/>
        </w:rPr>
        <w:t xml:space="preserve"> available on the event webpage at </w:t>
      </w:r>
      <w:hyperlink r:id="rId6" w:history="1">
        <w:r w:rsidRPr="00187296">
          <w:rPr>
            <w:rStyle w:val="Hyperlink"/>
            <w:bCs/>
            <w:szCs w:val="22"/>
          </w:rPr>
          <w:t>https://www.fcc.gov/news-events/events/2019/05/enhanced-ent-forum</w:t>
        </w:r>
      </w:hyperlink>
      <w:r w:rsidRPr="00187296">
        <w:rPr>
          <w:bCs/>
          <w:szCs w:val="22"/>
        </w:rPr>
        <w:t>.</w:t>
      </w:r>
    </w:p>
    <w:p w:rsidR="00187296" w:rsidP="00CE223B" w14:paraId="526CED10" w14:textId="77777777">
      <w:pPr>
        <w:spacing w:after="120"/>
        <w:rPr>
          <w:b/>
          <w:szCs w:val="22"/>
        </w:rPr>
      </w:pPr>
    </w:p>
    <w:p w:rsidR="001815D0" w:rsidP="00CE223B" w14:paraId="353CFACA" w14:textId="49DA2FE9">
      <w:pPr>
        <w:spacing w:after="120"/>
        <w:rPr>
          <w:szCs w:val="22"/>
        </w:rPr>
      </w:pPr>
      <w:r>
        <w:rPr>
          <w:b/>
          <w:szCs w:val="22"/>
        </w:rPr>
        <w:t>TENTATIVE AGENDA</w:t>
      </w:r>
      <w:r w:rsidRPr="00CE223B" w:rsidR="0034172D">
        <w:rPr>
          <w:b/>
          <w:szCs w:val="22"/>
        </w:rPr>
        <w:tab/>
      </w:r>
    </w:p>
    <w:p w:rsidR="001815D0" w:rsidRPr="005D5824" w:rsidP="001815D0" w14:paraId="776412FB" w14:textId="2D6760CE">
      <w:pPr>
        <w:tabs>
          <w:tab w:val="left" w:pos="1440"/>
          <w:tab w:val="right" w:pos="10080"/>
        </w:tabs>
        <w:autoSpaceDE w:val="0"/>
        <w:autoSpaceDN w:val="0"/>
        <w:adjustRightInd w:val="0"/>
        <w:ind w:left="1440" w:hanging="1440"/>
        <w:rPr>
          <w:szCs w:val="22"/>
        </w:rPr>
      </w:pPr>
      <w:r w:rsidRPr="005D5824">
        <w:rPr>
          <w:szCs w:val="22"/>
        </w:rPr>
        <w:t xml:space="preserve">1:00 p.m.        </w:t>
      </w:r>
      <w:r w:rsidRPr="005D5824">
        <w:rPr>
          <w:szCs w:val="22"/>
        </w:rPr>
        <w:tab/>
      </w:r>
      <w:r w:rsidRPr="005D5824">
        <w:rPr>
          <w:b/>
          <w:szCs w:val="22"/>
        </w:rPr>
        <w:t>Welcom</w:t>
      </w:r>
      <w:r w:rsidRPr="005D5824" w:rsidR="00C87F8F">
        <w:rPr>
          <w:b/>
          <w:szCs w:val="22"/>
        </w:rPr>
        <w:t>ing</w:t>
      </w:r>
      <w:r w:rsidRPr="005D5824">
        <w:rPr>
          <w:b/>
          <w:szCs w:val="22"/>
        </w:rPr>
        <w:t xml:space="preserve"> Remarks</w:t>
      </w:r>
      <w:r w:rsidRPr="005D5824">
        <w:rPr>
          <w:b/>
          <w:szCs w:val="22"/>
        </w:rPr>
        <w:tab/>
        <w:t xml:space="preserve">                                </w:t>
      </w:r>
      <w:r w:rsidRPr="005D5824">
        <w:rPr>
          <w:szCs w:val="22"/>
        </w:rPr>
        <w:t xml:space="preserve">  </w:t>
      </w:r>
    </w:p>
    <w:p w:rsidR="001815D0" w:rsidRPr="005D5824" w:rsidP="001815D0" w14:paraId="55390D4F" w14:textId="77777777">
      <w:pPr>
        <w:tabs>
          <w:tab w:val="left" w:pos="1440"/>
          <w:tab w:val="right" w:pos="10080"/>
        </w:tabs>
        <w:autoSpaceDE w:val="0"/>
        <w:autoSpaceDN w:val="0"/>
        <w:adjustRightInd w:val="0"/>
        <w:ind w:left="1440"/>
        <w:rPr>
          <w:szCs w:val="22"/>
        </w:rPr>
      </w:pPr>
      <w:r w:rsidRPr="005D5824">
        <w:rPr>
          <w:i/>
          <w:szCs w:val="22"/>
        </w:rPr>
        <w:t>Patrick Webre</w:t>
      </w:r>
      <w:r w:rsidRPr="005D5824">
        <w:rPr>
          <w:szCs w:val="22"/>
        </w:rPr>
        <w:t>, Bureau Chief, Consumer and Governmental Affairs Bureau (CGB)</w:t>
      </w:r>
    </w:p>
    <w:p w:rsidR="001815D0" w:rsidRPr="005D5824" w:rsidP="001815D0" w14:paraId="08C07FB9" w14:textId="77777777">
      <w:pPr>
        <w:ind w:left="1440" w:hanging="1440"/>
        <w:rPr>
          <w:szCs w:val="22"/>
        </w:rPr>
      </w:pPr>
    </w:p>
    <w:p w:rsidR="001815D0" w:rsidRPr="005D5824" w:rsidP="001815D0" w14:paraId="5BF07E86" w14:textId="73640B2B">
      <w:pPr>
        <w:tabs>
          <w:tab w:val="left" w:pos="1440"/>
          <w:tab w:val="right" w:pos="9360"/>
        </w:tabs>
        <w:autoSpaceDE w:val="0"/>
        <w:autoSpaceDN w:val="0"/>
        <w:adjustRightInd w:val="0"/>
        <w:ind w:left="1440" w:hanging="1440"/>
        <w:rPr>
          <w:szCs w:val="22"/>
        </w:rPr>
      </w:pPr>
      <w:r w:rsidRPr="005D5824">
        <w:rPr>
          <w:szCs w:val="22"/>
        </w:rPr>
        <w:t xml:space="preserve">1:05 p.m.        </w:t>
      </w:r>
      <w:r w:rsidRPr="005D5824">
        <w:rPr>
          <w:szCs w:val="22"/>
        </w:rPr>
        <w:tab/>
      </w:r>
      <w:r w:rsidRPr="005D5824">
        <w:rPr>
          <w:b/>
          <w:szCs w:val="22"/>
        </w:rPr>
        <w:t xml:space="preserve">Overview of the </w:t>
      </w:r>
      <w:r w:rsidRPr="005D5824" w:rsidR="00935E7C">
        <w:rPr>
          <w:b/>
          <w:szCs w:val="22"/>
        </w:rPr>
        <w:t xml:space="preserve">Commission’s </w:t>
      </w:r>
      <w:r w:rsidRPr="005D5824">
        <w:rPr>
          <w:b/>
          <w:szCs w:val="22"/>
        </w:rPr>
        <w:t>Enhanced ENT Requirements</w:t>
      </w:r>
      <w:r w:rsidRPr="005D5824">
        <w:rPr>
          <w:szCs w:val="22"/>
        </w:rPr>
        <w:t xml:space="preserve">  </w:t>
      </w:r>
    </w:p>
    <w:p w:rsidR="001815D0" w:rsidRPr="005D5824" w:rsidP="001815D0" w14:paraId="3432BBDD" w14:textId="77777777">
      <w:pPr>
        <w:tabs>
          <w:tab w:val="left" w:pos="1440"/>
          <w:tab w:val="right" w:pos="9360"/>
        </w:tabs>
        <w:autoSpaceDE w:val="0"/>
        <w:autoSpaceDN w:val="0"/>
        <w:adjustRightInd w:val="0"/>
        <w:ind w:left="1440"/>
        <w:rPr>
          <w:szCs w:val="22"/>
        </w:rPr>
      </w:pPr>
      <w:r w:rsidRPr="005D5824">
        <w:rPr>
          <w:i/>
          <w:szCs w:val="22"/>
        </w:rPr>
        <w:t xml:space="preserve">Suzy Rosen Singleton, </w:t>
      </w:r>
      <w:r w:rsidRPr="005D5824">
        <w:rPr>
          <w:szCs w:val="22"/>
        </w:rPr>
        <w:t>Chief</w:t>
      </w:r>
      <w:r w:rsidRPr="005D5824">
        <w:rPr>
          <w:i/>
          <w:szCs w:val="22"/>
        </w:rPr>
        <w:t xml:space="preserve">, </w:t>
      </w:r>
      <w:r w:rsidRPr="005D5824">
        <w:rPr>
          <w:szCs w:val="22"/>
        </w:rPr>
        <w:t>CGB Disability Rights Office (DRO)</w:t>
      </w:r>
    </w:p>
    <w:p w:rsidR="001815D0" w:rsidRPr="005D5824" w:rsidP="001815D0" w14:paraId="195DD751" w14:textId="18505C1F">
      <w:pPr>
        <w:tabs>
          <w:tab w:val="left" w:pos="950"/>
          <w:tab w:val="left" w:pos="1440"/>
          <w:tab w:val="left" w:pos="1980"/>
          <w:tab w:val="right" w:pos="9360"/>
        </w:tabs>
        <w:autoSpaceDE w:val="0"/>
        <w:autoSpaceDN w:val="0"/>
        <w:adjustRightInd w:val="0"/>
        <w:rPr>
          <w:szCs w:val="22"/>
        </w:rPr>
      </w:pPr>
      <w:r w:rsidRPr="005D5824">
        <w:rPr>
          <w:szCs w:val="22"/>
        </w:rPr>
        <w:tab/>
      </w:r>
      <w:r w:rsidRPr="005D5824">
        <w:rPr>
          <w:szCs w:val="22"/>
        </w:rPr>
        <w:tab/>
      </w:r>
      <w:r w:rsidRPr="005D5824">
        <w:rPr>
          <w:szCs w:val="22"/>
        </w:rPr>
        <w:tab/>
      </w:r>
      <w:r w:rsidRPr="005D5824">
        <w:rPr>
          <w:szCs w:val="22"/>
        </w:rPr>
        <w:tab/>
      </w:r>
    </w:p>
    <w:p w:rsidR="001815D0" w:rsidRPr="005D5824" w:rsidP="001815D0" w14:paraId="401A0396" w14:textId="77777777">
      <w:pPr>
        <w:tabs>
          <w:tab w:val="left" w:pos="1440"/>
          <w:tab w:val="right" w:pos="9360"/>
        </w:tabs>
        <w:autoSpaceDE w:val="0"/>
        <w:autoSpaceDN w:val="0"/>
        <w:adjustRightInd w:val="0"/>
        <w:ind w:left="1440"/>
        <w:rPr>
          <w:b/>
          <w:szCs w:val="22"/>
          <w:u w:val="single"/>
        </w:rPr>
      </w:pPr>
      <w:r w:rsidRPr="005D5824">
        <w:rPr>
          <w:b/>
          <w:szCs w:val="22"/>
        </w:rPr>
        <w:t>Status of the Implementation of the Enhanced ENT Rules</w:t>
      </w:r>
    </w:p>
    <w:p w:rsidR="001815D0" w:rsidRPr="005D5824" w:rsidP="001815D0" w14:paraId="41085E12" w14:textId="77777777">
      <w:pPr>
        <w:tabs>
          <w:tab w:val="left" w:pos="1440"/>
          <w:tab w:val="right" w:pos="9360"/>
        </w:tabs>
        <w:autoSpaceDE w:val="0"/>
        <w:autoSpaceDN w:val="0"/>
        <w:adjustRightInd w:val="0"/>
        <w:ind w:left="2880" w:hanging="1440"/>
        <w:rPr>
          <w:szCs w:val="22"/>
        </w:rPr>
      </w:pPr>
      <w:r w:rsidRPr="005D5824">
        <w:rPr>
          <w:i/>
          <w:szCs w:val="22"/>
        </w:rPr>
        <w:t xml:space="preserve">Theodore Marcus, </w:t>
      </w:r>
      <w:r w:rsidRPr="005D5824">
        <w:rPr>
          <w:szCs w:val="22"/>
        </w:rPr>
        <w:t>Deputy Chief, DRO, CGB</w:t>
      </w:r>
    </w:p>
    <w:p w:rsidR="001815D0" w:rsidRPr="005D5824" w:rsidP="001815D0" w14:paraId="790DA470" w14:textId="77777777">
      <w:pPr>
        <w:tabs>
          <w:tab w:val="left" w:pos="1440"/>
          <w:tab w:val="right" w:pos="9360"/>
        </w:tabs>
        <w:autoSpaceDE w:val="0"/>
        <w:autoSpaceDN w:val="0"/>
        <w:adjustRightInd w:val="0"/>
        <w:ind w:left="1440" w:hanging="1440"/>
        <w:rPr>
          <w:szCs w:val="22"/>
        </w:rPr>
      </w:pPr>
      <w:r w:rsidRPr="005D5824">
        <w:rPr>
          <w:i/>
          <w:szCs w:val="22"/>
        </w:rPr>
        <w:t xml:space="preserve">  </w:t>
      </w:r>
    </w:p>
    <w:p w:rsidR="001815D0" w:rsidRPr="005D5824" w:rsidP="001815D0" w14:paraId="1B6A5CF8" w14:textId="77777777">
      <w:pPr>
        <w:tabs>
          <w:tab w:val="left" w:pos="1440"/>
          <w:tab w:val="right" w:pos="9360"/>
        </w:tabs>
        <w:autoSpaceDE w:val="0"/>
        <w:autoSpaceDN w:val="0"/>
        <w:adjustRightInd w:val="0"/>
        <w:ind w:left="1440" w:hanging="1440"/>
        <w:rPr>
          <w:b/>
          <w:szCs w:val="22"/>
        </w:rPr>
      </w:pPr>
      <w:r w:rsidRPr="005D5824">
        <w:rPr>
          <w:szCs w:val="22"/>
        </w:rPr>
        <w:t xml:space="preserve">1:45 p.m.        </w:t>
      </w:r>
      <w:r w:rsidRPr="005D5824">
        <w:rPr>
          <w:szCs w:val="22"/>
        </w:rPr>
        <w:tab/>
      </w:r>
      <w:r w:rsidRPr="005D5824">
        <w:rPr>
          <w:b/>
          <w:szCs w:val="22"/>
        </w:rPr>
        <w:t>Enhanced ENT Implementation: Industry Challenges and Solutions</w:t>
      </w:r>
    </w:p>
    <w:p w:rsidR="001815D0" w:rsidRPr="005D5824" w:rsidP="001815D0" w14:paraId="5A7D485F" w14:textId="77777777">
      <w:pPr>
        <w:autoSpaceDE w:val="0"/>
        <w:autoSpaceDN w:val="0"/>
        <w:adjustRightInd w:val="0"/>
        <w:ind w:left="720"/>
        <w:rPr>
          <w:i/>
          <w:szCs w:val="22"/>
        </w:rPr>
      </w:pPr>
      <w:r w:rsidRPr="005D5824">
        <w:rPr>
          <w:color w:val="010101"/>
          <w:szCs w:val="22"/>
        </w:rPr>
        <w:t xml:space="preserve">            </w:t>
      </w:r>
      <w:r w:rsidRPr="005D5824">
        <w:rPr>
          <w:i/>
          <w:szCs w:val="22"/>
        </w:rPr>
        <w:tab/>
      </w:r>
      <w:r w:rsidRPr="005D5824">
        <w:rPr>
          <w:szCs w:val="22"/>
        </w:rPr>
        <w:t>Moderator</w:t>
      </w:r>
      <w:r w:rsidRPr="005D5824">
        <w:rPr>
          <w:i/>
          <w:szCs w:val="22"/>
        </w:rPr>
        <w:t xml:space="preserve">: Eliot Greenwald, </w:t>
      </w:r>
      <w:r w:rsidRPr="005D5824">
        <w:rPr>
          <w:szCs w:val="22"/>
        </w:rPr>
        <w:t>Deputy Chief, DRO, CGB</w:t>
      </w:r>
      <w:r w:rsidRPr="005D5824">
        <w:rPr>
          <w:i/>
          <w:szCs w:val="22"/>
        </w:rPr>
        <w:t xml:space="preserve"> </w:t>
      </w:r>
    </w:p>
    <w:p w:rsidR="001815D0" w:rsidRPr="005D5824" w:rsidP="00BC5AB8" w14:paraId="134E39C8" w14:textId="081923CA">
      <w:pPr>
        <w:autoSpaceDE w:val="0"/>
        <w:autoSpaceDN w:val="0"/>
        <w:adjustRightInd w:val="0"/>
        <w:ind w:left="720"/>
        <w:rPr>
          <w:szCs w:val="22"/>
        </w:rPr>
      </w:pPr>
      <w:r w:rsidRPr="005D5824">
        <w:rPr>
          <w:szCs w:val="22"/>
        </w:rPr>
        <w:tab/>
        <w:t>Panelists:</w:t>
      </w:r>
      <w:r w:rsidRPr="005D5824">
        <w:rPr>
          <w:szCs w:val="22"/>
        </w:rPr>
        <w:tab/>
      </w:r>
      <w:r w:rsidRPr="005D5824">
        <w:rPr>
          <w:szCs w:val="22"/>
        </w:rPr>
        <w:tab/>
      </w:r>
    </w:p>
    <w:p w:rsidR="007529AF" w:rsidRPr="005D5824" w:rsidP="001815D0" w14:paraId="049620E0" w14:textId="5316B751">
      <w:pPr>
        <w:pStyle w:val="ListParagraph"/>
        <w:widowControl/>
        <w:numPr>
          <w:ilvl w:val="0"/>
          <w:numId w:val="11"/>
        </w:numPr>
        <w:tabs>
          <w:tab w:val="left" w:pos="1440"/>
          <w:tab w:val="right" w:pos="9360"/>
        </w:tabs>
        <w:autoSpaceDE w:val="0"/>
        <w:autoSpaceDN w:val="0"/>
        <w:adjustRightInd w:val="0"/>
        <w:rPr>
          <w:szCs w:val="22"/>
        </w:rPr>
      </w:pPr>
      <w:bookmarkStart w:id="1" w:name="_Hlk524955600"/>
      <w:r w:rsidRPr="005D5824">
        <w:rPr>
          <w:i/>
          <w:szCs w:val="22"/>
        </w:rPr>
        <w:t>R. Lantz Croft</w:t>
      </w:r>
      <w:r w:rsidRPr="005D5824">
        <w:rPr>
          <w:szCs w:val="22"/>
        </w:rPr>
        <w:t>, News Operations Manager, WBRC-TV/Birmingham, A</w:t>
      </w:r>
      <w:r w:rsidR="0017347D">
        <w:rPr>
          <w:szCs w:val="22"/>
        </w:rPr>
        <w:t>labama</w:t>
      </w:r>
    </w:p>
    <w:p w:rsidR="00D82768" w:rsidRPr="005D5824" w:rsidP="1263B649" w14:paraId="42AAB835" w14:textId="00EF4DD0">
      <w:pPr>
        <w:pStyle w:val="ListParagraph"/>
        <w:widowControl/>
        <w:numPr>
          <w:ilvl w:val="0"/>
          <w:numId w:val="11"/>
        </w:numPr>
        <w:tabs>
          <w:tab w:val="left" w:pos="1440"/>
          <w:tab w:val="right" w:pos="9360"/>
        </w:tabs>
        <w:autoSpaceDE w:val="0"/>
        <w:autoSpaceDN w:val="0"/>
        <w:adjustRightInd w:val="0"/>
      </w:pPr>
      <w:r w:rsidRPr="1263B649">
        <w:rPr>
          <w:i/>
          <w:iCs/>
        </w:rPr>
        <w:t>Brett Jenkins</w:t>
      </w:r>
      <w:r>
        <w:t>, Executive Vice President, Chief Technology Officer, Nexstar Media Group, Inc.</w:t>
      </w:r>
    </w:p>
    <w:p w:rsidR="007529AF" w:rsidRPr="005D5824" w:rsidP="007529AF" w14:paraId="36854EDA" w14:textId="6D30D46A">
      <w:pPr>
        <w:pStyle w:val="ListParagraph"/>
        <w:widowControl/>
        <w:numPr>
          <w:ilvl w:val="0"/>
          <w:numId w:val="11"/>
        </w:numPr>
        <w:tabs>
          <w:tab w:val="left" w:pos="1440"/>
          <w:tab w:val="right" w:pos="9360"/>
        </w:tabs>
        <w:autoSpaceDE w:val="0"/>
        <w:autoSpaceDN w:val="0"/>
        <w:adjustRightInd w:val="0"/>
        <w:rPr>
          <w:szCs w:val="22"/>
        </w:rPr>
      </w:pPr>
      <w:r w:rsidRPr="005D5824">
        <w:rPr>
          <w:i/>
          <w:szCs w:val="22"/>
        </w:rPr>
        <w:t xml:space="preserve">Christian Vogler, </w:t>
      </w:r>
      <w:r w:rsidRPr="005D5824">
        <w:rPr>
          <w:szCs w:val="22"/>
        </w:rPr>
        <w:t>Director, Technology Access Program, Gallaudet University</w:t>
      </w:r>
    </w:p>
    <w:p w:rsidR="001815D0" w:rsidRPr="005D5824" w:rsidP="001815D0" w14:paraId="32381AAB" w14:textId="79152467">
      <w:pPr>
        <w:pStyle w:val="ListParagraph"/>
        <w:widowControl/>
        <w:numPr>
          <w:ilvl w:val="0"/>
          <w:numId w:val="11"/>
        </w:numPr>
        <w:tabs>
          <w:tab w:val="left" w:pos="1440"/>
          <w:tab w:val="right" w:pos="9360"/>
        </w:tabs>
        <w:autoSpaceDE w:val="0"/>
        <w:autoSpaceDN w:val="0"/>
        <w:adjustRightInd w:val="0"/>
        <w:rPr>
          <w:i/>
          <w:szCs w:val="22"/>
        </w:rPr>
      </w:pPr>
      <w:r w:rsidRPr="005D5824">
        <w:rPr>
          <w:i/>
          <w:szCs w:val="22"/>
        </w:rPr>
        <w:t>Kelly Williams</w:t>
      </w:r>
      <w:r w:rsidRPr="005D5824">
        <w:rPr>
          <w:szCs w:val="22"/>
        </w:rPr>
        <w:t>, Senior Director of Engineering and Technology Policy, National Association of Broadcasters</w:t>
      </w:r>
      <w:bookmarkEnd w:id="1"/>
    </w:p>
    <w:p w:rsidR="001815D0" w:rsidRPr="005D5824" w:rsidP="001815D0" w14:paraId="2D63D509" w14:textId="77777777">
      <w:pPr>
        <w:tabs>
          <w:tab w:val="left" w:pos="1440"/>
          <w:tab w:val="right" w:pos="9360"/>
        </w:tabs>
        <w:autoSpaceDE w:val="0"/>
        <w:autoSpaceDN w:val="0"/>
        <w:adjustRightInd w:val="0"/>
        <w:rPr>
          <w:szCs w:val="22"/>
        </w:rPr>
      </w:pPr>
    </w:p>
    <w:p w:rsidR="001815D0" w:rsidRPr="005D5824" w:rsidP="001815D0" w14:paraId="69F0759C" w14:textId="77777777">
      <w:pPr>
        <w:pStyle w:val="ListParagraph"/>
        <w:ind w:left="0"/>
        <w:rPr>
          <w:szCs w:val="22"/>
        </w:rPr>
      </w:pPr>
      <w:r w:rsidRPr="005D5824">
        <w:rPr>
          <w:szCs w:val="22"/>
        </w:rPr>
        <w:t xml:space="preserve">3:00 p.m.       </w:t>
      </w:r>
      <w:r w:rsidRPr="005D5824">
        <w:rPr>
          <w:szCs w:val="22"/>
        </w:rPr>
        <w:tab/>
      </w:r>
      <w:r w:rsidRPr="005D5824">
        <w:rPr>
          <w:b/>
          <w:szCs w:val="22"/>
        </w:rPr>
        <w:t>Break</w:t>
      </w:r>
    </w:p>
    <w:p w:rsidR="001815D0" w:rsidRPr="005D5824" w:rsidP="001815D0" w14:paraId="48DCDC7B" w14:textId="77777777">
      <w:pPr>
        <w:pStyle w:val="ListParagraph"/>
        <w:ind w:left="0"/>
        <w:rPr>
          <w:szCs w:val="22"/>
        </w:rPr>
      </w:pPr>
    </w:p>
    <w:p w:rsidR="001815D0" w:rsidRPr="005D5824" w:rsidP="001815D0" w14:paraId="5C03295B" w14:textId="77777777">
      <w:pPr>
        <w:tabs>
          <w:tab w:val="left" w:pos="1440"/>
          <w:tab w:val="right" w:pos="10080"/>
        </w:tabs>
        <w:autoSpaceDE w:val="0"/>
        <w:autoSpaceDN w:val="0"/>
        <w:adjustRightInd w:val="0"/>
        <w:ind w:left="1440" w:hanging="1440"/>
        <w:rPr>
          <w:b/>
          <w:szCs w:val="22"/>
          <w:u w:val="single"/>
        </w:rPr>
      </w:pPr>
      <w:r w:rsidRPr="005D5824">
        <w:rPr>
          <w:szCs w:val="22"/>
        </w:rPr>
        <w:t xml:space="preserve">3:15 p.m.      </w:t>
      </w:r>
      <w:r w:rsidRPr="005D5824">
        <w:rPr>
          <w:szCs w:val="22"/>
        </w:rPr>
        <w:tab/>
      </w:r>
      <w:r w:rsidRPr="005D5824">
        <w:rPr>
          <w:b/>
          <w:szCs w:val="22"/>
        </w:rPr>
        <w:t>Stakeholder Collaboration to Implement Enhanced ENT Best Practices</w:t>
      </w:r>
    </w:p>
    <w:p w:rsidR="001815D0" w:rsidRPr="005D5824" w:rsidP="001815D0" w14:paraId="00567DA0" w14:textId="77777777">
      <w:pPr>
        <w:tabs>
          <w:tab w:val="left" w:pos="1440"/>
          <w:tab w:val="right" w:pos="10080"/>
        </w:tabs>
        <w:autoSpaceDE w:val="0"/>
        <w:autoSpaceDN w:val="0"/>
        <w:adjustRightInd w:val="0"/>
        <w:ind w:left="720"/>
        <w:rPr>
          <w:i/>
          <w:szCs w:val="22"/>
        </w:rPr>
      </w:pPr>
      <w:r w:rsidRPr="005D5824">
        <w:rPr>
          <w:szCs w:val="22"/>
        </w:rPr>
        <w:t xml:space="preserve">         </w:t>
      </w:r>
      <w:r w:rsidRPr="005D5824">
        <w:rPr>
          <w:szCs w:val="22"/>
        </w:rPr>
        <w:tab/>
        <w:t>Moderator</w:t>
      </w:r>
      <w:r w:rsidRPr="005D5824">
        <w:rPr>
          <w:i/>
          <w:szCs w:val="22"/>
        </w:rPr>
        <w:t xml:space="preserve">: Debra Patkin, </w:t>
      </w:r>
      <w:r w:rsidRPr="005D5824">
        <w:rPr>
          <w:szCs w:val="22"/>
        </w:rPr>
        <w:t>Attorney Advisor, DRO, CGB</w:t>
      </w:r>
    </w:p>
    <w:p w:rsidR="00FC6A41" w:rsidRPr="005D5824" w:rsidP="00FC6A41" w14:paraId="111E1661" w14:textId="3B61C12F">
      <w:pPr>
        <w:rPr>
          <w:szCs w:val="22"/>
        </w:rPr>
      </w:pPr>
      <w:r w:rsidRPr="005D5824">
        <w:rPr>
          <w:szCs w:val="22"/>
        </w:rPr>
        <w:tab/>
      </w:r>
      <w:r w:rsidRPr="005D5824">
        <w:rPr>
          <w:szCs w:val="22"/>
        </w:rPr>
        <w:tab/>
        <w:t>Panelists:</w:t>
      </w:r>
    </w:p>
    <w:p w:rsidR="00831680" w:rsidRPr="005D5824" w:rsidP="00831680" w14:paraId="37643B96" w14:textId="2905B619">
      <w:pPr>
        <w:pStyle w:val="ListParagraph"/>
        <w:widowControl/>
        <w:numPr>
          <w:ilvl w:val="0"/>
          <w:numId w:val="10"/>
        </w:numPr>
        <w:rPr>
          <w:szCs w:val="22"/>
        </w:rPr>
      </w:pPr>
      <w:r w:rsidRPr="005D5824">
        <w:rPr>
          <w:i/>
          <w:szCs w:val="22"/>
        </w:rPr>
        <w:t>Zainab Alkebsi</w:t>
      </w:r>
      <w:r w:rsidRPr="005D5824">
        <w:rPr>
          <w:szCs w:val="22"/>
        </w:rPr>
        <w:t>, Policy Counsel, National Association of the Deaf</w:t>
      </w:r>
    </w:p>
    <w:p w:rsidR="001815D0" w:rsidRPr="005D5824" w:rsidP="001815D0" w14:paraId="7E9C3B37" w14:textId="2E2CF4E5">
      <w:pPr>
        <w:pStyle w:val="ListParagraph"/>
        <w:widowControl/>
        <w:numPr>
          <w:ilvl w:val="0"/>
          <w:numId w:val="10"/>
        </w:numPr>
        <w:rPr>
          <w:szCs w:val="22"/>
        </w:rPr>
      </w:pPr>
      <w:r w:rsidRPr="005D5824">
        <w:rPr>
          <w:i/>
          <w:szCs w:val="22"/>
        </w:rPr>
        <w:t>Dan Carpenter</w:t>
      </w:r>
      <w:r w:rsidRPr="005D5824">
        <w:rPr>
          <w:szCs w:val="22"/>
        </w:rPr>
        <w:t>,</w:t>
      </w:r>
      <w:r w:rsidRPr="005D5824">
        <w:rPr>
          <w:szCs w:val="22"/>
        </w:rPr>
        <w:t xml:space="preserve"> Regional Engineering Manager, </w:t>
      </w:r>
      <w:r w:rsidRPr="005D5824">
        <w:rPr>
          <w:szCs w:val="22"/>
        </w:rPr>
        <w:t xml:space="preserve">Sinclair </w:t>
      </w:r>
      <w:r w:rsidRPr="005D5824">
        <w:rPr>
          <w:szCs w:val="22"/>
        </w:rPr>
        <w:t>Broadcast Group</w:t>
      </w:r>
    </w:p>
    <w:p w:rsidR="001815D0" w:rsidRPr="005D5824" w:rsidP="00831680" w14:paraId="4A98BAD2" w14:textId="77777777">
      <w:pPr>
        <w:pStyle w:val="ListParagraph"/>
        <w:widowControl/>
        <w:numPr>
          <w:ilvl w:val="0"/>
          <w:numId w:val="10"/>
        </w:numPr>
        <w:rPr>
          <w:szCs w:val="22"/>
        </w:rPr>
      </w:pPr>
      <w:r w:rsidRPr="005D5824">
        <w:rPr>
          <w:i/>
          <w:szCs w:val="22"/>
        </w:rPr>
        <w:t>Lise Hamlin</w:t>
      </w:r>
      <w:r w:rsidRPr="005D5824">
        <w:rPr>
          <w:szCs w:val="22"/>
        </w:rPr>
        <w:t>, Director of Public Policy, Hearing Loss Association of America</w:t>
      </w:r>
    </w:p>
    <w:p w:rsidR="001815D0" w:rsidRPr="005D5824" w:rsidP="00831680" w14:paraId="6043DE48" w14:textId="724D1A7A">
      <w:pPr>
        <w:pStyle w:val="ListParagraph"/>
        <w:widowControl/>
        <w:numPr>
          <w:ilvl w:val="0"/>
          <w:numId w:val="10"/>
        </w:numPr>
        <w:tabs>
          <w:tab w:val="left" w:pos="1440"/>
          <w:tab w:val="right" w:pos="9360"/>
        </w:tabs>
        <w:autoSpaceDE w:val="0"/>
        <w:autoSpaceDN w:val="0"/>
        <w:adjustRightInd w:val="0"/>
        <w:rPr>
          <w:szCs w:val="22"/>
        </w:rPr>
      </w:pPr>
      <w:r w:rsidRPr="005D5824">
        <w:rPr>
          <w:i/>
          <w:szCs w:val="22"/>
        </w:rPr>
        <w:t>Joshua Pila</w:t>
      </w:r>
      <w:r w:rsidRPr="005D5824">
        <w:rPr>
          <w:szCs w:val="22"/>
        </w:rPr>
        <w:t xml:space="preserve">, General Counsel, Local Media, Meredith Corporation </w:t>
      </w:r>
    </w:p>
    <w:p w:rsidR="00187296" w:rsidRPr="005D5824" w:rsidP="00187296" w14:paraId="26B361C0" w14:textId="77777777">
      <w:pPr>
        <w:pStyle w:val="ListParagraph"/>
        <w:widowControl/>
        <w:numPr>
          <w:ilvl w:val="0"/>
          <w:numId w:val="10"/>
        </w:numPr>
        <w:rPr>
          <w:szCs w:val="22"/>
        </w:rPr>
      </w:pPr>
      <w:r w:rsidRPr="005D5824">
        <w:rPr>
          <w:i/>
          <w:szCs w:val="22"/>
        </w:rPr>
        <w:t>Claude Stout</w:t>
      </w:r>
      <w:r w:rsidRPr="005D5824">
        <w:rPr>
          <w:szCs w:val="22"/>
        </w:rPr>
        <w:t xml:space="preserve">, Executive Director, Telecommunications for the Deaf and Hard of Hearing, Inc. </w:t>
      </w:r>
    </w:p>
    <w:p w:rsidR="001815D0" w:rsidRPr="005D5824" w:rsidP="001815D0" w14:paraId="4AB9C450" w14:textId="77777777">
      <w:pPr>
        <w:tabs>
          <w:tab w:val="left" w:pos="1440"/>
          <w:tab w:val="right" w:pos="10080"/>
        </w:tabs>
        <w:autoSpaceDE w:val="0"/>
        <w:autoSpaceDN w:val="0"/>
        <w:adjustRightInd w:val="0"/>
        <w:ind w:left="1440" w:hanging="1440"/>
        <w:rPr>
          <w:szCs w:val="22"/>
        </w:rPr>
      </w:pPr>
    </w:p>
    <w:p w:rsidR="001815D0" w:rsidRPr="005D5824" w:rsidP="001815D0" w14:paraId="53AD086E" w14:textId="771A1C6E">
      <w:pPr>
        <w:tabs>
          <w:tab w:val="left" w:pos="1440"/>
          <w:tab w:val="right" w:pos="10080"/>
        </w:tabs>
        <w:autoSpaceDE w:val="0"/>
        <w:autoSpaceDN w:val="0"/>
        <w:adjustRightInd w:val="0"/>
        <w:ind w:left="1440" w:hanging="1440"/>
        <w:rPr>
          <w:b/>
          <w:szCs w:val="22"/>
        </w:rPr>
      </w:pPr>
      <w:r w:rsidRPr="005D5824">
        <w:rPr>
          <w:szCs w:val="22"/>
        </w:rPr>
        <w:t>4:</w:t>
      </w:r>
      <w:r w:rsidR="0072592A">
        <w:rPr>
          <w:szCs w:val="22"/>
        </w:rPr>
        <w:t>30</w:t>
      </w:r>
      <w:r w:rsidRPr="005D5824">
        <w:rPr>
          <w:szCs w:val="22"/>
        </w:rPr>
        <w:t xml:space="preserve"> p.m.    </w:t>
      </w:r>
      <w:r w:rsidRPr="005D5824">
        <w:rPr>
          <w:szCs w:val="22"/>
        </w:rPr>
        <w:tab/>
      </w:r>
      <w:r w:rsidRPr="005D5824">
        <w:rPr>
          <w:b/>
          <w:szCs w:val="22"/>
        </w:rPr>
        <w:t xml:space="preserve">Closing Remarks &amp; Adjourn   </w:t>
      </w:r>
      <w:r w:rsidRPr="005D5824">
        <w:rPr>
          <w:b/>
          <w:szCs w:val="22"/>
        </w:rPr>
        <w:tab/>
      </w:r>
    </w:p>
    <w:p w:rsidR="0034172D" w:rsidRPr="00CE223B" w:rsidP="00CE223B" w14:paraId="6015BA8B" w14:textId="420260CE">
      <w:pPr>
        <w:spacing w:after="120"/>
        <w:rPr>
          <w:szCs w:val="22"/>
        </w:rPr>
      </w:pPr>
      <w:r w:rsidRPr="005D5824">
        <w:rPr>
          <w:b/>
          <w:szCs w:val="22"/>
        </w:rPr>
        <w:tab/>
      </w:r>
      <w:r w:rsidRPr="005D5824">
        <w:rPr>
          <w:b/>
          <w:szCs w:val="22"/>
        </w:rPr>
        <w:tab/>
      </w:r>
      <w:r w:rsidRPr="005D5824">
        <w:rPr>
          <w:i/>
          <w:szCs w:val="22"/>
        </w:rPr>
        <w:t>Theodore Marcus</w:t>
      </w:r>
      <w:r w:rsidRPr="005D5824">
        <w:rPr>
          <w:szCs w:val="22"/>
        </w:rPr>
        <w:t>, Deputy Chief, DRO</w:t>
      </w:r>
      <w:r w:rsidRPr="005D5824">
        <w:rPr>
          <w:b/>
          <w:szCs w:val="22"/>
        </w:rPr>
        <w:t xml:space="preserve">, </w:t>
      </w:r>
      <w:r w:rsidRPr="005D5824">
        <w:rPr>
          <w:szCs w:val="22"/>
        </w:rPr>
        <w:t>CGB</w:t>
      </w:r>
      <w:r w:rsidRPr="005D5824">
        <w:rPr>
          <w:b/>
          <w:szCs w:val="22"/>
        </w:rPr>
        <w:t xml:space="preserve">  </w:t>
      </w:r>
      <w:r w:rsidRPr="00CE223B" w:rsidR="00041178">
        <w:rPr>
          <w:szCs w:val="22"/>
        </w:rPr>
        <w:t xml:space="preserve">  </w:t>
      </w:r>
      <w:r w:rsidR="00041178">
        <w:rPr>
          <w:szCs w:val="22"/>
        </w:rPr>
        <w:t xml:space="preserve"> </w:t>
      </w:r>
    </w:p>
    <w:p w:rsidR="0094793C" w:rsidP="00CE223B" w14:paraId="3A2E6C59" w14:textId="77777777">
      <w:pPr>
        <w:spacing w:after="120"/>
        <w:rPr>
          <w:szCs w:val="22"/>
        </w:rPr>
      </w:pPr>
      <w:r w:rsidRPr="00CE223B">
        <w:rPr>
          <w:szCs w:val="22"/>
        </w:rPr>
        <w:tab/>
      </w:r>
    </w:p>
    <w:p w:rsidR="001A55E0" w:rsidRPr="00CE223B" w:rsidP="00CE223B" w14:paraId="69D101B0" w14:textId="0F143061">
      <w:pPr>
        <w:spacing w:after="120"/>
        <w:rPr>
          <w:b/>
          <w:bCs/>
          <w:szCs w:val="22"/>
        </w:rPr>
      </w:pPr>
      <w:r w:rsidRPr="00CE223B">
        <w:rPr>
          <w:b/>
          <w:bCs/>
          <w:szCs w:val="22"/>
        </w:rPr>
        <w:t>ACCESSIBILITY AND ACCOM</w:t>
      </w:r>
      <w:r w:rsidRPr="00CE223B" w:rsidR="003E3C7C">
        <w:rPr>
          <w:b/>
          <w:bCs/>
          <w:szCs w:val="22"/>
        </w:rPr>
        <w:t>M</w:t>
      </w:r>
      <w:r w:rsidRPr="00CE223B">
        <w:rPr>
          <w:b/>
          <w:bCs/>
          <w:szCs w:val="22"/>
        </w:rPr>
        <w:t>ODATIONS</w:t>
      </w:r>
    </w:p>
    <w:p w:rsidR="001A55E0" w:rsidRPr="00CE223B" w:rsidP="00CE223B" w14:paraId="6F66230E" w14:textId="1E2CBA54">
      <w:pPr>
        <w:autoSpaceDE w:val="0"/>
        <w:autoSpaceDN w:val="0"/>
        <w:adjustRightInd w:val="0"/>
        <w:spacing w:after="120"/>
        <w:rPr>
          <w:bCs/>
          <w:szCs w:val="22"/>
        </w:rPr>
      </w:pPr>
      <w:r w:rsidRPr="00CE223B">
        <w:rPr>
          <w:b/>
          <w:bCs/>
          <w:szCs w:val="22"/>
        </w:rPr>
        <w:tab/>
      </w:r>
      <w:r w:rsidRPr="00CE223B">
        <w:rPr>
          <w:bCs/>
          <w:szCs w:val="22"/>
        </w:rPr>
        <w:t xml:space="preserve">Sign language interpreters, open captioning, and assistive listening devices will be provided on site.  </w:t>
      </w:r>
      <w:r w:rsidRPr="006347D5" w:rsidR="006347D5">
        <w:rPr>
          <w:bCs/>
          <w:szCs w:val="22"/>
        </w:rPr>
        <w:t>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fcc504@fcc.gov or call the Consumer &amp; Governmental Affairs Bureau at 202-418-0530 (voice), 202-418-0432 (</w:t>
      </w:r>
      <w:r w:rsidR="00D41786">
        <w:rPr>
          <w:bCs/>
          <w:szCs w:val="22"/>
        </w:rPr>
        <w:t>TTY</w:t>
      </w:r>
      <w:r w:rsidRPr="006347D5" w:rsidR="006347D5">
        <w:rPr>
          <w:bCs/>
          <w:szCs w:val="22"/>
        </w:rPr>
        <w:t>).</w:t>
      </w:r>
    </w:p>
    <w:p w:rsidR="001A55E0" w:rsidRPr="00CE223B" w:rsidP="007D05D5" w14:paraId="5E0E25DF" w14:textId="77777777">
      <w:pPr>
        <w:keepNext/>
        <w:keepLines/>
        <w:widowControl/>
        <w:autoSpaceDE w:val="0"/>
        <w:autoSpaceDN w:val="0"/>
        <w:adjustRightInd w:val="0"/>
        <w:spacing w:after="120"/>
        <w:ind w:firstLine="720"/>
        <w:rPr>
          <w:szCs w:val="22"/>
        </w:rPr>
      </w:pPr>
      <w:r w:rsidRPr="00CE223B">
        <w:rPr>
          <w:szCs w:val="22"/>
        </w:rPr>
        <w:t xml:space="preserve">To request materials in accessible formats for people with disabilities (Braille, large print, electronic files, audio format), please send an e-mail to </w:t>
      </w:r>
      <w:r w:rsidRPr="00CE223B">
        <w:rPr>
          <w:color w:val="0000FF"/>
          <w:szCs w:val="22"/>
          <w:u w:val="single"/>
        </w:rPr>
        <w:t>fcc504@fcc.gov</w:t>
      </w:r>
      <w:r w:rsidRPr="00CE223B">
        <w:rPr>
          <w:szCs w:val="22"/>
        </w:rPr>
        <w:t xml:space="preserve"> or call the Consumer and Governmental Affairs Bureau at 202-418-0530 (voice), 202-418-0432 (TTY).</w:t>
      </w:r>
    </w:p>
    <w:p w:rsidR="00043589" w:rsidRPr="00CE223B" w:rsidP="00CE223B" w14:paraId="47258D5A" w14:textId="148BDC91">
      <w:pPr>
        <w:autoSpaceDE w:val="0"/>
        <w:autoSpaceDN w:val="0"/>
        <w:adjustRightInd w:val="0"/>
        <w:spacing w:after="120"/>
        <w:rPr>
          <w:b/>
          <w:szCs w:val="22"/>
        </w:rPr>
      </w:pPr>
      <w:r w:rsidRPr="00CE223B">
        <w:rPr>
          <w:b/>
          <w:szCs w:val="22"/>
        </w:rPr>
        <w:t xml:space="preserve">FURTHER INFORMATION  </w:t>
      </w:r>
    </w:p>
    <w:p w:rsidR="001A55E0" w:rsidRPr="00CE223B" w:rsidP="007D05D5" w14:paraId="4368655A" w14:textId="14D93A80">
      <w:pPr>
        <w:autoSpaceDE w:val="0"/>
        <w:autoSpaceDN w:val="0"/>
        <w:adjustRightInd w:val="0"/>
        <w:spacing w:after="120"/>
        <w:ind w:firstLine="720"/>
        <w:rPr>
          <w:szCs w:val="22"/>
        </w:rPr>
      </w:pPr>
      <w:r w:rsidRPr="00CE223B">
        <w:rPr>
          <w:szCs w:val="22"/>
        </w:rPr>
        <w:t>For further information, c</w:t>
      </w:r>
      <w:r w:rsidRPr="00CE223B" w:rsidR="00B3122C">
        <w:rPr>
          <w:szCs w:val="22"/>
        </w:rPr>
        <w:t xml:space="preserve">ontact </w:t>
      </w:r>
      <w:r w:rsidRPr="00CE223B" w:rsidR="00214092">
        <w:rPr>
          <w:szCs w:val="22"/>
        </w:rPr>
        <w:t xml:space="preserve">Debra Patkin, </w:t>
      </w:r>
      <w:r w:rsidR="00D32A2E">
        <w:rPr>
          <w:szCs w:val="22"/>
        </w:rPr>
        <w:t>Attorney Advisor</w:t>
      </w:r>
      <w:r w:rsidRPr="00CE223B" w:rsidR="00214092">
        <w:rPr>
          <w:szCs w:val="22"/>
        </w:rPr>
        <w:t xml:space="preserve">, </w:t>
      </w:r>
      <w:r w:rsidR="00D32A2E">
        <w:rPr>
          <w:szCs w:val="22"/>
        </w:rPr>
        <w:t>CGB</w:t>
      </w:r>
      <w:r w:rsidRPr="00CE223B" w:rsidR="00214092">
        <w:rPr>
          <w:szCs w:val="22"/>
        </w:rPr>
        <w:t xml:space="preserve">, </w:t>
      </w:r>
      <w:r w:rsidR="00D82768">
        <w:rPr>
          <w:szCs w:val="22"/>
        </w:rPr>
        <w:t>DRO</w:t>
      </w:r>
      <w:r w:rsidRPr="00CE223B" w:rsidR="00214092">
        <w:rPr>
          <w:szCs w:val="22"/>
        </w:rPr>
        <w:t>, 202</w:t>
      </w:r>
      <w:r w:rsidRPr="00CE223B" w:rsidR="00CE223B">
        <w:rPr>
          <w:szCs w:val="22"/>
        </w:rPr>
        <w:t>-</w:t>
      </w:r>
      <w:r w:rsidRPr="00CE223B" w:rsidR="00214092">
        <w:rPr>
          <w:szCs w:val="22"/>
        </w:rPr>
        <w:t xml:space="preserve">870-5226 </w:t>
      </w:r>
      <w:r w:rsidRPr="00CE223B">
        <w:rPr>
          <w:szCs w:val="22"/>
        </w:rPr>
        <w:t xml:space="preserve">or </w:t>
      </w:r>
      <w:hyperlink r:id="rId7" w:history="1">
        <w:r w:rsidRPr="00CE223B" w:rsidR="00214092">
          <w:rPr>
            <w:rStyle w:val="Hyperlink"/>
            <w:szCs w:val="22"/>
          </w:rPr>
          <w:t>Debra.Patkin@fcc.gov</w:t>
        </w:r>
      </w:hyperlink>
      <w:r w:rsidRPr="003E7360" w:rsidR="001E6E86">
        <w:rPr>
          <w:rStyle w:val="Hyperlink"/>
          <w:color w:val="auto"/>
          <w:szCs w:val="22"/>
          <w:u w:val="none"/>
        </w:rPr>
        <w:t xml:space="preserve">. </w:t>
      </w:r>
    </w:p>
    <w:p w:rsidR="00930ECF" w:rsidP="003E7360" w14:paraId="178AEE09" w14:textId="7F526B44">
      <w:pPr>
        <w:spacing w:after="120"/>
        <w:jc w:val="center"/>
        <w:rPr>
          <w:szCs w:val="22"/>
        </w:rPr>
      </w:pPr>
      <w:r>
        <w:rPr>
          <w:szCs w:val="22"/>
        </w:rPr>
        <w:t xml:space="preserve">– </w:t>
      </w:r>
      <w:r w:rsidRPr="00CE223B">
        <w:rPr>
          <w:szCs w:val="22"/>
        </w:rPr>
        <w:t>FCC</w:t>
      </w:r>
      <w:r>
        <w:rPr>
          <w:szCs w:val="22"/>
        </w:rPr>
        <w:t xml:space="preserve"> –</w:t>
      </w:r>
    </w:p>
    <w:p w:rsidR="00CE223B" w:rsidRPr="00CE223B" w:rsidP="003E7360" w14:paraId="0D47D012" w14:textId="77777777">
      <w:pPr>
        <w:spacing w:after="120"/>
        <w:jc w:val="cente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AB72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42DB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CDBB8E4" w14:textId="19990409">
    <w:pPr>
      <w:pStyle w:val="Footer"/>
      <w:jc w:val="center"/>
    </w:pPr>
    <w:r>
      <w:fldChar w:fldCharType="begin"/>
    </w:r>
    <w:r>
      <w:instrText xml:space="preserve"> PAGE   \* MERGEFORMAT </w:instrText>
    </w:r>
    <w:r>
      <w:fldChar w:fldCharType="separate"/>
    </w:r>
    <w:r w:rsidR="001E6E8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18C4DC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61103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FB898F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7D083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C2BA96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D9AA8A2" w14:textId="77777777">
                    <w:pPr>
                      <w:rPr>
                        <w:rFonts w:ascii="Arial" w:hAnsi="Arial"/>
                        <w:b/>
                      </w:rPr>
                    </w:pPr>
                    <w:r>
                      <w:rPr>
                        <w:rFonts w:ascii="Arial" w:hAnsi="Arial"/>
                        <w:b/>
                      </w:rPr>
                      <w:t>Federal Communications Commission</w:t>
                    </w:r>
                  </w:p>
                  <w:p w:rsidR="009838BC" w:rsidP="009838BC" w14:paraId="51440C3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9591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79281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20FD3F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CE84202" w14:textId="77777777">
                    <w:pPr>
                      <w:spacing w:before="40"/>
                      <w:jc w:val="right"/>
                      <w:rPr>
                        <w:rFonts w:ascii="Arial" w:hAnsi="Arial"/>
                        <w:b/>
                        <w:sz w:val="16"/>
                      </w:rPr>
                    </w:pPr>
                    <w:r>
                      <w:rPr>
                        <w:rFonts w:ascii="Arial" w:hAnsi="Arial"/>
                        <w:b/>
                        <w:sz w:val="16"/>
                      </w:rPr>
                      <w:t>News Media Information 202 / 418-0500</w:t>
                    </w:r>
                  </w:p>
                  <w:p w:rsidR="009838BC" w:rsidP="009838BC" w14:paraId="15390DF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8DA4C6C" w14:textId="77777777">
                    <w:pPr>
                      <w:jc w:val="right"/>
                    </w:pPr>
                    <w:r>
                      <w:rPr>
                        <w:rFonts w:ascii="Arial" w:hAnsi="Arial"/>
                        <w:b/>
                        <w:sz w:val="16"/>
                      </w:rPr>
                      <w:t>TTY: 1-888-835-5322</w:t>
                    </w:r>
                  </w:p>
                </w:txbxContent>
              </v:textbox>
            </v:shape>
          </w:pict>
        </mc:Fallback>
      </mc:AlternateContent>
    </w:r>
  </w:p>
  <w:p w:rsidR="006F7393" w:rsidRPr="009838BC" w:rsidP="009838BC" w14:paraId="7443F0B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AF6E4C"/>
    <w:multiLevelType w:val="hybridMultilevel"/>
    <w:tmpl w:val="0A2C8F7C"/>
    <w:lvl w:ilvl="0">
      <w:start w:val="445"/>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590641"/>
    <w:multiLevelType w:val="hybridMultilevel"/>
    <w:tmpl w:val="25EC5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C64BA1"/>
    <w:multiLevelType w:val="hybridMultilevel"/>
    <w:tmpl w:val="41826F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F532EE8"/>
    <w:multiLevelType w:val="hybridMultilevel"/>
    <w:tmpl w:val="71CE4A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926E70"/>
    <w:multiLevelType w:val="hybridMultilevel"/>
    <w:tmpl w:val="0BBEEE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5"/>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A2"/>
    <w:rsid w:val="000072CE"/>
    <w:rsid w:val="00013A8B"/>
    <w:rsid w:val="00021445"/>
    <w:rsid w:val="000261D2"/>
    <w:rsid w:val="000344D7"/>
    <w:rsid w:val="00036039"/>
    <w:rsid w:val="00037F90"/>
    <w:rsid w:val="00041178"/>
    <w:rsid w:val="00043589"/>
    <w:rsid w:val="00064002"/>
    <w:rsid w:val="0007317B"/>
    <w:rsid w:val="000875BF"/>
    <w:rsid w:val="00096D8C"/>
    <w:rsid w:val="000A6F7B"/>
    <w:rsid w:val="000C0B65"/>
    <w:rsid w:val="000E3D42"/>
    <w:rsid w:val="000E4830"/>
    <w:rsid w:val="000E5884"/>
    <w:rsid w:val="00122BD5"/>
    <w:rsid w:val="00135AA9"/>
    <w:rsid w:val="001602F3"/>
    <w:rsid w:val="00170759"/>
    <w:rsid w:val="0017347D"/>
    <w:rsid w:val="001815D0"/>
    <w:rsid w:val="00187296"/>
    <w:rsid w:val="001979D9"/>
    <w:rsid w:val="001A03B5"/>
    <w:rsid w:val="001A55E0"/>
    <w:rsid w:val="001D6BCF"/>
    <w:rsid w:val="001E01CA"/>
    <w:rsid w:val="001E6E86"/>
    <w:rsid w:val="001F0A75"/>
    <w:rsid w:val="002060D9"/>
    <w:rsid w:val="00214092"/>
    <w:rsid w:val="00226822"/>
    <w:rsid w:val="002459E0"/>
    <w:rsid w:val="00260594"/>
    <w:rsid w:val="002661B2"/>
    <w:rsid w:val="00285017"/>
    <w:rsid w:val="002902E3"/>
    <w:rsid w:val="002A2D2E"/>
    <w:rsid w:val="002B0D5B"/>
    <w:rsid w:val="002C3A76"/>
    <w:rsid w:val="002D1793"/>
    <w:rsid w:val="002E4A62"/>
    <w:rsid w:val="002F4264"/>
    <w:rsid w:val="0031340E"/>
    <w:rsid w:val="00317BA3"/>
    <w:rsid w:val="0034172D"/>
    <w:rsid w:val="00343749"/>
    <w:rsid w:val="00357D50"/>
    <w:rsid w:val="003754F0"/>
    <w:rsid w:val="003925DC"/>
    <w:rsid w:val="003A04FF"/>
    <w:rsid w:val="003A28F1"/>
    <w:rsid w:val="003B0550"/>
    <w:rsid w:val="003B694F"/>
    <w:rsid w:val="003C08E4"/>
    <w:rsid w:val="003E3C7C"/>
    <w:rsid w:val="003E7360"/>
    <w:rsid w:val="003F171C"/>
    <w:rsid w:val="003F32FD"/>
    <w:rsid w:val="004058C6"/>
    <w:rsid w:val="00412FC5"/>
    <w:rsid w:val="00422276"/>
    <w:rsid w:val="00422BB9"/>
    <w:rsid w:val="004242F1"/>
    <w:rsid w:val="0042527A"/>
    <w:rsid w:val="00436B30"/>
    <w:rsid w:val="00445A00"/>
    <w:rsid w:val="00451B0F"/>
    <w:rsid w:val="0046125F"/>
    <w:rsid w:val="004850C1"/>
    <w:rsid w:val="00487524"/>
    <w:rsid w:val="00490201"/>
    <w:rsid w:val="00496106"/>
    <w:rsid w:val="004C12D0"/>
    <w:rsid w:val="004C2EE3"/>
    <w:rsid w:val="004D7F5F"/>
    <w:rsid w:val="004E4A22"/>
    <w:rsid w:val="004E5F8D"/>
    <w:rsid w:val="004E7E54"/>
    <w:rsid w:val="00504078"/>
    <w:rsid w:val="00511968"/>
    <w:rsid w:val="005204A2"/>
    <w:rsid w:val="00543DEC"/>
    <w:rsid w:val="0055614C"/>
    <w:rsid w:val="00592117"/>
    <w:rsid w:val="0059640F"/>
    <w:rsid w:val="005A55E6"/>
    <w:rsid w:val="005C048C"/>
    <w:rsid w:val="005D3BAA"/>
    <w:rsid w:val="005D5824"/>
    <w:rsid w:val="00607BA5"/>
    <w:rsid w:val="00626EB6"/>
    <w:rsid w:val="006347D5"/>
    <w:rsid w:val="006353A3"/>
    <w:rsid w:val="006433B9"/>
    <w:rsid w:val="00655D03"/>
    <w:rsid w:val="00674EA4"/>
    <w:rsid w:val="00683F84"/>
    <w:rsid w:val="006A414C"/>
    <w:rsid w:val="006A6A81"/>
    <w:rsid w:val="006B7579"/>
    <w:rsid w:val="006C128F"/>
    <w:rsid w:val="006C2C5B"/>
    <w:rsid w:val="006C5E83"/>
    <w:rsid w:val="006E26AF"/>
    <w:rsid w:val="006E4EC0"/>
    <w:rsid w:val="006F7393"/>
    <w:rsid w:val="00700D42"/>
    <w:rsid w:val="0070224F"/>
    <w:rsid w:val="007115F7"/>
    <w:rsid w:val="00712877"/>
    <w:rsid w:val="0072592A"/>
    <w:rsid w:val="00731FA8"/>
    <w:rsid w:val="0073729D"/>
    <w:rsid w:val="007529AF"/>
    <w:rsid w:val="00770A2D"/>
    <w:rsid w:val="00771B8E"/>
    <w:rsid w:val="00774E0A"/>
    <w:rsid w:val="00775323"/>
    <w:rsid w:val="00780305"/>
    <w:rsid w:val="00785198"/>
    <w:rsid w:val="00785689"/>
    <w:rsid w:val="00791274"/>
    <w:rsid w:val="007920D6"/>
    <w:rsid w:val="007923F7"/>
    <w:rsid w:val="0079754B"/>
    <w:rsid w:val="007A1E6D"/>
    <w:rsid w:val="007A3A8A"/>
    <w:rsid w:val="007C50BA"/>
    <w:rsid w:val="007C54AD"/>
    <w:rsid w:val="007D05D5"/>
    <w:rsid w:val="007D0A51"/>
    <w:rsid w:val="007F145D"/>
    <w:rsid w:val="00801B76"/>
    <w:rsid w:val="00822CE0"/>
    <w:rsid w:val="00831680"/>
    <w:rsid w:val="00836652"/>
    <w:rsid w:val="00837C62"/>
    <w:rsid w:val="00841AB1"/>
    <w:rsid w:val="008B47F4"/>
    <w:rsid w:val="008B56AE"/>
    <w:rsid w:val="008C22FD"/>
    <w:rsid w:val="008C415C"/>
    <w:rsid w:val="008E2BA0"/>
    <w:rsid w:val="008F010D"/>
    <w:rsid w:val="00910F12"/>
    <w:rsid w:val="00926503"/>
    <w:rsid w:val="00930ECF"/>
    <w:rsid w:val="00935E7C"/>
    <w:rsid w:val="0094793C"/>
    <w:rsid w:val="00974AF9"/>
    <w:rsid w:val="009838BC"/>
    <w:rsid w:val="009A4351"/>
    <w:rsid w:val="009B630D"/>
    <w:rsid w:val="009F25A4"/>
    <w:rsid w:val="009F72F0"/>
    <w:rsid w:val="00A37255"/>
    <w:rsid w:val="00A45F4F"/>
    <w:rsid w:val="00A600A9"/>
    <w:rsid w:val="00A6752D"/>
    <w:rsid w:val="00A72F54"/>
    <w:rsid w:val="00A866AC"/>
    <w:rsid w:val="00AA55B7"/>
    <w:rsid w:val="00AA5B9E"/>
    <w:rsid w:val="00AB2407"/>
    <w:rsid w:val="00AB53DF"/>
    <w:rsid w:val="00AD3716"/>
    <w:rsid w:val="00AE4B91"/>
    <w:rsid w:val="00B07E5C"/>
    <w:rsid w:val="00B25DE9"/>
    <w:rsid w:val="00B3122C"/>
    <w:rsid w:val="00B326E3"/>
    <w:rsid w:val="00B53C97"/>
    <w:rsid w:val="00B65AC7"/>
    <w:rsid w:val="00B776DB"/>
    <w:rsid w:val="00B811F7"/>
    <w:rsid w:val="00BA5DC6"/>
    <w:rsid w:val="00BA6196"/>
    <w:rsid w:val="00BA77A0"/>
    <w:rsid w:val="00BB1B9E"/>
    <w:rsid w:val="00BC5AB8"/>
    <w:rsid w:val="00BC6D8C"/>
    <w:rsid w:val="00C05803"/>
    <w:rsid w:val="00C11124"/>
    <w:rsid w:val="00C16AF2"/>
    <w:rsid w:val="00C254BB"/>
    <w:rsid w:val="00C2663A"/>
    <w:rsid w:val="00C33C80"/>
    <w:rsid w:val="00C34006"/>
    <w:rsid w:val="00C3660D"/>
    <w:rsid w:val="00C426B1"/>
    <w:rsid w:val="00C531CF"/>
    <w:rsid w:val="00C65A33"/>
    <w:rsid w:val="00C7722D"/>
    <w:rsid w:val="00C77319"/>
    <w:rsid w:val="00C82B6B"/>
    <w:rsid w:val="00C87F8F"/>
    <w:rsid w:val="00C90D6A"/>
    <w:rsid w:val="00CB3DBD"/>
    <w:rsid w:val="00CC72B6"/>
    <w:rsid w:val="00CE223B"/>
    <w:rsid w:val="00CE2B30"/>
    <w:rsid w:val="00CF4A7E"/>
    <w:rsid w:val="00D00E5C"/>
    <w:rsid w:val="00D0218D"/>
    <w:rsid w:val="00D1193B"/>
    <w:rsid w:val="00D216CD"/>
    <w:rsid w:val="00D32A2E"/>
    <w:rsid w:val="00D41786"/>
    <w:rsid w:val="00D462A2"/>
    <w:rsid w:val="00D64F1C"/>
    <w:rsid w:val="00D67434"/>
    <w:rsid w:val="00D75186"/>
    <w:rsid w:val="00D816B4"/>
    <w:rsid w:val="00D82768"/>
    <w:rsid w:val="00D906BF"/>
    <w:rsid w:val="00DA2529"/>
    <w:rsid w:val="00DB130A"/>
    <w:rsid w:val="00DC10A1"/>
    <w:rsid w:val="00DC655F"/>
    <w:rsid w:val="00DD7EBD"/>
    <w:rsid w:val="00DF0813"/>
    <w:rsid w:val="00DF55CC"/>
    <w:rsid w:val="00DF62B6"/>
    <w:rsid w:val="00E07225"/>
    <w:rsid w:val="00E07C78"/>
    <w:rsid w:val="00E07F9D"/>
    <w:rsid w:val="00E155B7"/>
    <w:rsid w:val="00E443C0"/>
    <w:rsid w:val="00E46B4F"/>
    <w:rsid w:val="00E5409F"/>
    <w:rsid w:val="00E6611C"/>
    <w:rsid w:val="00E77B8F"/>
    <w:rsid w:val="00E85F27"/>
    <w:rsid w:val="00EA31F4"/>
    <w:rsid w:val="00EC0185"/>
    <w:rsid w:val="00EE7001"/>
    <w:rsid w:val="00F003C7"/>
    <w:rsid w:val="00F021FA"/>
    <w:rsid w:val="00F07F98"/>
    <w:rsid w:val="00F248DE"/>
    <w:rsid w:val="00F42EA9"/>
    <w:rsid w:val="00F50E32"/>
    <w:rsid w:val="00F57ACA"/>
    <w:rsid w:val="00F6266C"/>
    <w:rsid w:val="00F62E97"/>
    <w:rsid w:val="00F64209"/>
    <w:rsid w:val="00F93BF5"/>
    <w:rsid w:val="00F9625A"/>
    <w:rsid w:val="00F96F63"/>
    <w:rsid w:val="00FC6A41"/>
    <w:rsid w:val="00FD4510"/>
    <w:rsid w:val="00FD55A4"/>
    <w:rsid w:val="00FE54C5"/>
    <w:rsid w:val="00FF5E4D"/>
    <w:rsid w:val="00FF732C"/>
    <w:rsid w:val="1263B6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0B7AF0-835E-4A45-9E32-25CDD20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C531CF"/>
    <w:rPr>
      <w:color w:val="808080"/>
      <w:shd w:val="clear" w:color="auto" w:fill="E6E6E6"/>
    </w:rPr>
  </w:style>
  <w:style w:type="character" w:styleId="CommentReference">
    <w:name w:val="annotation reference"/>
    <w:basedOn w:val="DefaultParagraphFont"/>
    <w:uiPriority w:val="99"/>
    <w:semiHidden/>
    <w:unhideWhenUsed/>
    <w:rsid w:val="0034172D"/>
    <w:rPr>
      <w:sz w:val="16"/>
      <w:szCs w:val="16"/>
    </w:rPr>
  </w:style>
  <w:style w:type="paragraph" w:styleId="CommentText">
    <w:name w:val="annotation text"/>
    <w:basedOn w:val="Normal"/>
    <w:link w:val="CommentTextChar"/>
    <w:uiPriority w:val="99"/>
    <w:semiHidden/>
    <w:unhideWhenUsed/>
    <w:rsid w:val="0034172D"/>
    <w:rPr>
      <w:sz w:val="20"/>
    </w:rPr>
  </w:style>
  <w:style w:type="character" w:customStyle="1" w:styleId="CommentTextChar">
    <w:name w:val="Comment Text Char"/>
    <w:basedOn w:val="DefaultParagraphFont"/>
    <w:link w:val="CommentText"/>
    <w:uiPriority w:val="99"/>
    <w:semiHidden/>
    <w:rsid w:val="0034172D"/>
    <w:rPr>
      <w:snapToGrid w:val="0"/>
      <w:kern w:val="28"/>
    </w:rPr>
  </w:style>
  <w:style w:type="paragraph" w:styleId="CommentSubject">
    <w:name w:val="annotation subject"/>
    <w:basedOn w:val="CommentText"/>
    <w:next w:val="CommentText"/>
    <w:link w:val="CommentSubjectChar"/>
    <w:uiPriority w:val="99"/>
    <w:semiHidden/>
    <w:unhideWhenUsed/>
    <w:rsid w:val="0034172D"/>
    <w:rPr>
      <w:b/>
      <w:bCs/>
    </w:rPr>
  </w:style>
  <w:style w:type="character" w:customStyle="1" w:styleId="CommentSubjectChar">
    <w:name w:val="Comment Subject Char"/>
    <w:basedOn w:val="CommentTextChar"/>
    <w:link w:val="CommentSubject"/>
    <w:uiPriority w:val="99"/>
    <w:semiHidden/>
    <w:rsid w:val="0034172D"/>
    <w:rPr>
      <w:b/>
      <w:bCs/>
      <w:snapToGrid w:val="0"/>
      <w:kern w:val="28"/>
    </w:rPr>
  </w:style>
  <w:style w:type="paragraph" w:styleId="BalloonText">
    <w:name w:val="Balloon Text"/>
    <w:basedOn w:val="Normal"/>
    <w:link w:val="BalloonTextChar"/>
    <w:uiPriority w:val="99"/>
    <w:semiHidden/>
    <w:unhideWhenUsed/>
    <w:rsid w:val="0034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2D"/>
    <w:rPr>
      <w:rFonts w:ascii="Segoe UI" w:hAnsi="Segoe UI" w:cs="Segoe UI"/>
      <w:snapToGrid w:val="0"/>
      <w:kern w:val="28"/>
      <w:sz w:val="18"/>
      <w:szCs w:val="18"/>
    </w:rPr>
  </w:style>
  <w:style w:type="paragraph" w:styleId="Revision">
    <w:name w:val="Revision"/>
    <w:hidden/>
    <w:uiPriority w:val="99"/>
    <w:semiHidden/>
    <w:rsid w:val="00FF732C"/>
    <w:rPr>
      <w:snapToGrid w:val="0"/>
      <w:kern w:val="28"/>
      <w:sz w:val="22"/>
    </w:rPr>
  </w:style>
  <w:style w:type="paragraph" w:styleId="ListParagraph">
    <w:name w:val="List Paragraph"/>
    <w:basedOn w:val="Normal"/>
    <w:uiPriority w:val="34"/>
    <w:qFormat/>
    <w:rsid w:val="00CE223B"/>
    <w:pPr>
      <w:ind w:left="720"/>
      <w:contextualSpacing/>
    </w:pPr>
  </w:style>
  <w:style w:type="character" w:styleId="FollowedHyperlink">
    <w:name w:val="FollowedHyperlink"/>
    <w:basedOn w:val="DefaultParagraphFont"/>
    <w:uiPriority w:val="99"/>
    <w:semiHidden/>
    <w:unhideWhenUsed/>
    <w:rsid w:val="00EE7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livequestions@fcc.gov" TargetMode="External" /><Relationship Id="rId6" Type="http://schemas.openxmlformats.org/officeDocument/2006/relationships/hyperlink" Target="https://www.fcc.gov/news-events/events/2019/05/enhanced-ent-forum" TargetMode="External" /><Relationship Id="rId7" Type="http://schemas.openxmlformats.org/officeDocument/2006/relationships/hyperlink" Target="mailto:Debra.Patki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