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D0B45AD" w14:textId="77777777">
      <w:pPr>
        <w:jc w:val="right"/>
        <w:rPr>
          <w:sz w:val="24"/>
        </w:rPr>
      </w:pPr>
    </w:p>
    <w:p w:rsidR="00013A8B" w:rsidRPr="00B20363" w:rsidP="00013A8B" w14:paraId="047CA44A" w14:textId="0E23FC6D">
      <w:pPr>
        <w:jc w:val="right"/>
        <w:rPr>
          <w:b/>
          <w:sz w:val="24"/>
        </w:rPr>
      </w:pPr>
      <w:r>
        <w:rPr>
          <w:b/>
          <w:sz w:val="24"/>
        </w:rPr>
        <w:t>DA 19-</w:t>
      </w:r>
      <w:r w:rsidR="001F11BA">
        <w:rPr>
          <w:b/>
          <w:sz w:val="24"/>
        </w:rPr>
        <w:t>275</w:t>
      </w:r>
    </w:p>
    <w:p w:rsidR="00013A8B" w:rsidRPr="00B20363" w:rsidP="005C3935" w14:paraId="3CB76554" w14:textId="20657FBC">
      <w:pPr>
        <w:tabs>
          <w:tab w:val="left" w:pos="3105"/>
          <w:tab w:val="right" w:pos="9360"/>
        </w:tabs>
        <w:spacing w:before="60"/>
        <w:rPr>
          <w:b/>
          <w:sz w:val="24"/>
        </w:rPr>
      </w:pPr>
      <w:r>
        <w:rPr>
          <w:b/>
          <w:sz w:val="24"/>
        </w:rPr>
        <w:tab/>
      </w:r>
      <w:r>
        <w:rPr>
          <w:b/>
          <w:sz w:val="24"/>
        </w:rPr>
        <w:tab/>
      </w:r>
      <w:r>
        <w:rPr>
          <w:b/>
          <w:sz w:val="24"/>
        </w:rPr>
        <w:t xml:space="preserve">Released:  </w:t>
      </w:r>
      <w:r w:rsidR="00306411">
        <w:rPr>
          <w:b/>
          <w:sz w:val="24"/>
        </w:rPr>
        <w:t xml:space="preserve">April </w:t>
      </w:r>
      <w:r w:rsidR="00770F27">
        <w:rPr>
          <w:b/>
          <w:sz w:val="24"/>
        </w:rPr>
        <w:t>10</w:t>
      </w:r>
      <w:r w:rsidR="00B02273">
        <w:rPr>
          <w:b/>
          <w:sz w:val="24"/>
        </w:rPr>
        <w:t>, 2019</w:t>
      </w:r>
    </w:p>
    <w:p w:rsidR="00013A8B" w:rsidP="00013A8B" w14:paraId="62B71511" w14:textId="77777777">
      <w:pPr>
        <w:jc w:val="right"/>
        <w:rPr>
          <w:sz w:val="24"/>
        </w:rPr>
      </w:pPr>
    </w:p>
    <w:p w:rsidR="00930ECF" w:rsidP="00822549" w14:paraId="24B006F1" w14:textId="027A3B99">
      <w:pPr>
        <w:spacing w:after="240"/>
        <w:jc w:val="center"/>
        <w:rPr>
          <w:b/>
          <w:sz w:val="24"/>
        </w:rPr>
      </w:pPr>
      <w:bookmarkStart w:id="0" w:name="_Hlk1037059"/>
      <w:r>
        <w:rPr>
          <w:b/>
          <w:szCs w:val="18"/>
        </w:rPr>
        <w:t xml:space="preserve">MEDIA BUREAU ESTABLISHES PLEADING CYCLE FOR </w:t>
      </w:r>
      <w:r>
        <w:rPr>
          <w:rFonts w:ascii="Times New Roman Bold" w:hAnsi="Times New Roman Bold"/>
          <w:b/>
          <w:caps/>
          <w:szCs w:val="22"/>
        </w:rPr>
        <w:t>APPLICATIONS TO TRANSFER CONTROL OF</w:t>
      </w:r>
      <w:r w:rsidR="00A55E29">
        <w:rPr>
          <w:rFonts w:ascii="Times New Roman Bold" w:hAnsi="Times New Roman Bold"/>
          <w:b/>
          <w:caps/>
          <w:szCs w:val="22"/>
        </w:rPr>
        <w:t xml:space="preserve"> </w:t>
      </w:r>
      <w:r w:rsidR="00750AA5">
        <w:rPr>
          <w:rFonts w:ascii="Times New Roman Bold" w:hAnsi="Times New Roman Bold"/>
          <w:b/>
          <w:caps/>
          <w:szCs w:val="22"/>
        </w:rPr>
        <w:t>NBI Holdings, llc</w:t>
      </w:r>
      <w:r w:rsidR="009D0624">
        <w:rPr>
          <w:rFonts w:ascii="Times New Roman Bold" w:hAnsi="Times New Roman Bold"/>
          <w:b/>
          <w:caps/>
          <w:szCs w:val="22"/>
        </w:rPr>
        <w:t>,</w:t>
      </w:r>
      <w:r w:rsidR="00750AA5">
        <w:rPr>
          <w:b/>
          <w:szCs w:val="18"/>
        </w:rPr>
        <w:t xml:space="preserve"> AND </w:t>
      </w:r>
      <w:r w:rsidR="00A55E29">
        <w:rPr>
          <w:rFonts w:ascii="Times New Roman Bold" w:hAnsi="Times New Roman Bold"/>
          <w:b/>
          <w:caps/>
          <w:szCs w:val="22"/>
        </w:rPr>
        <w:t xml:space="preserve">COX </w:t>
      </w:r>
      <w:r w:rsidR="00BB0DA0">
        <w:rPr>
          <w:rFonts w:ascii="Times New Roman Bold" w:hAnsi="Times New Roman Bold"/>
          <w:b/>
          <w:caps/>
          <w:szCs w:val="22"/>
        </w:rPr>
        <w:t>ENTERPRISES</w:t>
      </w:r>
      <w:r w:rsidR="00306411">
        <w:rPr>
          <w:rFonts w:ascii="Times New Roman Bold" w:hAnsi="Times New Roman Bold"/>
          <w:b/>
          <w:caps/>
          <w:szCs w:val="22"/>
        </w:rPr>
        <w:t>,</w:t>
      </w:r>
      <w:r w:rsidR="00BB0DA0">
        <w:rPr>
          <w:rFonts w:ascii="Times New Roman Bold" w:hAnsi="Times New Roman Bold"/>
          <w:b/>
          <w:caps/>
          <w:szCs w:val="22"/>
        </w:rPr>
        <w:t xml:space="preserve"> INC.</w:t>
      </w:r>
      <w:r w:rsidR="00E727C9">
        <w:rPr>
          <w:rFonts w:ascii="Times New Roman Bold" w:hAnsi="Times New Roman Bold"/>
          <w:b/>
          <w:caps/>
          <w:szCs w:val="22"/>
        </w:rPr>
        <w:t>,</w:t>
      </w:r>
      <w:r w:rsidR="00A55E29">
        <w:rPr>
          <w:rFonts w:ascii="Times New Roman Bold" w:hAnsi="Times New Roman Bold"/>
          <w:b/>
          <w:caps/>
          <w:szCs w:val="22"/>
        </w:rPr>
        <w:t xml:space="preserve"> </w:t>
      </w:r>
      <w:r w:rsidR="00A55E29">
        <w:rPr>
          <w:b/>
          <w:szCs w:val="18"/>
        </w:rPr>
        <w:t xml:space="preserve">TO </w:t>
      </w:r>
      <w:r w:rsidR="00BB0DA0">
        <w:rPr>
          <w:b/>
          <w:szCs w:val="18"/>
        </w:rPr>
        <w:t>TERRIER MEDIA BUYER, INC.</w:t>
      </w:r>
      <w:r w:rsidR="00E727C9">
        <w:rPr>
          <w:b/>
          <w:szCs w:val="18"/>
        </w:rPr>
        <w:t>,</w:t>
      </w:r>
      <w:r w:rsidR="00A55E29">
        <w:rPr>
          <w:b/>
          <w:szCs w:val="18"/>
        </w:rPr>
        <w:t xml:space="preserve"> </w:t>
      </w:r>
      <w:r>
        <w:rPr>
          <w:b/>
          <w:szCs w:val="18"/>
        </w:rPr>
        <w:t xml:space="preserve">AND PERMIT-BUT-DISCLOSE </w:t>
      </w:r>
      <w:r>
        <w:rPr>
          <w:b/>
          <w:i/>
          <w:szCs w:val="18"/>
        </w:rPr>
        <w:t xml:space="preserve">EX PARTE </w:t>
      </w:r>
      <w:r>
        <w:rPr>
          <w:b/>
          <w:szCs w:val="18"/>
        </w:rPr>
        <w:t>STATUS FOR THE PROCEEDING</w:t>
      </w:r>
      <w:bookmarkEnd w:id="0"/>
      <w:r>
        <w:rPr>
          <w:b/>
          <w:sz w:val="24"/>
        </w:rPr>
        <w:t xml:space="preserve"> </w:t>
      </w:r>
    </w:p>
    <w:p w:rsidR="00822549" w:rsidP="00822549" w14:paraId="10071642" w14:textId="71C07CC6">
      <w:pPr>
        <w:jc w:val="center"/>
        <w:rPr>
          <w:b/>
          <w:szCs w:val="18"/>
        </w:rPr>
      </w:pPr>
      <w:r>
        <w:rPr>
          <w:b/>
          <w:szCs w:val="18"/>
        </w:rPr>
        <w:t>MB Docket No. 19-</w:t>
      </w:r>
      <w:r w:rsidR="001F11BA">
        <w:rPr>
          <w:b/>
          <w:szCs w:val="18"/>
        </w:rPr>
        <w:t>98</w:t>
      </w:r>
    </w:p>
    <w:p w:rsidR="00822549" w:rsidP="00822549" w14:paraId="7AED991F" w14:textId="77777777">
      <w:pPr>
        <w:jc w:val="center"/>
        <w:rPr>
          <w:b/>
          <w:szCs w:val="18"/>
        </w:rPr>
      </w:pPr>
    </w:p>
    <w:p w:rsidR="00822549" w:rsidRPr="00F47103" w:rsidP="00822549" w14:paraId="08182E7B" w14:textId="48A36A99">
      <w:pPr>
        <w:rPr>
          <w:b/>
          <w:szCs w:val="18"/>
        </w:rPr>
      </w:pPr>
      <w:r w:rsidRPr="00F47103">
        <w:rPr>
          <w:b/>
          <w:szCs w:val="18"/>
        </w:rPr>
        <w:t xml:space="preserve">Petition to Deny Date:  </w:t>
      </w:r>
      <w:r w:rsidR="00306411">
        <w:rPr>
          <w:b/>
          <w:szCs w:val="18"/>
        </w:rPr>
        <w:t>May</w:t>
      </w:r>
      <w:r w:rsidR="00A55E29">
        <w:rPr>
          <w:b/>
          <w:szCs w:val="18"/>
        </w:rPr>
        <w:t xml:space="preserve"> </w:t>
      </w:r>
      <w:r w:rsidR="00770F27">
        <w:rPr>
          <w:b/>
          <w:szCs w:val="18"/>
        </w:rPr>
        <w:t>10</w:t>
      </w:r>
      <w:r w:rsidRPr="00F47103">
        <w:rPr>
          <w:b/>
          <w:szCs w:val="18"/>
        </w:rPr>
        <w:t>, 201</w:t>
      </w:r>
      <w:r>
        <w:rPr>
          <w:b/>
          <w:szCs w:val="18"/>
        </w:rPr>
        <w:t>9</w:t>
      </w:r>
    </w:p>
    <w:p w:rsidR="00822549" w:rsidRPr="00F47103" w:rsidP="00822549" w14:paraId="22BBCDAC" w14:textId="4148118D">
      <w:pPr>
        <w:rPr>
          <w:b/>
          <w:szCs w:val="18"/>
        </w:rPr>
      </w:pPr>
      <w:r w:rsidRPr="00F47103">
        <w:rPr>
          <w:b/>
          <w:szCs w:val="18"/>
        </w:rPr>
        <w:t xml:space="preserve">Opposition Date:  </w:t>
      </w:r>
      <w:r w:rsidR="00770F27">
        <w:rPr>
          <w:b/>
          <w:szCs w:val="18"/>
        </w:rPr>
        <w:t>May 28</w:t>
      </w:r>
      <w:r w:rsidRPr="00F47103">
        <w:rPr>
          <w:b/>
          <w:szCs w:val="18"/>
        </w:rPr>
        <w:t>, 201</w:t>
      </w:r>
      <w:r>
        <w:rPr>
          <w:b/>
          <w:szCs w:val="18"/>
        </w:rPr>
        <w:t>9</w:t>
      </w:r>
    </w:p>
    <w:p w:rsidR="00822549" w:rsidRPr="00F47103" w:rsidP="00822549" w14:paraId="19CE00AD" w14:textId="398D8D83">
      <w:pPr>
        <w:rPr>
          <w:b/>
          <w:szCs w:val="18"/>
        </w:rPr>
      </w:pPr>
      <w:r w:rsidRPr="00F47103">
        <w:rPr>
          <w:b/>
          <w:szCs w:val="18"/>
        </w:rPr>
        <w:t xml:space="preserve">Reply Date: </w:t>
      </w:r>
      <w:r w:rsidR="00750AA5">
        <w:rPr>
          <w:b/>
          <w:szCs w:val="18"/>
        </w:rPr>
        <w:t xml:space="preserve"> </w:t>
      </w:r>
      <w:r w:rsidR="00770F27">
        <w:rPr>
          <w:b/>
          <w:szCs w:val="18"/>
        </w:rPr>
        <w:t>June 4</w:t>
      </w:r>
      <w:r w:rsidRPr="00F47103">
        <w:rPr>
          <w:b/>
          <w:szCs w:val="18"/>
        </w:rPr>
        <w:t>, 201</w:t>
      </w:r>
      <w:r>
        <w:rPr>
          <w:b/>
          <w:szCs w:val="18"/>
        </w:rPr>
        <w:t>9</w:t>
      </w:r>
    </w:p>
    <w:p w:rsidR="00822549" w:rsidRPr="00F47103" w:rsidP="00822549" w14:paraId="0EFCA160" w14:textId="77777777">
      <w:pPr>
        <w:jc w:val="center"/>
        <w:rPr>
          <w:b/>
          <w:szCs w:val="18"/>
        </w:rPr>
      </w:pPr>
    </w:p>
    <w:p w:rsidR="00822549" w:rsidRPr="00F47103" w:rsidP="00822549" w14:paraId="0CC7A004" w14:textId="77777777">
      <w:pPr>
        <w:rPr>
          <w:szCs w:val="18"/>
        </w:rPr>
      </w:pPr>
    </w:p>
    <w:p w:rsidR="00192742" w:rsidP="00822549" w14:paraId="61527F82" w14:textId="24B873E1">
      <w:pPr>
        <w:ind w:firstLine="720"/>
        <w:rPr>
          <w:szCs w:val="18"/>
        </w:rPr>
      </w:pPr>
      <w:r>
        <w:rPr>
          <w:szCs w:val="18"/>
        </w:rPr>
        <w:t>On March 4, 2019, Terrier Media Buyer, Inc. (Terrier Media)</w:t>
      </w:r>
      <w:r w:rsidR="00750AA5">
        <w:rPr>
          <w:szCs w:val="18"/>
        </w:rPr>
        <w:t>, NBI Holdings, LLC (Northwest), and Cox Enterprises</w:t>
      </w:r>
      <w:r w:rsidR="00306411">
        <w:rPr>
          <w:szCs w:val="18"/>
        </w:rPr>
        <w:t>,</w:t>
      </w:r>
      <w:r w:rsidR="00750AA5">
        <w:rPr>
          <w:szCs w:val="18"/>
        </w:rPr>
        <w:t xml:space="preserve"> Inc. (Cox)</w:t>
      </w:r>
      <w:r w:rsidR="0097285A">
        <w:rPr>
          <w:szCs w:val="18"/>
        </w:rPr>
        <w:t xml:space="preserve"> (jointly, the Applicants)</w:t>
      </w:r>
      <w:r w:rsidR="00750AA5">
        <w:rPr>
          <w:szCs w:val="18"/>
        </w:rPr>
        <w:t xml:space="preserve"> filed applications with </w:t>
      </w:r>
      <w:r w:rsidRPr="00F47103" w:rsidR="00750AA5">
        <w:rPr>
          <w:szCs w:val="18"/>
        </w:rPr>
        <w:t>the Federal Communications Commission (Commission) seeking consent to</w:t>
      </w:r>
      <w:r w:rsidR="00186243">
        <w:rPr>
          <w:szCs w:val="18"/>
        </w:rPr>
        <w:t xml:space="preserve"> the transfer of control of Commission licenses through</w:t>
      </w:r>
      <w:r w:rsidRPr="00F47103" w:rsidR="00750AA5">
        <w:rPr>
          <w:szCs w:val="18"/>
        </w:rPr>
        <w:t xml:space="preserve"> </w:t>
      </w:r>
      <w:r w:rsidR="00750AA5">
        <w:rPr>
          <w:szCs w:val="18"/>
        </w:rPr>
        <w:t>two separate transactions.</w:t>
      </w:r>
      <w:r>
        <w:rPr>
          <w:rStyle w:val="FootnoteReference"/>
          <w:szCs w:val="18"/>
        </w:rPr>
        <w:footnoteReference w:id="3"/>
      </w:r>
      <w:r w:rsidR="00750AA5">
        <w:rPr>
          <w:szCs w:val="18"/>
        </w:rPr>
        <w:t xml:space="preserve">  </w:t>
      </w:r>
      <w:r w:rsidR="00E96B14">
        <w:rPr>
          <w:szCs w:val="18"/>
        </w:rPr>
        <w:t xml:space="preserve">First, </w:t>
      </w:r>
      <w:r w:rsidR="00750AA5">
        <w:rPr>
          <w:szCs w:val="18"/>
        </w:rPr>
        <w:t xml:space="preserve">Terrier Media </w:t>
      </w:r>
      <w:r w:rsidR="00186243">
        <w:rPr>
          <w:szCs w:val="18"/>
        </w:rPr>
        <w:t>and Northwest seek consent for Terrier Media to</w:t>
      </w:r>
      <w:r w:rsidR="00750AA5">
        <w:rPr>
          <w:szCs w:val="18"/>
        </w:rPr>
        <w:t xml:space="preserve"> acquire</w:t>
      </w:r>
      <w:r w:rsidR="00186243">
        <w:rPr>
          <w:szCs w:val="18"/>
        </w:rPr>
        <w:t xml:space="preserve"> companies owned by Northwest holding the licenses of </w:t>
      </w:r>
      <w:r w:rsidRPr="00F47103" w:rsidR="00186243">
        <w:rPr>
          <w:color w:val="000000"/>
          <w:szCs w:val="22"/>
        </w:rPr>
        <w:t>full-power broadcast television stations, low-power television</w:t>
      </w:r>
      <w:r w:rsidR="00186243">
        <w:rPr>
          <w:color w:val="000000"/>
          <w:szCs w:val="22"/>
        </w:rPr>
        <w:t xml:space="preserve"> stations</w:t>
      </w:r>
      <w:r w:rsidRPr="004B7A88" w:rsidR="00186243">
        <w:rPr>
          <w:color w:val="000000"/>
          <w:szCs w:val="22"/>
        </w:rPr>
        <w:t>,</w:t>
      </w:r>
      <w:r w:rsidR="00186243">
        <w:rPr>
          <w:color w:val="000000"/>
          <w:szCs w:val="22"/>
        </w:rPr>
        <w:t xml:space="preserve"> and TV translator </w:t>
      </w:r>
      <w:r w:rsidRPr="004B7A88" w:rsidR="00186243">
        <w:rPr>
          <w:color w:val="000000"/>
          <w:szCs w:val="22"/>
        </w:rPr>
        <w:t>station</w:t>
      </w:r>
      <w:r w:rsidR="00186243">
        <w:rPr>
          <w:color w:val="000000"/>
          <w:szCs w:val="22"/>
        </w:rPr>
        <w:t>s</w:t>
      </w:r>
      <w:r w:rsidR="00186243">
        <w:rPr>
          <w:szCs w:val="18"/>
        </w:rPr>
        <w:t xml:space="preserve"> (the </w:t>
      </w:r>
      <w:r w:rsidR="000C4236">
        <w:rPr>
          <w:szCs w:val="18"/>
        </w:rPr>
        <w:t>N</w:t>
      </w:r>
      <w:r w:rsidR="002365FE">
        <w:rPr>
          <w:szCs w:val="18"/>
        </w:rPr>
        <w:t>orthwest</w:t>
      </w:r>
      <w:r w:rsidR="00186243">
        <w:rPr>
          <w:szCs w:val="18"/>
        </w:rPr>
        <w:t xml:space="preserve"> Applications).  </w:t>
      </w:r>
      <w:r w:rsidR="00E96B14">
        <w:rPr>
          <w:szCs w:val="18"/>
        </w:rPr>
        <w:t xml:space="preserve">Next, </w:t>
      </w:r>
      <w:r w:rsidR="00186243">
        <w:rPr>
          <w:szCs w:val="18"/>
        </w:rPr>
        <w:t xml:space="preserve">Terrier Media and Cox seek consent for Terrier Media to acquire </w:t>
      </w:r>
      <w:r w:rsidR="007811FB">
        <w:rPr>
          <w:szCs w:val="18"/>
        </w:rPr>
        <w:t xml:space="preserve">companies owned by </w:t>
      </w:r>
      <w:r w:rsidR="002C4113">
        <w:rPr>
          <w:szCs w:val="18"/>
        </w:rPr>
        <w:t xml:space="preserve">Cox </w:t>
      </w:r>
      <w:r w:rsidR="007811FB">
        <w:rPr>
          <w:szCs w:val="18"/>
        </w:rPr>
        <w:t xml:space="preserve">holding the licenses of </w:t>
      </w:r>
      <w:r w:rsidRPr="00F47103" w:rsidR="007811FB">
        <w:rPr>
          <w:color w:val="000000"/>
          <w:szCs w:val="22"/>
        </w:rPr>
        <w:t>full-power broadcast television stations, low</w:t>
      </w:r>
      <w:r w:rsidR="00E6376F">
        <w:rPr>
          <w:color w:val="000000"/>
          <w:szCs w:val="22"/>
        </w:rPr>
        <w:noBreakHyphen/>
      </w:r>
      <w:r w:rsidRPr="00F47103" w:rsidR="007811FB">
        <w:rPr>
          <w:color w:val="000000"/>
          <w:szCs w:val="22"/>
        </w:rPr>
        <w:t>power television</w:t>
      </w:r>
      <w:r w:rsidR="007811FB">
        <w:rPr>
          <w:color w:val="000000"/>
          <w:szCs w:val="22"/>
        </w:rPr>
        <w:t xml:space="preserve"> stations</w:t>
      </w:r>
      <w:r w:rsidRPr="004B7A88" w:rsidR="007811FB">
        <w:rPr>
          <w:color w:val="000000"/>
          <w:szCs w:val="22"/>
        </w:rPr>
        <w:t>,</w:t>
      </w:r>
      <w:r w:rsidR="007811FB">
        <w:rPr>
          <w:color w:val="000000"/>
          <w:szCs w:val="22"/>
        </w:rPr>
        <w:t xml:space="preserve"> </w:t>
      </w:r>
      <w:r w:rsidR="00591221">
        <w:rPr>
          <w:color w:val="000000"/>
          <w:szCs w:val="22"/>
        </w:rPr>
        <w:t xml:space="preserve">TV translator </w:t>
      </w:r>
      <w:r w:rsidRPr="004B7A88" w:rsidR="00591221">
        <w:rPr>
          <w:color w:val="000000"/>
          <w:szCs w:val="22"/>
        </w:rPr>
        <w:t>station</w:t>
      </w:r>
      <w:r w:rsidR="00591221">
        <w:rPr>
          <w:color w:val="000000"/>
          <w:szCs w:val="22"/>
        </w:rPr>
        <w:t>s, and radio stations</w:t>
      </w:r>
      <w:r w:rsidR="00591221">
        <w:rPr>
          <w:color w:val="000000"/>
          <w:sz w:val="20"/>
        </w:rPr>
        <w:t xml:space="preserve"> </w:t>
      </w:r>
      <w:r w:rsidR="00591221">
        <w:rPr>
          <w:szCs w:val="18"/>
        </w:rPr>
        <w:t>(the Cox Applications</w:t>
      </w:r>
      <w:r w:rsidR="000C4236">
        <w:rPr>
          <w:szCs w:val="18"/>
        </w:rPr>
        <w:t xml:space="preserve"> and</w:t>
      </w:r>
      <w:r w:rsidR="00E96B14">
        <w:rPr>
          <w:szCs w:val="18"/>
        </w:rPr>
        <w:t>,</w:t>
      </w:r>
      <w:r w:rsidR="000C4236">
        <w:rPr>
          <w:szCs w:val="18"/>
        </w:rPr>
        <w:t xml:space="preserve"> jointly with the NBI Applications, the Applications</w:t>
      </w:r>
      <w:r w:rsidR="00591221">
        <w:rPr>
          <w:szCs w:val="18"/>
        </w:rPr>
        <w:t>).</w:t>
      </w:r>
      <w:r>
        <w:rPr>
          <w:rStyle w:val="FootnoteReference"/>
          <w:szCs w:val="18"/>
        </w:rPr>
        <w:footnoteReference w:id="4"/>
      </w:r>
      <w:r w:rsidR="00591221">
        <w:rPr>
          <w:szCs w:val="18"/>
        </w:rPr>
        <w:t xml:space="preserve"> </w:t>
      </w:r>
    </w:p>
    <w:p w:rsidR="00580050" w:rsidP="00822549" w14:paraId="23F1DC7F" w14:textId="77777777">
      <w:pPr>
        <w:ind w:firstLine="720"/>
        <w:rPr>
          <w:szCs w:val="18"/>
        </w:rPr>
      </w:pPr>
    </w:p>
    <w:p w:rsidR="004045AE" w:rsidRPr="004045AE" w:rsidP="004045AE" w14:paraId="59C05EA0" w14:textId="45A55208">
      <w:pPr>
        <w:ind w:firstLine="720"/>
        <w:rPr>
          <w:szCs w:val="18"/>
        </w:rPr>
      </w:pPr>
      <w:r>
        <w:rPr>
          <w:szCs w:val="18"/>
        </w:rPr>
        <w:t xml:space="preserve">Pursuant to a Purchase Agreement between Terrier Media and </w:t>
      </w:r>
      <w:r w:rsidR="00433124">
        <w:rPr>
          <w:szCs w:val="18"/>
        </w:rPr>
        <w:t>the equity holders of Nor</w:t>
      </w:r>
      <w:r w:rsidR="005B6B96">
        <w:rPr>
          <w:szCs w:val="18"/>
        </w:rPr>
        <w:t xml:space="preserve">thwest </w:t>
      </w:r>
      <w:r>
        <w:rPr>
          <w:szCs w:val="18"/>
        </w:rPr>
        <w:t xml:space="preserve">dated February 14, 2019, Terrier Media </w:t>
      </w:r>
      <w:r w:rsidR="005B6B96">
        <w:rPr>
          <w:szCs w:val="18"/>
        </w:rPr>
        <w:t>would</w:t>
      </w:r>
      <w:r>
        <w:rPr>
          <w:szCs w:val="18"/>
        </w:rPr>
        <w:t xml:space="preserve"> acquire 100% of the interest </w:t>
      </w:r>
      <w:r w:rsidR="00621BC2">
        <w:rPr>
          <w:szCs w:val="18"/>
        </w:rPr>
        <w:t xml:space="preserve">in </w:t>
      </w:r>
      <w:r>
        <w:rPr>
          <w:szCs w:val="18"/>
        </w:rPr>
        <w:t>Northwest</w:t>
      </w:r>
      <w:r w:rsidR="00300C5D">
        <w:rPr>
          <w:szCs w:val="18"/>
        </w:rPr>
        <w:t>.</w:t>
      </w:r>
      <w:r>
        <w:rPr>
          <w:rStyle w:val="FootnoteReference"/>
          <w:szCs w:val="18"/>
        </w:rPr>
        <w:footnoteReference w:id="5"/>
      </w:r>
      <w:r w:rsidR="00300C5D">
        <w:rPr>
          <w:szCs w:val="18"/>
        </w:rPr>
        <w:t xml:space="preserve">  Pursuant to a separate </w:t>
      </w:r>
      <w:r>
        <w:rPr>
          <w:szCs w:val="18"/>
        </w:rPr>
        <w:t xml:space="preserve">Purchase Agreement between Terrier Media and Cox and affiliates of Cox, </w:t>
      </w:r>
      <w:r w:rsidR="00E96B14">
        <w:rPr>
          <w:szCs w:val="18"/>
        </w:rPr>
        <w:t>Terrier Media would acquire the companies owning all of Cox’</w:t>
      </w:r>
      <w:r w:rsidR="00E727C9">
        <w:rPr>
          <w:szCs w:val="18"/>
        </w:rPr>
        <w:t>s</w:t>
      </w:r>
      <w:r w:rsidR="00E96B14">
        <w:rPr>
          <w:szCs w:val="18"/>
        </w:rPr>
        <w:t xml:space="preserve"> television</w:t>
      </w:r>
      <w:r>
        <w:rPr>
          <w:szCs w:val="18"/>
        </w:rPr>
        <w:t xml:space="preserve"> stations and </w:t>
      </w:r>
      <w:r w:rsidR="00E96B14">
        <w:rPr>
          <w:szCs w:val="18"/>
        </w:rPr>
        <w:t>the licenses and other assets of four of Cox’s</w:t>
      </w:r>
      <w:r>
        <w:rPr>
          <w:szCs w:val="18"/>
        </w:rPr>
        <w:t xml:space="preserve"> radio stations.</w:t>
      </w:r>
      <w:r>
        <w:rPr>
          <w:rStyle w:val="FootnoteReference"/>
          <w:szCs w:val="18"/>
        </w:rPr>
        <w:footnoteReference w:id="6"/>
      </w:r>
    </w:p>
    <w:p w:rsidR="008021CD" w:rsidP="008021CD" w14:paraId="238294E6" w14:textId="77777777">
      <w:pPr>
        <w:ind w:firstLine="720"/>
        <w:rPr>
          <w:szCs w:val="18"/>
        </w:rPr>
      </w:pPr>
    </w:p>
    <w:p w:rsidR="0097285A" w:rsidP="008F2FAF" w14:paraId="0F03A284" w14:textId="5D2EAE90">
      <w:pPr>
        <w:ind w:firstLine="720"/>
        <w:rPr>
          <w:szCs w:val="22"/>
        </w:rPr>
      </w:pPr>
      <w:r>
        <w:t>The Applicants propose that Terrier Media, which is a newly created company, will become the 100% indirect parent of the licensees listed in the Attachment.  AP IX Titan Holdings, L.P. (Titan)</w:t>
      </w:r>
      <w:r w:rsidR="0053754C">
        <w:t xml:space="preserve"> will hold a 77% </w:t>
      </w:r>
      <w:r w:rsidR="008F2FAF">
        <w:t xml:space="preserve">voting </w:t>
      </w:r>
      <w:r w:rsidR="0053754C">
        <w:t>interest in Terrier Media Holdings, Inc. (Terrier Holdings), through a s</w:t>
      </w:r>
      <w:r>
        <w:t>eries of intermediate holding companies.  T</w:t>
      </w:r>
      <w:r w:rsidRPr="004535ED">
        <w:t xml:space="preserve">he remaining </w:t>
      </w:r>
      <w:r>
        <w:t xml:space="preserve">voting interest </w:t>
      </w:r>
      <w:r w:rsidR="00503B1D">
        <w:t xml:space="preserve">in Terrier Holdings </w:t>
      </w:r>
      <w:r w:rsidRPr="004535ED">
        <w:t>w</w:t>
      </w:r>
      <w:r>
        <w:t>ill</w:t>
      </w:r>
      <w:r w:rsidRPr="004535ED">
        <w:t xml:space="preserve"> be </w:t>
      </w:r>
      <w:r>
        <w:t>held by</w:t>
      </w:r>
      <w:r w:rsidRPr="004535ED">
        <w:t xml:space="preserve"> </w:t>
      </w:r>
      <w:r w:rsidRPr="004535ED">
        <w:t>former owners of Cox</w:t>
      </w:r>
      <w:r>
        <w:t xml:space="preserve"> and </w:t>
      </w:r>
      <w:r w:rsidRPr="004535ED">
        <w:t>Northwest</w:t>
      </w:r>
      <w:r>
        <w:t xml:space="preserve">.  The Applicants further propose that AP IX (PMC) VoteCo, LLC (VoteCo) will indirectly </w:t>
      </w:r>
      <w:r w:rsidR="00875CAB">
        <w:t xml:space="preserve">have voting </w:t>
      </w:r>
      <w:r>
        <w:t xml:space="preserve">control </w:t>
      </w:r>
      <w:r w:rsidR="00875CAB">
        <w:t xml:space="preserve">of </w:t>
      </w:r>
      <w:r>
        <w:t xml:space="preserve">Titan.  </w:t>
      </w:r>
      <w:r w:rsidRPr="00827379" w:rsidR="00827379">
        <w:t>The sole limited partner of Titan will be AIF IX (PMC Equity AIV), L.P. (PMC Equity)</w:t>
      </w:r>
      <w:r w:rsidR="00827379">
        <w:t>.  Each limited partner of P</w:t>
      </w:r>
      <w:r w:rsidRPr="00827379" w:rsidR="00827379">
        <w:t xml:space="preserve">MC Equity will be insulated </w:t>
      </w:r>
      <w:r w:rsidR="00A50F6D">
        <w:t>pursuant to Commission rules</w:t>
      </w:r>
      <w:r w:rsidRPr="00827379" w:rsidR="00827379">
        <w:t>.</w:t>
      </w:r>
      <w:r>
        <w:rPr>
          <w:rStyle w:val="FootnoteReference"/>
        </w:rPr>
        <w:footnoteReference w:id="7"/>
      </w:r>
      <w:r w:rsidRPr="00827379" w:rsidR="00827379">
        <w:t xml:space="preserve">  </w:t>
      </w:r>
      <w:r w:rsidR="00FA2983">
        <w:t xml:space="preserve">The </w:t>
      </w:r>
      <w:r w:rsidR="00306411">
        <w:t>A</w:t>
      </w:r>
      <w:r w:rsidR="00FA2983">
        <w:t xml:space="preserve">pplicants state that </w:t>
      </w:r>
      <w:r>
        <w:t xml:space="preserve">VoteCo will be </w:t>
      </w:r>
      <w:r w:rsidR="00272369">
        <w:t>wholly controlled equally by its three members</w:t>
      </w:r>
      <w:r w:rsidR="003C10A2">
        <w:t>:</w:t>
      </w:r>
      <w:r w:rsidR="00272369">
        <w:t xml:space="preserve"> </w:t>
      </w:r>
      <w:r w:rsidRPr="00BA7D5C">
        <w:t xml:space="preserve">Scott Kleinman, John Suydam, and David Sambur.  </w:t>
      </w:r>
      <w:r w:rsidRPr="00272369" w:rsidR="00272369">
        <w:t xml:space="preserve">VoteCo managing members John Suydam and Scott Kleinman are officers of </w:t>
      </w:r>
      <w:r w:rsidRPr="00BA7D5C" w:rsidR="006C5DEC">
        <w:t>Apollo Global Management, LLC (A</w:t>
      </w:r>
      <w:r w:rsidR="00D90EA5">
        <w:t>GM</w:t>
      </w:r>
      <w:r w:rsidRPr="00BA7D5C" w:rsidR="006C5DEC">
        <w:t>), a publicly traded investment management company</w:t>
      </w:r>
      <w:r w:rsidR="006C5DEC">
        <w:t>,</w:t>
      </w:r>
      <w:r w:rsidRPr="00272369" w:rsidR="00272369">
        <w:t xml:space="preserve"> and</w:t>
      </w:r>
      <w:r w:rsidR="00272369">
        <w:t xml:space="preserve"> </w:t>
      </w:r>
      <w:r w:rsidRPr="00272369" w:rsidR="00272369">
        <w:t>each of the managing members and officers of VoteCo is employed by an affiliate of AGM, as</w:t>
      </w:r>
      <w:r w:rsidR="00272369">
        <w:t xml:space="preserve"> </w:t>
      </w:r>
      <w:r w:rsidRPr="00272369" w:rsidR="00272369">
        <w:t>are certain officers of Terrier Media.</w:t>
      </w:r>
      <w:r w:rsidR="0053754C">
        <w:t xml:space="preserve">  The Applicants state that n</w:t>
      </w:r>
      <w:r w:rsidRPr="0053754C" w:rsidR="0053754C">
        <w:t>either AGM nor any AGM affiliate</w:t>
      </w:r>
      <w:r w:rsidR="0053754C">
        <w:t xml:space="preserve"> </w:t>
      </w:r>
      <w:r w:rsidRPr="0053754C" w:rsidR="0053754C">
        <w:t>will have any voting rights or attributable interest in VoteCo, Titan, PMC Equity, Terrier</w:t>
      </w:r>
      <w:r w:rsidR="0053754C">
        <w:t xml:space="preserve"> </w:t>
      </w:r>
      <w:r w:rsidRPr="0053754C" w:rsidR="0053754C">
        <w:t>Holdings or any subsidiary of Terrier Holdings</w:t>
      </w:r>
      <w:r w:rsidR="0053754C">
        <w:t>.</w:t>
      </w:r>
      <w:r>
        <w:rPr>
          <w:rStyle w:val="FootnoteReference"/>
        </w:rPr>
        <w:footnoteReference w:id="8"/>
      </w:r>
      <w:r w:rsidR="004E0992">
        <w:t xml:space="preserve">  </w:t>
      </w:r>
    </w:p>
    <w:p w:rsidR="00EB33CF" w:rsidP="00822549" w14:paraId="7BCD7DD0" w14:textId="156086C2">
      <w:pPr>
        <w:ind w:firstLine="720"/>
        <w:rPr>
          <w:szCs w:val="22"/>
        </w:rPr>
      </w:pPr>
    </w:p>
    <w:p w:rsidR="00EB33CF" w:rsidRPr="00C07472" w:rsidP="00822549" w14:paraId="331E6D0F" w14:textId="6B6627D3">
      <w:pPr>
        <w:ind w:firstLine="720"/>
        <w:rPr>
          <w:szCs w:val="22"/>
        </w:rPr>
      </w:pPr>
      <w:r w:rsidRPr="0037080D">
        <w:rPr>
          <w:szCs w:val="22"/>
        </w:rPr>
        <w:t xml:space="preserve">Section </w:t>
      </w:r>
      <w:r w:rsidRPr="00EF797D">
        <w:rPr>
          <w:bCs/>
          <w:szCs w:val="22"/>
        </w:rPr>
        <w:t>310</w:t>
      </w:r>
      <w:r w:rsidRPr="0037080D">
        <w:rPr>
          <w:szCs w:val="22"/>
        </w:rPr>
        <w:t>(</w:t>
      </w:r>
      <w:r w:rsidRPr="00EF797D">
        <w:rPr>
          <w:bCs/>
          <w:szCs w:val="22"/>
        </w:rPr>
        <w:t>b</w:t>
      </w:r>
      <w:r w:rsidRPr="0037080D">
        <w:rPr>
          <w:szCs w:val="22"/>
        </w:rPr>
        <w:t>)(</w:t>
      </w:r>
      <w:r w:rsidRPr="00EF797D">
        <w:rPr>
          <w:bCs/>
          <w:szCs w:val="22"/>
        </w:rPr>
        <w:t>4</w:t>
      </w:r>
      <w:r w:rsidRPr="0037080D">
        <w:rPr>
          <w:szCs w:val="22"/>
        </w:rPr>
        <w:t xml:space="preserve">) of the </w:t>
      </w:r>
      <w:r w:rsidR="001112CE">
        <w:rPr>
          <w:szCs w:val="22"/>
        </w:rPr>
        <w:t xml:space="preserve">Communications </w:t>
      </w:r>
      <w:r w:rsidRPr="0037080D">
        <w:rPr>
          <w:szCs w:val="22"/>
        </w:rPr>
        <w:t>Act</w:t>
      </w:r>
      <w:r w:rsidR="001112CE">
        <w:rPr>
          <w:szCs w:val="22"/>
        </w:rPr>
        <w:t xml:space="preserve"> of 1934, as amended,</w:t>
      </w:r>
      <w:r w:rsidRPr="0037080D">
        <w:rPr>
          <w:szCs w:val="22"/>
        </w:rPr>
        <w:t xml:space="preserve"> </w:t>
      </w:r>
      <w:r w:rsidR="00FA2983">
        <w:rPr>
          <w:szCs w:val="22"/>
        </w:rPr>
        <w:t>states, in part, that “no [broadcast television station] license shall be granted to any corporation of which more than one-fourth of the capital stock is owned of record or voted by aliens</w:t>
      </w:r>
      <w:r w:rsidR="00306411">
        <w:rPr>
          <w:szCs w:val="22"/>
        </w:rPr>
        <w:t xml:space="preserve"> . . . </w:t>
      </w:r>
      <w:r w:rsidR="00FA2983">
        <w:rPr>
          <w:szCs w:val="22"/>
        </w:rPr>
        <w:t>if the Commission finds that the public interest will be served by refusal or revocation of such license</w:t>
      </w:r>
      <w:r>
        <w:rPr>
          <w:szCs w:val="22"/>
        </w:rPr>
        <w:t>.</w:t>
      </w:r>
      <w:r w:rsidR="00FA2983">
        <w:rPr>
          <w:szCs w:val="22"/>
        </w:rPr>
        <w:t>”</w:t>
      </w:r>
      <w:r>
        <w:rPr>
          <w:rStyle w:val="FootnoteReference"/>
          <w:szCs w:val="22"/>
        </w:rPr>
        <w:footnoteReference w:id="9"/>
      </w:r>
      <w:r>
        <w:rPr>
          <w:szCs w:val="22"/>
        </w:rPr>
        <w:t xml:space="preserve">  The three members of VoteCo are </w:t>
      </w:r>
      <w:r w:rsidR="00652DA9">
        <w:rPr>
          <w:szCs w:val="22"/>
        </w:rPr>
        <w:t>U.S.</w:t>
      </w:r>
      <w:r>
        <w:rPr>
          <w:szCs w:val="22"/>
        </w:rPr>
        <w:t xml:space="preserve"> citizens.</w:t>
      </w:r>
      <w:r>
        <w:rPr>
          <w:rStyle w:val="FootnoteReference"/>
          <w:szCs w:val="22"/>
        </w:rPr>
        <w:footnoteReference w:id="10"/>
      </w:r>
      <w:r>
        <w:rPr>
          <w:szCs w:val="22"/>
        </w:rPr>
        <w:t xml:space="preserve">  </w:t>
      </w:r>
      <w:r w:rsidR="00F60054">
        <w:rPr>
          <w:szCs w:val="22"/>
        </w:rPr>
        <w:t xml:space="preserve">The </w:t>
      </w:r>
      <w:r w:rsidR="003C10A2">
        <w:rPr>
          <w:szCs w:val="22"/>
        </w:rPr>
        <w:t>Applicants state that t</w:t>
      </w:r>
      <w:r>
        <w:rPr>
          <w:szCs w:val="22"/>
        </w:rPr>
        <w:t xml:space="preserve">he limited partner investors in the ownership chain of Terrier Holdings are all insulated in accordance with the Commission’s </w:t>
      </w:r>
      <w:r w:rsidR="00652DA9">
        <w:rPr>
          <w:szCs w:val="22"/>
        </w:rPr>
        <w:t>rule</w:t>
      </w:r>
      <w:r>
        <w:rPr>
          <w:szCs w:val="22"/>
        </w:rPr>
        <w:t>s</w:t>
      </w:r>
      <w:r w:rsidR="00652DA9">
        <w:rPr>
          <w:szCs w:val="22"/>
        </w:rPr>
        <w:t xml:space="preserve">.  </w:t>
      </w:r>
      <w:r w:rsidR="00FA2983">
        <w:rPr>
          <w:szCs w:val="22"/>
        </w:rPr>
        <w:t>According to the Applicants, f</w:t>
      </w:r>
      <w:r w:rsidR="00652DA9">
        <w:rPr>
          <w:szCs w:val="22"/>
        </w:rPr>
        <w:t>oreign ownership in PMC Equity, arising principally from minority foreign interests in certain of PMC Equity’s limited partners, will be well below the 25 percent benchmark.</w:t>
      </w:r>
      <w:r>
        <w:rPr>
          <w:rStyle w:val="FootnoteReference"/>
          <w:szCs w:val="22"/>
        </w:rPr>
        <w:footnoteReference w:id="11"/>
      </w:r>
      <w:r w:rsidR="00E4428B">
        <w:rPr>
          <w:szCs w:val="22"/>
        </w:rPr>
        <w:t xml:space="preserve">  </w:t>
      </w:r>
      <w:r w:rsidR="00F60054">
        <w:rPr>
          <w:szCs w:val="22"/>
        </w:rPr>
        <w:t xml:space="preserve">The </w:t>
      </w:r>
      <w:r w:rsidR="00E4428B">
        <w:rPr>
          <w:szCs w:val="22"/>
        </w:rPr>
        <w:t>Applicants state that “[n]either AGM nor any AGM-affiliated fund will hold any limited partnership interest in PMC Equity or a stock interest in Terrier Holdings or in any Terrier Holdings subsidiary</w:t>
      </w:r>
      <w:r w:rsidR="00B47298">
        <w:rPr>
          <w:szCs w:val="22"/>
        </w:rPr>
        <w:t>,</w:t>
      </w:r>
      <w:r w:rsidR="00E4428B">
        <w:rPr>
          <w:szCs w:val="22"/>
        </w:rPr>
        <w:t>”</w:t>
      </w:r>
      <w:r>
        <w:rPr>
          <w:rStyle w:val="FootnoteReference"/>
          <w:szCs w:val="22"/>
        </w:rPr>
        <w:footnoteReference w:id="12"/>
      </w:r>
      <w:r w:rsidR="00E4428B">
        <w:rPr>
          <w:szCs w:val="22"/>
        </w:rPr>
        <w:t xml:space="preserve"> </w:t>
      </w:r>
      <w:r w:rsidR="00B47298">
        <w:rPr>
          <w:szCs w:val="22"/>
        </w:rPr>
        <w:t xml:space="preserve">and </w:t>
      </w:r>
      <w:r w:rsidR="0094532F">
        <w:rPr>
          <w:szCs w:val="22"/>
        </w:rPr>
        <w:t>that “[f]unds affiliated with AGM will direct their limited partners to directly commit capital to PMC Equity in exchange for limited partnership interests in that entity, the proceeds of which will be used to fund the acquisition of [Northwest and Cox</w:t>
      </w:r>
      <w:r w:rsidR="00B47298">
        <w:rPr>
          <w:szCs w:val="22"/>
        </w:rPr>
        <w:t xml:space="preserve"> stations].”</w:t>
      </w:r>
      <w:r>
        <w:rPr>
          <w:rStyle w:val="FootnoteReference"/>
          <w:szCs w:val="22"/>
        </w:rPr>
        <w:footnoteReference w:id="13"/>
      </w:r>
    </w:p>
    <w:p w:rsidR="0097285A" w:rsidP="00822549" w14:paraId="197E6624" w14:textId="77777777">
      <w:pPr>
        <w:ind w:firstLine="720"/>
        <w:rPr>
          <w:szCs w:val="18"/>
        </w:rPr>
      </w:pPr>
    </w:p>
    <w:p w:rsidR="008F2FAF" w:rsidP="009B36C9" w14:paraId="16083333" w14:textId="5DC6ECD7">
      <w:pPr>
        <w:ind w:firstLine="720"/>
        <w:rPr>
          <w:szCs w:val="18"/>
        </w:rPr>
      </w:pPr>
      <w:r w:rsidRPr="008F2FAF">
        <w:rPr>
          <w:szCs w:val="18"/>
        </w:rPr>
        <w:t>The national television ownership rule prohibits a single entity from owning television stations that, in the aggregate, reach more than 39 percent of the total television households in the United States after taking into account a 50 percent discount to UHF stations (UHF Discount)</w:t>
      </w:r>
      <w:r>
        <w:rPr>
          <w:szCs w:val="18"/>
        </w:rPr>
        <w:t>.</w:t>
      </w:r>
      <w:r>
        <w:rPr>
          <w:rStyle w:val="FootnoteReference"/>
          <w:szCs w:val="18"/>
        </w:rPr>
        <w:footnoteReference w:id="14"/>
      </w:r>
      <w:r>
        <w:rPr>
          <w:szCs w:val="18"/>
        </w:rPr>
        <w:t xml:space="preserve">  </w:t>
      </w:r>
      <w:r w:rsidRPr="008F2FAF">
        <w:rPr>
          <w:szCs w:val="18"/>
        </w:rPr>
        <w:t xml:space="preserve">The </w:t>
      </w:r>
      <w:r w:rsidR="004573A2">
        <w:rPr>
          <w:szCs w:val="18"/>
        </w:rPr>
        <w:t xml:space="preserve">parties report that the </w:t>
      </w:r>
      <w:r w:rsidRPr="008F2FAF">
        <w:rPr>
          <w:szCs w:val="18"/>
        </w:rPr>
        <w:t>proposed transaction would result in Terrier Media owning 25 full-power television stations covering</w:t>
      </w:r>
      <w:r w:rsidR="0073721D">
        <w:rPr>
          <w:szCs w:val="18"/>
        </w:rPr>
        <w:t xml:space="preserve"> 6.9815% of U.S. television households</w:t>
      </w:r>
      <w:r w:rsidR="004573A2">
        <w:rPr>
          <w:szCs w:val="18"/>
        </w:rPr>
        <w:t xml:space="preserve"> under the rule with the UHF discount</w:t>
      </w:r>
      <w:r w:rsidR="0073721D">
        <w:rPr>
          <w:szCs w:val="18"/>
        </w:rPr>
        <w:t xml:space="preserve">, </w:t>
      </w:r>
      <w:r w:rsidRPr="008F2FAF" w:rsidR="004573A2">
        <w:rPr>
          <w:szCs w:val="18"/>
        </w:rPr>
        <w:t>an ownership share in compliance with the national cap</w:t>
      </w:r>
      <w:r w:rsidR="004573A2">
        <w:rPr>
          <w:szCs w:val="18"/>
        </w:rPr>
        <w:t>, and</w:t>
      </w:r>
      <w:r w:rsidRPr="008F2FAF">
        <w:rPr>
          <w:szCs w:val="18"/>
        </w:rPr>
        <w:t xml:space="preserve"> 12.949% of U.S. television households without taking into account the UHF Discount</w:t>
      </w:r>
      <w:r>
        <w:rPr>
          <w:szCs w:val="18"/>
        </w:rPr>
        <w:t>.</w:t>
      </w:r>
      <w:r>
        <w:rPr>
          <w:rStyle w:val="FootnoteReference"/>
          <w:szCs w:val="18"/>
        </w:rPr>
        <w:footnoteReference w:id="15"/>
      </w:r>
    </w:p>
    <w:p w:rsidR="008F2FAF" w:rsidP="009B36C9" w14:paraId="63B60C66" w14:textId="77777777">
      <w:pPr>
        <w:ind w:firstLine="720"/>
        <w:rPr>
          <w:szCs w:val="18"/>
        </w:rPr>
      </w:pPr>
    </w:p>
    <w:p w:rsidR="00A657F1" w:rsidP="009B36C9" w14:paraId="271C3A94" w14:textId="214721EE">
      <w:pPr>
        <w:ind w:firstLine="720"/>
        <w:rPr>
          <w:szCs w:val="18"/>
        </w:rPr>
      </w:pPr>
      <w:r w:rsidRPr="00C92553">
        <w:rPr>
          <w:szCs w:val="18"/>
        </w:rPr>
        <w:t xml:space="preserve">The Local Television Ownership Rule allows an entity to own two television stations licensed in the same </w:t>
      </w:r>
      <w:r w:rsidR="00D51802">
        <w:rPr>
          <w:szCs w:val="18"/>
        </w:rPr>
        <w:t>Designated Market Area</w:t>
      </w:r>
      <w:r w:rsidR="001112CE">
        <w:rPr>
          <w:szCs w:val="18"/>
        </w:rPr>
        <w:t xml:space="preserve"> (DMA)</w:t>
      </w:r>
      <w:r w:rsidRPr="00C92553">
        <w:rPr>
          <w:szCs w:val="18"/>
        </w:rPr>
        <w:t xml:space="preserve"> if: (1) the digital noise limited service contours of the stations (as determined by </w:t>
      </w:r>
      <w:r w:rsidR="00225548">
        <w:rPr>
          <w:szCs w:val="18"/>
        </w:rPr>
        <w:t>s</w:t>
      </w:r>
      <w:r w:rsidRPr="00C92553">
        <w:rPr>
          <w:szCs w:val="18"/>
        </w:rPr>
        <w:t xml:space="preserve">ection 73.622(e) of the Commission's rules) do not overlap; or (2) at the time the application to acquire or construct the station(s) is filed, at least one of the stations is not ranked among </w:t>
      </w:r>
      <w:r w:rsidRPr="00C92553">
        <w:rPr>
          <w:szCs w:val="18"/>
        </w:rPr>
        <w:t>the top-four stations in the DMA, based on the most recent all-day (9 a.m.-midnight) audience share, as measured by Nielsen Media Research or by any comparable professional, accepted audience ratings service.</w:t>
      </w:r>
      <w:r>
        <w:rPr>
          <w:rStyle w:val="FootnoteReference"/>
          <w:szCs w:val="18"/>
        </w:rPr>
        <w:footnoteReference w:id="16"/>
      </w:r>
      <w:r>
        <w:rPr>
          <w:szCs w:val="18"/>
        </w:rPr>
        <w:t xml:space="preserve">  </w:t>
      </w:r>
      <w:r w:rsidRPr="00C92553">
        <w:rPr>
          <w:szCs w:val="18"/>
        </w:rPr>
        <w:t xml:space="preserve">With respect to the latter provision—the Top-Four Prohibition—an applicant may request that the Commission examine the facts and circumstances in a market regarding a particular transaction, and based on the showing made by the applicant in a particular case, find that </w:t>
      </w:r>
      <w:r w:rsidR="004C59BD">
        <w:rPr>
          <w:szCs w:val="18"/>
        </w:rPr>
        <w:t xml:space="preserve">application </w:t>
      </w:r>
      <w:r w:rsidR="00F60054">
        <w:rPr>
          <w:szCs w:val="18"/>
        </w:rPr>
        <w:t xml:space="preserve">of the Top-Four Prohibition </w:t>
      </w:r>
      <w:r w:rsidR="004C59BD">
        <w:rPr>
          <w:szCs w:val="18"/>
        </w:rPr>
        <w:t xml:space="preserve">is not warranted, </w:t>
      </w:r>
      <w:r w:rsidRPr="00C92553">
        <w:rPr>
          <w:szCs w:val="18"/>
        </w:rPr>
        <w:t>permitting an entity to directly or indirectly own, operate, or control two top-four television stations licensed in the same DMA.</w:t>
      </w:r>
      <w:r>
        <w:rPr>
          <w:rStyle w:val="FootnoteReference"/>
          <w:szCs w:val="18"/>
        </w:rPr>
        <w:footnoteReference w:id="17"/>
      </w:r>
      <w:r>
        <w:rPr>
          <w:szCs w:val="18"/>
        </w:rPr>
        <w:t xml:space="preserve">  </w:t>
      </w:r>
      <w:r w:rsidR="009542DE">
        <w:t xml:space="preserve">The applicant bears the burden of demonstrating that </w:t>
      </w:r>
      <w:r w:rsidR="004C59BD">
        <w:t xml:space="preserve">the application of the Top-Four Prohibition is not in the public interest because </w:t>
      </w:r>
      <w:r w:rsidR="00C85EDF">
        <w:t>the propose</w:t>
      </w:r>
      <w:r w:rsidR="00455091">
        <w:t>d</w:t>
      </w:r>
      <w:r w:rsidR="00C85EDF">
        <w:t xml:space="preserve"> top-four combination would result in </w:t>
      </w:r>
      <w:r w:rsidR="00C85EDF">
        <w:rPr>
          <w:szCs w:val="18"/>
        </w:rPr>
        <w:t>no more than a minimal reduction in competition, which is outweighed by public interest benefits</w:t>
      </w:r>
      <w:r>
        <w:t>.</w:t>
      </w:r>
      <w:r>
        <w:rPr>
          <w:rStyle w:val="FootnoteReference"/>
        </w:rPr>
        <w:footnoteReference w:id="18"/>
      </w:r>
      <w:r>
        <w:t xml:space="preserve">  </w:t>
      </w:r>
      <w:r w:rsidRPr="00A657F1">
        <w:rPr>
          <w:szCs w:val="18"/>
        </w:rPr>
        <w:t xml:space="preserve">In Yuma-El Centro, Arizona, where Terrier Media seeks to acquire an existing top-four </w:t>
      </w:r>
      <w:r w:rsidR="007564FF">
        <w:rPr>
          <w:szCs w:val="18"/>
        </w:rPr>
        <w:t>combination</w:t>
      </w:r>
      <w:r w:rsidRPr="00A657F1" w:rsidR="007564FF">
        <w:rPr>
          <w:szCs w:val="18"/>
        </w:rPr>
        <w:t xml:space="preserve"> </w:t>
      </w:r>
      <w:r w:rsidRPr="00A657F1">
        <w:rPr>
          <w:szCs w:val="18"/>
        </w:rPr>
        <w:t>from Northwest, Terrier Media and Northwest have submitted a top-four showing and seek permission for Terrier Media to retain the two Northwest stations.</w:t>
      </w:r>
      <w:r>
        <w:rPr>
          <w:rStyle w:val="FootnoteReference"/>
          <w:szCs w:val="18"/>
        </w:rPr>
        <w:footnoteReference w:id="19"/>
      </w:r>
    </w:p>
    <w:p w:rsidR="00A657F1" w:rsidP="00E6376F" w14:paraId="78C404EE" w14:textId="77777777">
      <w:pPr>
        <w:ind w:firstLine="720"/>
        <w:rPr>
          <w:szCs w:val="18"/>
        </w:rPr>
      </w:pPr>
    </w:p>
    <w:p w:rsidR="00822549" w:rsidP="00822549" w14:paraId="118013DD" w14:textId="5A1C4942">
      <w:pPr>
        <w:ind w:firstLine="720"/>
        <w:rPr>
          <w:szCs w:val="18"/>
        </w:rPr>
      </w:pPr>
      <w:r>
        <w:rPr>
          <w:szCs w:val="18"/>
        </w:rPr>
        <w:t xml:space="preserve">According to the Applicants, </w:t>
      </w:r>
      <w:r w:rsidR="00621BC2">
        <w:rPr>
          <w:szCs w:val="18"/>
        </w:rPr>
        <w:t xml:space="preserve">with the exception of the Yuma-El Centro market, </w:t>
      </w:r>
      <w:r>
        <w:rPr>
          <w:szCs w:val="18"/>
        </w:rPr>
        <w:t>there</w:t>
      </w:r>
      <w:r w:rsidR="00C92553">
        <w:rPr>
          <w:szCs w:val="18"/>
        </w:rPr>
        <w:t xml:space="preserve"> are no </w:t>
      </w:r>
      <w:r w:rsidR="009B36C9">
        <w:rPr>
          <w:szCs w:val="18"/>
        </w:rPr>
        <w:t xml:space="preserve">new </w:t>
      </w:r>
      <w:r w:rsidR="006F39F2">
        <w:rPr>
          <w:szCs w:val="18"/>
        </w:rPr>
        <w:t xml:space="preserve">or existing </w:t>
      </w:r>
      <w:r w:rsidR="009B36C9">
        <w:rPr>
          <w:szCs w:val="18"/>
        </w:rPr>
        <w:t>station combinations</w:t>
      </w:r>
      <w:r w:rsidR="00621BC2">
        <w:rPr>
          <w:szCs w:val="18"/>
        </w:rPr>
        <w:t xml:space="preserve"> </w:t>
      </w:r>
      <w:r w:rsidR="00C92553">
        <w:rPr>
          <w:szCs w:val="18"/>
        </w:rPr>
        <w:t>created by the transaction</w:t>
      </w:r>
      <w:r w:rsidR="009B36C9">
        <w:rPr>
          <w:szCs w:val="18"/>
        </w:rPr>
        <w:t xml:space="preserve"> that would implicate the Local Television Ownership Rule</w:t>
      </w:r>
      <w:r w:rsidR="00621BC2">
        <w:rPr>
          <w:szCs w:val="18"/>
        </w:rPr>
        <w:t>.</w:t>
      </w:r>
      <w:r>
        <w:rPr>
          <w:rStyle w:val="FootnoteReference"/>
          <w:szCs w:val="18"/>
        </w:rPr>
        <w:footnoteReference w:id="20"/>
      </w:r>
      <w:r w:rsidR="00672F75">
        <w:rPr>
          <w:szCs w:val="18"/>
        </w:rPr>
        <w:t xml:space="preserve"> </w:t>
      </w:r>
      <w:r w:rsidR="00621BC2">
        <w:rPr>
          <w:szCs w:val="18"/>
        </w:rPr>
        <w:t xml:space="preserve"> </w:t>
      </w:r>
      <w:r w:rsidR="0092191A">
        <w:rPr>
          <w:szCs w:val="18"/>
        </w:rPr>
        <w:t xml:space="preserve">Terrier Media </w:t>
      </w:r>
      <w:r w:rsidR="002365FE">
        <w:rPr>
          <w:szCs w:val="18"/>
        </w:rPr>
        <w:t>request</w:t>
      </w:r>
      <w:r w:rsidR="0092191A">
        <w:rPr>
          <w:szCs w:val="18"/>
        </w:rPr>
        <w:t>s</w:t>
      </w:r>
      <w:r w:rsidR="002365FE">
        <w:rPr>
          <w:szCs w:val="18"/>
        </w:rPr>
        <w:t xml:space="preserve"> Commission consent to the acquisition of the </w:t>
      </w:r>
      <w:r w:rsidR="006F39F2">
        <w:rPr>
          <w:szCs w:val="18"/>
        </w:rPr>
        <w:t>four</w:t>
      </w:r>
      <w:r w:rsidR="00621BC2">
        <w:rPr>
          <w:szCs w:val="18"/>
        </w:rPr>
        <w:t xml:space="preserve"> </w:t>
      </w:r>
      <w:r w:rsidR="002365FE">
        <w:rPr>
          <w:szCs w:val="18"/>
        </w:rPr>
        <w:t xml:space="preserve">existing </w:t>
      </w:r>
      <w:r w:rsidR="007564FF">
        <w:rPr>
          <w:szCs w:val="18"/>
        </w:rPr>
        <w:t xml:space="preserve">combinations </w:t>
      </w:r>
      <w:r w:rsidR="002365FE">
        <w:rPr>
          <w:szCs w:val="18"/>
        </w:rPr>
        <w:t>that Northwest and Cox separately own.</w:t>
      </w:r>
      <w:r>
        <w:rPr>
          <w:rStyle w:val="FootnoteReference"/>
          <w:szCs w:val="18"/>
        </w:rPr>
        <w:footnoteReference w:id="21"/>
      </w:r>
      <w:r w:rsidR="002365FE">
        <w:rPr>
          <w:szCs w:val="18"/>
        </w:rPr>
        <w:t xml:space="preserve">  </w:t>
      </w:r>
      <w:r w:rsidR="006F39F2">
        <w:rPr>
          <w:szCs w:val="18"/>
        </w:rPr>
        <w:t xml:space="preserve">Northwest, Cox and Terrier argue that </w:t>
      </w:r>
      <w:r w:rsidR="0045513E">
        <w:rPr>
          <w:szCs w:val="18"/>
        </w:rPr>
        <w:t xml:space="preserve">transfer of </w:t>
      </w:r>
      <w:r w:rsidR="002365FE">
        <w:rPr>
          <w:szCs w:val="18"/>
        </w:rPr>
        <w:t xml:space="preserve">control of </w:t>
      </w:r>
      <w:r w:rsidR="006F39F2">
        <w:rPr>
          <w:szCs w:val="18"/>
        </w:rPr>
        <w:t xml:space="preserve">these combinations is permissible because it would result in common ownership of </w:t>
      </w:r>
      <w:r>
        <w:rPr>
          <w:szCs w:val="18"/>
        </w:rPr>
        <w:t>a top-four</w:t>
      </w:r>
      <w:r w:rsidR="00621BC2">
        <w:rPr>
          <w:szCs w:val="18"/>
        </w:rPr>
        <w:t xml:space="preserve"> </w:t>
      </w:r>
      <w:r>
        <w:rPr>
          <w:szCs w:val="18"/>
        </w:rPr>
        <w:t>and a non-top-four station.</w:t>
      </w:r>
      <w:r>
        <w:rPr>
          <w:rStyle w:val="FootnoteReference"/>
          <w:szCs w:val="18"/>
        </w:rPr>
        <w:footnoteReference w:id="22"/>
      </w:r>
    </w:p>
    <w:p w:rsidR="00822549" w:rsidP="00822549" w14:paraId="7986B3F6" w14:textId="77777777">
      <w:pPr>
        <w:spacing w:before="120" w:after="240"/>
        <w:rPr>
          <w:b/>
          <w:szCs w:val="22"/>
        </w:rPr>
      </w:pPr>
      <w:r>
        <w:rPr>
          <w:b/>
          <w:i/>
          <w:szCs w:val="22"/>
        </w:rPr>
        <w:t>EX PARTE</w:t>
      </w:r>
      <w:r>
        <w:rPr>
          <w:b/>
          <w:szCs w:val="22"/>
        </w:rPr>
        <w:t xml:space="preserve"> STATUS OF THIS PROCEEDING</w:t>
      </w:r>
    </w:p>
    <w:p w:rsidR="00822549" w:rsidP="00822549" w14:paraId="3FB2EACA" w14:textId="717524EE">
      <w:pPr>
        <w:ind w:firstLine="720"/>
        <w:rPr>
          <w:szCs w:val="22"/>
          <w:highlight w:val="yellow"/>
        </w:rPr>
      </w:pPr>
      <w:r>
        <w:rPr>
          <w:szCs w:val="22"/>
        </w:rPr>
        <w:t xml:space="preserve">In order to assure the staff’s ability to discuss and obtain information needed to resolve the issues presented, by this Public Notice and pursuant to </w:t>
      </w:r>
      <w:r w:rsidR="00F60054">
        <w:rPr>
          <w:szCs w:val="22"/>
        </w:rPr>
        <w:t>s</w:t>
      </w:r>
      <w:r>
        <w:rPr>
          <w:szCs w:val="22"/>
        </w:rPr>
        <w:t xml:space="preserve">ection 1.1200(a) of the </w:t>
      </w:r>
      <w:r w:rsidR="001112CE">
        <w:rPr>
          <w:szCs w:val="22"/>
        </w:rPr>
        <w:t>Commission’s r</w:t>
      </w:r>
      <w:r>
        <w:rPr>
          <w:szCs w:val="22"/>
        </w:rPr>
        <w:t>ules,</w:t>
      </w:r>
      <w:r>
        <w:rPr>
          <w:rStyle w:val="FootnoteReference"/>
          <w:szCs w:val="22"/>
        </w:rPr>
        <w:footnoteReference w:id="23"/>
      </w:r>
      <w:r>
        <w:rPr>
          <w:szCs w:val="22"/>
        </w:rPr>
        <w:t xml:space="preserve"> we establish a docket for this proceeding and announce that the </w:t>
      </w:r>
      <w:r>
        <w:rPr>
          <w:i/>
          <w:szCs w:val="22"/>
        </w:rPr>
        <w:t>ex parte</w:t>
      </w:r>
      <w:r>
        <w:rPr>
          <w:szCs w:val="22"/>
        </w:rPr>
        <w:t xml:space="preserve"> procedures applicable to permit-but-disclose proceedings will govern our consideration of these applications.</w:t>
      </w:r>
      <w:r>
        <w:rPr>
          <w:rStyle w:val="FootnoteReference"/>
          <w:szCs w:val="22"/>
        </w:rPr>
        <w:footnoteReference w:id="24"/>
      </w:r>
      <w:r>
        <w:rPr>
          <w:szCs w:val="22"/>
          <w:highlight w:val="yellow"/>
        </w:rPr>
        <w:t xml:space="preserve">  </w:t>
      </w:r>
    </w:p>
    <w:p w:rsidR="00822549" w:rsidP="00822549" w14:paraId="4DE61C20" w14:textId="77777777">
      <w:pPr>
        <w:ind w:firstLine="720"/>
        <w:rPr>
          <w:szCs w:val="22"/>
          <w:highlight w:val="yellow"/>
        </w:rPr>
      </w:pPr>
    </w:p>
    <w:p w:rsidR="00822549" w:rsidP="00822549" w14:paraId="0FD1E22D" w14:textId="1CFA26FE">
      <w:pPr>
        <w:ind w:firstLine="720"/>
        <w:rPr>
          <w:szCs w:val="22"/>
        </w:rPr>
      </w:pPr>
      <w:r w:rsidRPr="00EC3F81">
        <w:rPr>
          <w:szCs w:val="22"/>
        </w:rPr>
        <w:t xml:space="preserve">The proceeding in this </w:t>
      </w:r>
      <w:r w:rsidR="00D36B91">
        <w:rPr>
          <w:szCs w:val="22"/>
        </w:rPr>
        <w:t xml:space="preserve">Public </w:t>
      </w:r>
      <w:r w:rsidRPr="00EC3F81">
        <w:rPr>
          <w:szCs w:val="22"/>
        </w:rPr>
        <w:t xml:space="preserve">Notice shall be treated as a “permit-but-disclose” proceeding in accordance with the Commission’s </w:t>
      </w:r>
      <w:r w:rsidRPr="00EC3F81">
        <w:rPr>
          <w:i/>
          <w:iCs/>
          <w:szCs w:val="22"/>
        </w:rPr>
        <w:t xml:space="preserve">ex parte </w:t>
      </w:r>
      <w:r w:rsidRPr="00EC3F81">
        <w:rPr>
          <w:szCs w:val="22"/>
        </w:rPr>
        <w:t>rules.</w:t>
      </w:r>
      <w:r>
        <w:rPr>
          <w:szCs w:val="22"/>
          <w:vertAlign w:val="superscript"/>
        </w:rPr>
        <w:footnoteReference w:id="25"/>
      </w:r>
      <w:r w:rsidRPr="00EC3F81">
        <w:rPr>
          <w:szCs w:val="22"/>
        </w:rPr>
        <w:t xml:space="preserve">  Persons making </w:t>
      </w:r>
      <w:r w:rsidRPr="00EC3F81">
        <w:rPr>
          <w:i/>
          <w:szCs w:val="22"/>
        </w:rPr>
        <w:t xml:space="preserve">ex parte </w:t>
      </w:r>
      <w:r w:rsidRPr="00EC3F8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3F81">
        <w:rPr>
          <w:i/>
          <w:iCs/>
          <w:szCs w:val="22"/>
        </w:rPr>
        <w:t xml:space="preserve">ex parte </w:t>
      </w:r>
      <w:r w:rsidRPr="00EC3F81">
        <w:rPr>
          <w:szCs w:val="22"/>
        </w:rPr>
        <w:t xml:space="preserve">presentations are reminded that memoranda summarizing the presentation </w:t>
      </w:r>
      <w:r w:rsidRPr="00EC3F81">
        <w:rPr>
          <w:szCs w:val="22"/>
        </w:rPr>
        <w:t xml:space="preserve">must (1) list all persons attending or otherwise participating in the meeting at which the </w:t>
      </w:r>
      <w:r w:rsidRPr="00EC3F81">
        <w:rPr>
          <w:i/>
          <w:iCs/>
          <w:szCs w:val="22"/>
        </w:rPr>
        <w:t xml:space="preserve">ex parte </w:t>
      </w:r>
      <w:r w:rsidRPr="00EC3F81">
        <w:rPr>
          <w:szCs w:val="22"/>
        </w:rPr>
        <w:t>presentation was made, and (2) summarize all data presented and arguments made during the presentation.  If the presentation consisted in whole or in part of data or arguments already reflected in the presenter’s written comments, memoranda</w:t>
      </w:r>
      <w:r>
        <w:rPr>
          <w:szCs w:val="22"/>
        </w:rPr>
        <w:t>,</w:t>
      </w:r>
      <w:r w:rsidRPr="00EC3F81">
        <w:rPr>
          <w:szCs w:val="22"/>
        </w:rPr>
        <w:t xml:space="preserve"> or other filings in the proceeding, the</w:t>
      </w:r>
      <w:r>
        <w:rPr>
          <w:szCs w:val="22"/>
        </w:rPr>
        <w:t>n the</w:t>
      </w:r>
      <w:r w:rsidRPr="00EC3F81">
        <w:rPr>
          <w:szCs w:val="22"/>
        </w:rPr>
        <w:t xml:space="preserv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3F81">
        <w:rPr>
          <w:i/>
          <w:iCs/>
          <w:szCs w:val="22"/>
        </w:rPr>
        <w:t xml:space="preserve">ex parte </w:t>
      </w:r>
      <w:r w:rsidRPr="00EC3F81">
        <w:rPr>
          <w:szCs w:val="22"/>
        </w:rPr>
        <w:t xml:space="preserve">meetings are deemed to be written </w:t>
      </w:r>
      <w:r w:rsidRPr="00EC3F81">
        <w:rPr>
          <w:i/>
          <w:iCs/>
          <w:szCs w:val="22"/>
        </w:rPr>
        <w:t>ex parte</w:t>
      </w:r>
      <w:r w:rsidRPr="00EC3F81">
        <w:rPr>
          <w:szCs w:val="22"/>
        </w:rPr>
        <w:t xml:space="preserve"> presentations and must be filed consistent with rule 1.1206(b)</w:t>
      </w:r>
      <w:r w:rsidR="00D36B91">
        <w:rPr>
          <w:szCs w:val="22"/>
        </w:rPr>
        <w:t>.</w:t>
      </w:r>
      <w:r>
        <w:rPr>
          <w:rStyle w:val="FootnoteReference"/>
          <w:szCs w:val="22"/>
        </w:rPr>
        <w:footnoteReference w:id="26"/>
      </w:r>
      <w:r w:rsidRPr="00EC3F81">
        <w:rPr>
          <w:szCs w:val="22"/>
        </w:rPr>
        <w:t xml:space="preserve">  Participants in this proceeding should familiarize themselves with the Commission’s </w:t>
      </w:r>
      <w:r w:rsidRPr="00EC3F81">
        <w:rPr>
          <w:i/>
          <w:iCs/>
          <w:szCs w:val="22"/>
        </w:rPr>
        <w:t xml:space="preserve">ex parte </w:t>
      </w:r>
      <w:r w:rsidRPr="00EC3F81">
        <w:rPr>
          <w:szCs w:val="22"/>
        </w:rPr>
        <w:t>rules.</w:t>
      </w:r>
      <w:r w:rsidRPr="00EE1C82">
        <w:rPr>
          <w:rStyle w:val="FootnoteReference"/>
          <w:szCs w:val="22"/>
        </w:rPr>
        <w:t xml:space="preserve"> </w:t>
      </w:r>
      <w:r>
        <w:rPr>
          <w:rStyle w:val="FootnoteReference"/>
          <w:szCs w:val="22"/>
        </w:rPr>
        <w:footnoteReference w:id="27"/>
      </w:r>
      <w:r>
        <w:rPr>
          <w:szCs w:val="22"/>
        </w:rPr>
        <w:t xml:space="preserve">  We strongly urge parties to use the Electronic Comment Filing System (ECFS) to file </w:t>
      </w:r>
      <w:r>
        <w:rPr>
          <w:i/>
          <w:iCs/>
          <w:szCs w:val="22"/>
        </w:rPr>
        <w:t>ex parte</w:t>
      </w:r>
      <w:r>
        <w:rPr>
          <w:szCs w:val="22"/>
        </w:rPr>
        <w:t xml:space="preserve"> submissions.  All </w:t>
      </w:r>
      <w:r>
        <w:rPr>
          <w:i/>
          <w:szCs w:val="22"/>
        </w:rPr>
        <w:t>ex parte</w:t>
      </w:r>
      <w:r>
        <w:rPr>
          <w:szCs w:val="22"/>
        </w:rPr>
        <w:t xml:space="preserve"> filings must be clearly labeled as such and must reference MB Docket No. 19-</w:t>
      </w:r>
      <w:r w:rsidR="002365FE">
        <w:rPr>
          <w:b/>
          <w:szCs w:val="22"/>
        </w:rPr>
        <w:t>ZZ</w:t>
      </w:r>
      <w:r>
        <w:rPr>
          <w:szCs w:val="22"/>
        </w:rPr>
        <w:t>.</w:t>
      </w:r>
    </w:p>
    <w:p w:rsidR="00822549" w:rsidP="00822549" w14:paraId="01DE9711" w14:textId="77777777">
      <w:pPr>
        <w:ind w:firstLine="720"/>
        <w:rPr>
          <w:b/>
          <w:bCs/>
          <w:color w:val="010101"/>
          <w:szCs w:val="22"/>
        </w:rPr>
      </w:pPr>
    </w:p>
    <w:p w:rsidR="00822549" w:rsidP="00822549" w14:paraId="53561BED" w14:textId="77777777">
      <w:pPr>
        <w:autoSpaceDE w:val="0"/>
        <w:autoSpaceDN w:val="0"/>
        <w:adjustRightInd w:val="0"/>
        <w:rPr>
          <w:b/>
          <w:bCs/>
          <w:color w:val="010101"/>
          <w:szCs w:val="22"/>
        </w:rPr>
      </w:pPr>
      <w:r>
        <w:rPr>
          <w:b/>
          <w:bCs/>
          <w:color w:val="010101"/>
          <w:szCs w:val="22"/>
        </w:rPr>
        <w:t>GENERAL INFORMATION</w:t>
      </w:r>
    </w:p>
    <w:p w:rsidR="00822549" w:rsidP="00822549" w14:paraId="297A2825" w14:textId="77777777">
      <w:pPr>
        <w:autoSpaceDE w:val="0"/>
        <w:autoSpaceDN w:val="0"/>
        <w:adjustRightInd w:val="0"/>
        <w:rPr>
          <w:b/>
          <w:bCs/>
          <w:color w:val="010101"/>
          <w:szCs w:val="22"/>
        </w:rPr>
      </w:pPr>
    </w:p>
    <w:p w:rsidR="00822549" w:rsidRPr="00F47103" w:rsidP="00822549" w14:paraId="4E62E423" w14:textId="57A67FF2">
      <w:pPr>
        <w:ind w:firstLine="720"/>
        <w:rPr>
          <w:color w:val="010101"/>
          <w:szCs w:val="22"/>
        </w:rPr>
      </w:pPr>
      <w:r>
        <w:rPr>
          <w:color w:val="010101"/>
          <w:szCs w:val="22"/>
        </w:rPr>
        <w:t xml:space="preserve">The applications for transfer of control of licenses referred to in this Public Notice have been accepted for filing upon initial review.  The Commission reserves the right to return any application if, upon further </w:t>
      </w:r>
      <w:r>
        <w:rPr>
          <w:szCs w:val="18"/>
        </w:rPr>
        <w:t>examination</w:t>
      </w:r>
      <w:r>
        <w:rPr>
          <w:color w:val="010101"/>
          <w:szCs w:val="22"/>
        </w:rPr>
        <w:t xml:space="preserve">, it is determined to be defective and not in conformance with the Commission’s </w:t>
      </w:r>
      <w:r w:rsidRPr="00F47103">
        <w:rPr>
          <w:color w:val="010101"/>
          <w:szCs w:val="22"/>
        </w:rPr>
        <w:t xml:space="preserve">rules or policies.  Interested persons must file petitions to deny no later than </w:t>
      </w:r>
      <w:r w:rsidR="004B0C02">
        <w:rPr>
          <w:color w:val="010101"/>
          <w:szCs w:val="22"/>
        </w:rPr>
        <w:t>May 10</w:t>
      </w:r>
      <w:r w:rsidRPr="004B0C02">
        <w:rPr>
          <w:color w:val="010101"/>
          <w:szCs w:val="22"/>
        </w:rPr>
        <w:t xml:space="preserve">, 2019. </w:t>
      </w:r>
      <w:r w:rsidRPr="00F47103">
        <w:rPr>
          <w:color w:val="010101"/>
          <w:szCs w:val="22"/>
        </w:rPr>
        <w:t xml:space="preserve"> Oppositions to petitions to deny must be filed no later than </w:t>
      </w:r>
      <w:r w:rsidR="004B0C02">
        <w:rPr>
          <w:color w:val="010101"/>
          <w:szCs w:val="22"/>
        </w:rPr>
        <w:t>May 28</w:t>
      </w:r>
      <w:r w:rsidRPr="004B0C02">
        <w:rPr>
          <w:color w:val="010101"/>
          <w:szCs w:val="22"/>
        </w:rPr>
        <w:t xml:space="preserve">, 2019.  Replies must be filed no later than </w:t>
      </w:r>
      <w:r w:rsidR="004B0C02">
        <w:rPr>
          <w:color w:val="010101"/>
          <w:szCs w:val="22"/>
        </w:rPr>
        <w:t>June 4,</w:t>
      </w:r>
      <w:r w:rsidRPr="004B0C02">
        <w:rPr>
          <w:color w:val="010101"/>
          <w:szCs w:val="22"/>
        </w:rPr>
        <w:t xml:space="preserve"> 2019.  Persons and entities that file petitions to deny</w:t>
      </w:r>
      <w:r w:rsidRPr="00F47103">
        <w:rPr>
          <w:color w:val="010101"/>
          <w:szCs w:val="22"/>
        </w:rPr>
        <w:t xml:space="preserve"> become parties to the proceeding. </w:t>
      </w:r>
    </w:p>
    <w:p w:rsidR="00822549" w:rsidRPr="00F47103" w:rsidP="00822549" w14:paraId="42D7049B" w14:textId="77777777">
      <w:pPr>
        <w:autoSpaceDE w:val="0"/>
        <w:autoSpaceDN w:val="0"/>
        <w:adjustRightInd w:val="0"/>
        <w:rPr>
          <w:color w:val="010101"/>
          <w:szCs w:val="22"/>
        </w:rPr>
      </w:pPr>
    </w:p>
    <w:p w:rsidR="00822549" w:rsidP="00822549" w14:paraId="4DD88BBE" w14:textId="77777777">
      <w:pPr>
        <w:autoSpaceDE w:val="0"/>
        <w:autoSpaceDN w:val="0"/>
        <w:adjustRightInd w:val="0"/>
        <w:ind w:firstLine="720"/>
        <w:rPr>
          <w:bCs/>
          <w:color w:val="010101"/>
          <w:szCs w:val="22"/>
        </w:rPr>
      </w:pPr>
      <w:r w:rsidRPr="00F47103">
        <w:rPr>
          <w:bCs/>
          <w:color w:val="010101"/>
          <w:szCs w:val="22"/>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szCs w:val="22"/>
        </w:rPr>
        <w:footnoteReference w:id="28"/>
      </w:r>
      <w:r w:rsidRPr="00F47103">
        <w:rPr>
          <w:bCs/>
          <w:color w:val="010101"/>
          <w:szCs w:val="22"/>
        </w:rPr>
        <w:t xml:space="preserve"> </w:t>
      </w:r>
      <w:r w:rsidRPr="00F47103">
        <w:rPr>
          <w:bCs/>
          <w:color w:val="010101"/>
          <w:sz w:val="14"/>
          <w:szCs w:val="14"/>
        </w:rPr>
        <w:t xml:space="preserve"> </w:t>
      </w:r>
      <w:r w:rsidRPr="00F47103">
        <w:rPr>
          <w:bCs/>
          <w:color w:val="010101"/>
          <w:szCs w:val="22"/>
        </w:rPr>
        <w:t>A party or interested person seeking to raise a new issue after the pleading cycle has closed must show good cause why it was not possible for it to have raised the issue previously.</w:t>
      </w:r>
      <w:r>
        <w:rPr>
          <w:rStyle w:val="FootnoteReference"/>
          <w:bCs/>
          <w:color w:val="010101"/>
          <w:szCs w:val="22"/>
        </w:rPr>
        <w:footnoteReference w:id="29"/>
      </w:r>
      <w:r w:rsidRPr="00F47103">
        <w:rPr>
          <w:bCs/>
          <w:color w:val="010101"/>
          <w:szCs w:val="22"/>
        </w:rPr>
        <w:t xml:space="preserve">  Submissions after the pleading cycle has</w:t>
      </w:r>
      <w:r>
        <w:rPr>
          <w:bCs/>
          <w:color w:val="010101"/>
          <w:szCs w:val="22"/>
        </w:rPr>
        <w:t xml:space="preserve"> closed that seek to raise new issues based on new facts or newly discovered facts should be filed within 15 days after such facts are discovered.  Absent such a showing of good cause, any issues not timely raised may be disregarded by the Commission.</w:t>
      </w:r>
    </w:p>
    <w:p w:rsidR="00822549" w:rsidP="00822549" w14:paraId="0775E546" w14:textId="77777777">
      <w:pPr>
        <w:autoSpaceDE w:val="0"/>
        <w:autoSpaceDN w:val="0"/>
        <w:adjustRightInd w:val="0"/>
        <w:rPr>
          <w:b/>
          <w:bCs/>
          <w:color w:val="010101"/>
          <w:szCs w:val="22"/>
        </w:rPr>
      </w:pPr>
      <w:r>
        <w:rPr>
          <w:b/>
          <w:bCs/>
          <w:color w:val="010101"/>
          <w:szCs w:val="22"/>
        </w:rPr>
        <w:tab/>
      </w:r>
    </w:p>
    <w:p w:rsidR="00822549" w:rsidP="00822549" w14:paraId="50E95B76" w14:textId="448CC0A1">
      <w:pPr>
        <w:autoSpaceDE w:val="0"/>
        <w:autoSpaceDN w:val="0"/>
        <w:adjustRightInd w:val="0"/>
        <w:ind w:firstLine="720"/>
        <w:rPr>
          <w:color w:val="010101"/>
          <w:szCs w:val="22"/>
        </w:rPr>
      </w:pPr>
      <w:r>
        <w:rPr>
          <w:color w:val="010101"/>
          <w:szCs w:val="22"/>
        </w:rPr>
        <w:t>All filings concerning matters referenced in this Public Notice should refer to MB Docket No.</w:t>
      </w:r>
      <w:r w:rsidR="002365FE">
        <w:rPr>
          <w:color w:val="010101"/>
          <w:szCs w:val="22"/>
        </w:rPr>
        <w:t> </w:t>
      </w:r>
      <w:r>
        <w:rPr>
          <w:color w:val="010101"/>
          <w:szCs w:val="22"/>
        </w:rPr>
        <w:t>19</w:t>
      </w:r>
      <w:r w:rsidR="004B0C02">
        <w:rPr>
          <w:color w:val="010101"/>
          <w:szCs w:val="22"/>
        </w:rPr>
        <w:noBreakHyphen/>
      </w:r>
      <w:r w:rsidR="002365FE">
        <w:rPr>
          <w:b/>
          <w:color w:val="010101"/>
          <w:szCs w:val="22"/>
        </w:rPr>
        <w:t>ZZ</w:t>
      </w:r>
      <w:r>
        <w:rPr>
          <w:color w:val="010101"/>
          <w:szCs w:val="22"/>
        </w:rPr>
        <w:t xml:space="preserve">, as well as the specific file numbers of the individual applications or other matters to which the filings pertain.  </w:t>
      </w:r>
    </w:p>
    <w:p w:rsidR="00822549" w:rsidP="00822549" w14:paraId="23669E14" w14:textId="77777777">
      <w:pPr>
        <w:autoSpaceDE w:val="0"/>
        <w:autoSpaceDN w:val="0"/>
        <w:adjustRightInd w:val="0"/>
        <w:rPr>
          <w:color w:val="010101"/>
          <w:szCs w:val="22"/>
        </w:rPr>
      </w:pPr>
    </w:p>
    <w:p w:rsidR="00822549" w:rsidP="00822549" w14:paraId="32CB216F" w14:textId="77777777">
      <w:pPr>
        <w:autoSpaceDE w:val="0"/>
        <w:autoSpaceDN w:val="0"/>
        <w:adjustRightInd w:val="0"/>
        <w:ind w:firstLine="720"/>
        <w:rPr>
          <w:color w:val="010101"/>
          <w:szCs w:val="22"/>
        </w:rPr>
      </w:pPr>
      <w:r>
        <w:rPr>
          <w:color w:val="010101"/>
          <w:szCs w:val="22"/>
        </w:rPr>
        <w:t>Submissions in this matter may be filed electronically (</w:t>
      </w:r>
      <w:r>
        <w:rPr>
          <w:i/>
          <w:iCs/>
          <w:color w:val="010101"/>
          <w:szCs w:val="22"/>
        </w:rPr>
        <w:t>i.e.</w:t>
      </w:r>
      <w:r>
        <w:rPr>
          <w:color w:val="010101"/>
          <w:szCs w:val="22"/>
        </w:rPr>
        <w:t>, through ECFS) or by filing paper copies.</w:t>
      </w:r>
    </w:p>
    <w:p w:rsidR="00822549" w:rsidP="00822549" w14:paraId="35CE73B2" w14:textId="77777777">
      <w:pPr>
        <w:autoSpaceDE w:val="0"/>
        <w:autoSpaceDN w:val="0"/>
        <w:adjustRightInd w:val="0"/>
        <w:rPr>
          <w:color w:val="010101"/>
          <w:szCs w:val="22"/>
        </w:rPr>
      </w:pPr>
    </w:p>
    <w:p w:rsidR="00822549" w:rsidP="00822549" w14:paraId="4C393B5F" w14:textId="77777777">
      <w:pPr>
        <w:widowControl/>
        <w:numPr>
          <w:ilvl w:val="0"/>
          <w:numId w:val="7"/>
        </w:numPr>
        <w:autoSpaceDE w:val="0"/>
        <w:autoSpaceDN w:val="0"/>
        <w:adjustRightInd w:val="0"/>
        <w:rPr>
          <w:color w:val="010101"/>
          <w:szCs w:val="22"/>
        </w:rPr>
      </w:pPr>
      <w:r>
        <w:rPr>
          <w:color w:val="010101"/>
          <w:szCs w:val="22"/>
        </w:rPr>
        <w:t>Electronic Filers:  Documents may be filed electronically using the Internet by accessing the</w:t>
      </w:r>
    </w:p>
    <w:p w:rsidR="00822549" w:rsidP="00822549" w14:paraId="4AA77ED5" w14:textId="77777777">
      <w:pPr>
        <w:autoSpaceDE w:val="0"/>
        <w:autoSpaceDN w:val="0"/>
        <w:adjustRightInd w:val="0"/>
        <w:rPr>
          <w:color w:val="010101"/>
          <w:szCs w:val="22"/>
        </w:rPr>
      </w:pPr>
      <w:r>
        <w:rPr>
          <w:color w:val="010101"/>
          <w:szCs w:val="22"/>
        </w:rPr>
        <w:t xml:space="preserve">ECFS:  </w:t>
      </w:r>
      <w:hyperlink r:id="rId5" w:history="1">
        <w:r>
          <w:rPr>
            <w:rStyle w:val="Hyperlink"/>
            <w:szCs w:val="22"/>
          </w:rPr>
          <w:t>http://fjallfoss.fcc.gov/ecfs2/</w:t>
        </w:r>
      </w:hyperlink>
      <w:r>
        <w:rPr>
          <w:color w:val="010101"/>
          <w:szCs w:val="22"/>
        </w:rPr>
        <w:t>.</w:t>
      </w:r>
    </w:p>
    <w:p w:rsidR="00822549" w:rsidP="00822549" w14:paraId="16B98A9F" w14:textId="77777777">
      <w:pPr>
        <w:autoSpaceDE w:val="0"/>
        <w:autoSpaceDN w:val="0"/>
        <w:adjustRightInd w:val="0"/>
        <w:rPr>
          <w:color w:val="010101"/>
          <w:szCs w:val="22"/>
        </w:rPr>
      </w:pPr>
    </w:p>
    <w:p w:rsidR="00822549" w:rsidP="00822549" w14:paraId="6707B60C" w14:textId="77777777">
      <w:pPr>
        <w:widowControl/>
        <w:numPr>
          <w:ilvl w:val="0"/>
          <w:numId w:val="7"/>
        </w:numPr>
        <w:autoSpaceDE w:val="0"/>
        <w:autoSpaceDN w:val="0"/>
        <w:adjustRightInd w:val="0"/>
        <w:rPr>
          <w:color w:val="010101"/>
          <w:szCs w:val="22"/>
        </w:rPr>
      </w:pPr>
      <w:r>
        <w:rPr>
          <w:color w:val="010101"/>
          <w:szCs w:val="22"/>
        </w:rPr>
        <w:t>Paper Filers:  Parties who choose to file by paper must file an original and four copies of each</w:t>
      </w:r>
    </w:p>
    <w:p w:rsidR="00822549" w:rsidP="00822549" w14:paraId="2DDFE4B8" w14:textId="77777777">
      <w:pPr>
        <w:autoSpaceDE w:val="0"/>
        <w:autoSpaceDN w:val="0"/>
        <w:adjustRightInd w:val="0"/>
        <w:rPr>
          <w:color w:val="010101"/>
          <w:szCs w:val="22"/>
        </w:rPr>
      </w:pPr>
      <w:r>
        <w:rPr>
          <w:color w:val="010101"/>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Pr>
          <w:color w:val="010101"/>
          <w:szCs w:val="22"/>
          <w:vertAlign w:val="superscript"/>
        </w:rPr>
        <w:t>th</w:t>
      </w:r>
      <w:r>
        <w:rPr>
          <w:color w:val="010101"/>
          <w:szCs w:val="22"/>
        </w:rPr>
        <w:t xml:space="preserve"> Street, S.W., Washington, DC 20554.</w:t>
      </w:r>
    </w:p>
    <w:p w:rsidR="00822549" w:rsidP="00822549" w14:paraId="01563213" w14:textId="77777777">
      <w:pPr>
        <w:autoSpaceDE w:val="0"/>
        <w:autoSpaceDN w:val="0"/>
        <w:adjustRightInd w:val="0"/>
        <w:rPr>
          <w:color w:val="010101"/>
          <w:szCs w:val="22"/>
        </w:rPr>
      </w:pPr>
    </w:p>
    <w:p w:rsidR="00822549" w:rsidP="00822549" w14:paraId="62CBC476" w14:textId="77777777">
      <w:pPr>
        <w:numPr>
          <w:ilvl w:val="0"/>
          <w:numId w:val="7"/>
        </w:numPr>
        <w:autoSpaceDE w:val="0"/>
        <w:autoSpaceDN w:val="0"/>
        <w:adjustRightInd w:val="0"/>
        <w:ind w:left="0" w:firstLine="360"/>
        <w:rPr>
          <w:color w:val="010101"/>
          <w:szCs w:val="22"/>
        </w:rPr>
      </w:pPr>
      <w:r>
        <w:rPr>
          <w:color w:val="010101"/>
          <w:szCs w:val="22"/>
        </w:rPr>
        <w:t>All hand-delivered or messenger-delivered paper filings no larger than a copier paper box for the Commission’s Secretary must be delivered to the Mail and Distribution Window at FCC Headquarters at 445 12</w:t>
      </w:r>
      <w:r>
        <w:rPr>
          <w:color w:val="010101"/>
          <w:sz w:val="14"/>
          <w:szCs w:val="14"/>
        </w:rPr>
        <w:t xml:space="preserve">th </w:t>
      </w:r>
      <w:r>
        <w:rPr>
          <w:color w:val="010101"/>
          <w:szCs w:val="22"/>
        </w:rPr>
        <w:t xml:space="preserve">Street, S.W., Washington, D.C. 20554.  </w:t>
      </w:r>
      <w:r w:rsidRPr="00EF5BD9">
        <w:rPr>
          <w:szCs w:val="22"/>
        </w:rPr>
        <w:t xml:space="preserve">The filing hours are 8:00 a.m. to 7:00 p.m.   </w:t>
      </w:r>
      <w:r>
        <w:rPr>
          <w:color w:val="010101"/>
          <w:szCs w:val="22"/>
        </w:rPr>
        <w:t>All hand deliveries must be held together with rubber bands or fasteners.  Any envelopes must be disposed of before entering the building.</w:t>
      </w:r>
    </w:p>
    <w:p w:rsidR="00822549" w:rsidP="00822549" w14:paraId="3E3CE099" w14:textId="77777777">
      <w:pPr>
        <w:autoSpaceDE w:val="0"/>
        <w:autoSpaceDN w:val="0"/>
        <w:adjustRightInd w:val="0"/>
        <w:rPr>
          <w:color w:val="010101"/>
          <w:szCs w:val="22"/>
        </w:rPr>
      </w:pPr>
    </w:p>
    <w:p w:rsidR="00822549" w:rsidP="00822549" w14:paraId="40812AF1" w14:textId="77777777">
      <w:pPr>
        <w:widowControl/>
        <w:numPr>
          <w:ilvl w:val="0"/>
          <w:numId w:val="7"/>
        </w:numPr>
        <w:autoSpaceDE w:val="0"/>
        <w:autoSpaceDN w:val="0"/>
        <w:adjustRightInd w:val="0"/>
        <w:rPr>
          <w:color w:val="010101"/>
          <w:szCs w:val="22"/>
        </w:rPr>
      </w:pPr>
      <w:r>
        <w:rPr>
          <w:color w:val="010101"/>
          <w:szCs w:val="22"/>
        </w:rPr>
        <w:t>Commercial overnight mail (other than U.S. Postal Service Express Mail and Priority</w:t>
      </w:r>
    </w:p>
    <w:p w:rsidR="00822549" w:rsidP="00822549" w14:paraId="365945D4" w14:textId="77777777">
      <w:pPr>
        <w:autoSpaceDE w:val="0"/>
        <w:autoSpaceDN w:val="0"/>
        <w:adjustRightInd w:val="0"/>
        <w:jc w:val="both"/>
        <w:rPr>
          <w:color w:val="010101"/>
          <w:szCs w:val="22"/>
        </w:rPr>
      </w:pPr>
      <w:r>
        <w:rPr>
          <w:color w:val="010101"/>
          <w:szCs w:val="22"/>
        </w:rPr>
        <w:t xml:space="preserve">Mail) must be sent to </w:t>
      </w:r>
      <w:r>
        <w:rPr>
          <w:szCs w:val="22"/>
        </w:rPr>
        <w:t>9050 Junction Drive, Annapolis Junction, MD 20701</w:t>
      </w:r>
      <w:r>
        <w:rPr>
          <w:color w:val="010101"/>
          <w:szCs w:val="22"/>
        </w:rPr>
        <w:t>.</w:t>
      </w:r>
    </w:p>
    <w:p w:rsidR="00822549" w:rsidP="00822549" w14:paraId="19D8AD89" w14:textId="77777777">
      <w:pPr>
        <w:autoSpaceDE w:val="0"/>
        <w:autoSpaceDN w:val="0"/>
        <w:adjustRightInd w:val="0"/>
        <w:rPr>
          <w:color w:val="010101"/>
          <w:szCs w:val="22"/>
        </w:rPr>
      </w:pPr>
    </w:p>
    <w:p w:rsidR="00822549" w:rsidP="00822549" w14:paraId="28861A3E" w14:textId="77777777">
      <w:pPr>
        <w:widowControl/>
        <w:numPr>
          <w:ilvl w:val="0"/>
          <w:numId w:val="7"/>
        </w:numPr>
        <w:autoSpaceDE w:val="0"/>
        <w:autoSpaceDN w:val="0"/>
        <w:adjustRightInd w:val="0"/>
        <w:rPr>
          <w:color w:val="010101"/>
          <w:szCs w:val="22"/>
        </w:rPr>
      </w:pPr>
      <w:r>
        <w:rPr>
          <w:color w:val="010101"/>
          <w:szCs w:val="22"/>
        </w:rPr>
        <w:t>U.S. Postal Service first-class, Express, and Priority mail must be addressed to 445 12th</w:t>
      </w:r>
    </w:p>
    <w:p w:rsidR="00822549" w:rsidP="00822549" w14:paraId="3BA97C37" w14:textId="77777777">
      <w:pPr>
        <w:autoSpaceDE w:val="0"/>
        <w:autoSpaceDN w:val="0"/>
        <w:adjustRightInd w:val="0"/>
        <w:rPr>
          <w:color w:val="010101"/>
          <w:szCs w:val="22"/>
        </w:rPr>
      </w:pPr>
      <w:r>
        <w:rPr>
          <w:color w:val="010101"/>
          <w:szCs w:val="22"/>
        </w:rPr>
        <w:t>Street, S.W., Washington, DC 20554.</w:t>
      </w:r>
    </w:p>
    <w:p w:rsidR="00822549" w:rsidP="00822549" w14:paraId="700F0C97" w14:textId="77777777">
      <w:pPr>
        <w:autoSpaceDE w:val="0"/>
        <w:autoSpaceDN w:val="0"/>
        <w:adjustRightInd w:val="0"/>
        <w:rPr>
          <w:color w:val="010101"/>
          <w:szCs w:val="22"/>
        </w:rPr>
      </w:pPr>
    </w:p>
    <w:p w:rsidR="00822549" w:rsidP="00822549" w14:paraId="0C62E90E" w14:textId="77777777">
      <w:pPr>
        <w:autoSpaceDE w:val="0"/>
        <w:autoSpaceDN w:val="0"/>
        <w:adjustRightInd w:val="0"/>
        <w:rPr>
          <w:b/>
          <w:bCs/>
          <w:color w:val="010101"/>
          <w:szCs w:val="22"/>
        </w:rPr>
      </w:pPr>
      <w:r>
        <w:rPr>
          <w:b/>
          <w:bCs/>
          <w:color w:val="010101"/>
          <w:szCs w:val="22"/>
        </w:rPr>
        <w:t>In addition, one copy of each submission must be sent to the following:</w:t>
      </w:r>
    </w:p>
    <w:p w:rsidR="00822549" w:rsidP="00822549" w14:paraId="49937CA7" w14:textId="77777777">
      <w:pPr>
        <w:autoSpaceDE w:val="0"/>
        <w:autoSpaceDN w:val="0"/>
        <w:adjustRightInd w:val="0"/>
        <w:rPr>
          <w:b/>
          <w:bCs/>
          <w:color w:val="010101"/>
          <w:szCs w:val="22"/>
        </w:rPr>
      </w:pPr>
    </w:p>
    <w:p w:rsidR="00822549" w:rsidP="00822549" w14:paraId="3A21DFD8" w14:textId="77777777">
      <w:pPr>
        <w:widowControl/>
        <w:numPr>
          <w:ilvl w:val="0"/>
          <w:numId w:val="7"/>
        </w:numPr>
        <w:autoSpaceDE w:val="0"/>
        <w:autoSpaceDN w:val="0"/>
        <w:adjustRightInd w:val="0"/>
        <w:rPr>
          <w:color w:val="010101"/>
          <w:szCs w:val="22"/>
        </w:rPr>
      </w:pPr>
      <w:r>
        <w:rPr>
          <w:color w:val="010101"/>
          <w:szCs w:val="22"/>
        </w:rPr>
        <w:t xml:space="preserve">David Brown, Video Division, Media Bureau, Room 2-A662, e-mail </w:t>
      </w:r>
      <w:hyperlink r:id="rId6" w:history="1">
        <w:r w:rsidRPr="00BE43A0">
          <w:rPr>
            <w:rStyle w:val="Hyperlink"/>
            <w:szCs w:val="22"/>
          </w:rPr>
          <w:t>David.Brown@fcc.gov</w:t>
        </w:r>
      </w:hyperlink>
    </w:p>
    <w:p w:rsidR="00822549" w:rsidP="00822549" w14:paraId="40953EC1" w14:textId="77777777">
      <w:pPr>
        <w:pStyle w:val="ListParagraph"/>
        <w:rPr>
          <w:color w:val="010101"/>
          <w:sz w:val="22"/>
          <w:szCs w:val="22"/>
        </w:rPr>
      </w:pPr>
    </w:p>
    <w:p w:rsidR="00822549" w:rsidRPr="00653839" w:rsidP="00822549" w14:paraId="3895516C" w14:textId="77777777">
      <w:pPr>
        <w:widowControl/>
        <w:numPr>
          <w:ilvl w:val="0"/>
          <w:numId w:val="7"/>
        </w:numPr>
        <w:autoSpaceDE w:val="0"/>
        <w:autoSpaceDN w:val="0"/>
        <w:adjustRightInd w:val="0"/>
        <w:rPr>
          <w:rStyle w:val="Hyperlink"/>
          <w:color w:val="010101"/>
          <w:szCs w:val="22"/>
        </w:rPr>
      </w:pPr>
      <w:r>
        <w:rPr>
          <w:color w:val="010101"/>
          <w:szCs w:val="22"/>
        </w:rPr>
        <w:t>Jeremy Miller</w:t>
      </w:r>
      <w:r>
        <w:rPr>
          <w:color w:val="010101"/>
          <w:szCs w:val="22"/>
        </w:rPr>
        <w:t>, Video Division, Media Bureau, Room 2-A</w:t>
      </w:r>
      <w:r>
        <w:rPr>
          <w:color w:val="010101"/>
          <w:szCs w:val="22"/>
        </w:rPr>
        <w:t>821</w:t>
      </w:r>
      <w:r>
        <w:rPr>
          <w:color w:val="010101"/>
          <w:szCs w:val="22"/>
        </w:rPr>
        <w:t xml:space="preserve">, e-mail </w:t>
      </w:r>
      <w:hyperlink r:id="rId7" w:history="1">
        <w:r w:rsidRPr="00350948">
          <w:rPr>
            <w:rStyle w:val="Hyperlink"/>
            <w:szCs w:val="22"/>
          </w:rPr>
          <w:t>Jeremy.Miller@fcc.gov</w:t>
        </w:r>
      </w:hyperlink>
    </w:p>
    <w:p w:rsidR="00822549" w:rsidP="00822549" w14:paraId="536177DF" w14:textId="77777777">
      <w:pPr>
        <w:pStyle w:val="ListParagraph"/>
        <w:rPr>
          <w:color w:val="010101"/>
          <w:szCs w:val="22"/>
        </w:rPr>
      </w:pPr>
    </w:p>
    <w:p w:rsidR="00822549" w:rsidP="00822549" w14:paraId="5D408578" w14:textId="77777777">
      <w:pPr>
        <w:widowControl/>
        <w:numPr>
          <w:ilvl w:val="0"/>
          <w:numId w:val="7"/>
        </w:numPr>
        <w:autoSpaceDE w:val="0"/>
        <w:autoSpaceDN w:val="0"/>
        <w:adjustRightInd w:val="0"/>
        <w:rPr>
          <w:color w:val="010101"/>
          <w:szCs w:val="22"/>
        </w:rPr>
      </w:pPr>
      <w:r>
        <w:rPr>
          <w:color w:val="010101"/>
          <w:szCs w:val="22"/>
        </w:rPr>
        <w:t xml:space="preserve">Chris Robbins, Video Division, Media Bureau, Room 2-A847, e-mail </w:t>
      </w:r>
      <w:hyperlink r:id="rId8" w:history="1">
        <w:r w:rsidRPr="000A45B5">
          <w:rPr>
            <w:rStyle w:val="Hyperlink"/>
            <w:szCs w:val="22"/>
          </w:rPr>
          <w:t>Chris.Robbins@fcc.gov</w:t>
        </w:r>
      </w:hyperlink>
      <w:r>
        <w:rPr>
          <w:color w:val="010101"/>
          <w:szCs w:val="22"/>
        </w:rPr>
        <w:t xml:space="preserve"> </w:t>
      </w:r>
    </w:p>
    <w:p w:rsidR="00822549" w:rsidP="00822549" w14:paraId="0F4D362C" w14:textId="77777777">
      <w:pPr>
        <w:pStyle w:val="ListParagraph"/>
        <w:rPr>
          <w:color w:val="010101"/>
          <w:szCs w:val="22"/>
        </w:rPr>
      </w:pPr>
    </w:p>
    <w:p w:rsidR="00822549" w:rsidP="00822549" w14:paraId="2023E6D7" w14:textId="77777777">
      <w:pPr>
        <w:widowControl/>
        <w:numPr>
          <w:ilvl w:val="0"/>
          <w:numId w:val="7"/>
        </w:numPr>
        <w:autoSpaceDE w:val="0"/>
        <w:autoSpaceDN w:val="0"/>
        <w:adjustRightInd w:val="0"/>
        <w:rPr>
          <w:color w:val="010101"/>
          <w:szCs w:val="22"/>
        </w:rPr>
      </w:pPr>
      <w:r>
        <w:rPr>
          <w:color w:val="010101"/>
          <w:szCs w:val="22"/>
        </w:rPr>
        <w:t xml:space="preserve">Jim Bird, Transaction Team, Office of General Counsel, Room 8-C862, e-mail </w:t>
      </w:r>
      <w:hyperlink r:id="rId9" w:history="1">
        <w:r w:rsidRPr="000574C2">
          <w:rPr>
            <w:rStyle w:val="Hyperlink"/>
            <w:szCs w:val="22"/>
          </w:rPr>
          <w:t>Jim.Bird@fcc.gov</w:t>
        </w:r>
      </w:hyperlink>
      <w:r>
        <w:rPr>
          <w:color w:val="010101"/>
          <w:szCs w:val="22"/>
        </w:rPr>
        <w:t xml:space="preserve"> </w:t>
      </w:r>
    </w:p>
    <w:p w:rsidR="00E96B14" w:rsidP="00822549" w14:paraId="1C5B8A11" w14:textId="77777777">
      <w:pPr>
        <w:autoSpaceDE w:val="0"/>
        <w:autoSpaceDN w:val="0"/>
        <w:adjustRightInd w:val="0"/>
        <w:ind w:firstLine="360"/>
        <w:rPr>
          <w:color w:val="010101"/>
          <w:szCs w:val="22"/>
        </w:rPr>
      </w:pPr>
    </w:p>
    <w:p w:rsidR="00822549" w:rsidP="00822549" w14:paraId="7ECC7E58" w14:textId="77777777">
      <w:pPr>
        <w:autoSpaceDE w:val="0"/>
        <w:autoSpaceDN w:val="0"/>
        <w:adjustRightInd w:val="0"/>
        <w:ind w:firstLine="360"/>
        <w:rPr>
          <w:color w:val="010101"/>
          <w:szCs w:val="22"/>
        </w:rPr>
      </w:pPr>
      <w:r>
        <w:rPr>
          <w:color w:val="010101"/>
          <w:szCs w:val="22"/>
        </w:rPr>
        <w:t xml:space="preserve">Any submission that is e-mailed to David Brown, </w:t>
      </w:r>
      <w:r w:rsidR="002365FE">
        <w:rPr>
          <w:color w:val="010101"/>
          <w:szCs w:val="22"/>
        </w:rPr>
        <w:t>Jeremy Miller</w:t>
      </w:r>
      <w:r>
        <w:rPr>
          <w:color w:val="010101"/>
          <w:szCs w:val="22"/>
        </w:rPr>
        <w:t>, Chris Robbins, and Jim Bird should include in the subject line of the e-mail: (1) MB Docket No. 19-</w:t>
      </w:r>
      <w:r w:rsidR="002365FE">
        <w:rPr>
          <w:b/>
          <w:color w:val="010101"/>
          <w:szCs w:val="22"/>
        </w:rPr>
        <w:t>ZZ</w:t>
      </w:r>
      <w:r>
        <w:rPr>
          <w:color w:val="010101"/>
          <w:szCs w:val="22"/>
        </w:rPr>
        <w:t xml:space="preserve">; (2) the name of the submitting party; </w:t>
      </w:r>
      <w:r w:rsidRPr="00E96B14">
        <w:rPr>
          <w:color w:val="010101"/>
          <w:szCs w:val="22"/>
        </w:rPr>
        <w:t>(</w:t>
      </w:r>
      <w:r>
        <w:rPr>
          <w:color w:val="010101"/>
          <w:szCs w:val="22"/>
        </w:rPr>
        <w:t>3) a brief description or title identifying the type of document being submitted (</w:t>
      </w:r>
      <w:r>
        <w:rPr>
          <w:i/>
          <w:iCs/>
          <w:color w:val="010101"/>
          <w:szCs w:val="22"/>
        </w:rPr>
        <w:t>e.g</w:t>
      </w:r>
      <w:r>
        <w:rPr>
          <w:color w:val="010101"/>
          <w:szCs w:val="22"/>
        </w:rPr>
        <w:t>.,</w:t>
      </w:r>
      <w:r w:rsidR="00E96B14">
        <w:rPr>
          <w:color w:val="010101"/>
          <w:szCs w:val="22"/>
        </w:rPr>
        <w:t xml:space="preserve"> </w:t>
      </w:r>
      <w:r>
        <w:rPr>
          <w:color w:val="010101"/>
          <w:szCs w:val="22"/>
        </w:rPr>
        <w:t>MB Docket No. 19-</w:t>
      </w:r>
      <w:r w:rsidR="002365FE">
        <w:rPr>
          <w:b/>
          <w:color w:val="010101"/>
          <w:szCs w:val="22"/>
        </w:rPr>
        <w:t>ZZ</w:t>
      </w:r>
      <w:r>
        <w:rPr>
          <w:color w:val="010101"/>
          <w:szCs w:val="22"/>
        </w:rPr>
        <w:t xml:space="preserve">, </w:t>
      </w:r>
      <w:r w:rsidR="002365FE">
        <w:rPr>
          <w:color w:val="010101"/>
          <w:szCs w:val="22"/>
        </w:rPr>
        <w:t xml:space="preserve">Terrier Media/Northwest/Cox </w:t>
      </w:r>
      <w:r>
        <w:rPr>
          <w:color w:val="010101"/>
          <w:szCs w:val="22"/>
        </w:rPr>
        <w:t xml:space="preserve">Merger, </w:t>
      </w:r>
      <w:r>
        <w:rPr>
          <w:i/>
          <w:color w:val="010101"/>
          <w:szCs w:val="22"/>
        </w:rPr>
        <w:t>E</w:t>
      </w:r>
      <w:r>
        <w:rPr>
          <w:i/>
          <w:iCs/>
          <w:color w:val="010101"/>
          <w:szCs w:val="22"/>
        </w:rPr>
        <w:t xml:space="preserve">x Parte </w:t>
      </w:r>
      <w:r>
        <w:rPr>
          <w:color w:val="010101"/>
          <w:szCs w:val="22"/>
        </w:rPr>
        <w:t>Notice).</w:t>
      </w:r>
    </w:p>
    <w:p w:rsidR="00822549" w:rsidP="00822549" w14:paraId="061803D0" w14:textId="77777777">
      <w:pPr>
        <w:autoSpaceDE w:val="0"/>
        <w:autoSpaceDN w:val="0"/>
        <w:adjustRightInd w:val="0"/>
        <w:rPr>
          <w:color w:val="010101"/>
          <w:szCs w:val="22"/>
        </w:rPr>
      </w:pPr>
    </w:p>
    <w:p w:rsidR="00822549" w:rsidP="00822549" w14:paraId="6256F031" w14:textId="77777777">
      <w:pPr>
        <w:autoSpaceDE w:val="0"/>
        <w:autoSpaceDN w:val="0"/>
        <w:adjustRightInd w:val="0"/>
        <w:ind w:firstLine="360"/>
        <w:rPr>
          <w:color w:val="010101"/>
          <w:szCs w:val="22"/>
        </w:rPr>
      </w:pPr>
      <w:r>
        <w:rPr>
          <w:i/>
          <w:iCs/>
          <w:color w:val="010101"/>
          <w:szCs w:val="22"/>
        </w:rPr>
        <w:t>People with Disabilities</w:t>
      </w:r>
      <w:r>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822549" w:rsidP="00822549" w14:paraId="3C497965" w14:textId="77777777">
      <w:pPr>
        <w:autoSpaceDE w:val="0"/>
        <w:autoSpaceDN w:val="0"/>
        <w:adjustRightInd w:val="0"/>
        <w:rPr>
          <w:color w:val="010101"/>
          <w:szCs w:val="22"/>
        </w:rPr>
      </w:pPr>
    </w:p>
    <w:p w:rsidR="00822549" w:rsidP="00822549" w14:paraId="69C2D940" w14:textId="77777777">
      <w:pPr>
        <w:autoSpaceDE w:val="0"/>
        <w:autoSpaceDN w:val="0"/>
        <w:adjustRightInd w:val="0"/>
        <w:ind w:firstLine="360"/>
        <w:rPr>
          <w:color w:val="010101"/>
          <w:szCs w:val="22"/>
        </w:rPr>
      </w:pPr>
      <w:r>
        <w:rPr>
          <w:i/>
          <w:iCs/>
          <w:color w:val="010101"/>
          <w:szCs w:val="22"/>
        </w:rPr>
        <w:t>Availability of Documents</w:t>
      </w:r>
      <w:r>
        <w:rPr>
          <w:color w:val="010101"/>
          <w:szCs w:val="22"/>
        </w:rPr>
        <w:t>.  Documents in this proceeding will be available for public inspection and copying during business hours at the FCC Reference Information Center, Portals II, 445 12</w:t>
      </w:r>
      <w:r w:rsidR="00E96B14">
        <w:rPr>
          <w:color w:val="010101"/>
          <w:szCs w:val="22"/>
        </w:rPr>
        <w:t>th</w:t>
      </w:r>
      <w:r>
        <w:rPr>
          <w:color w:val="010101"/>
          <w:sz w:val="14"/>
          <w:szCs w:val="14"/>
        </w:rPr>
        <w:t xml:space="preserve"> </w:t>
      </w:r>
      <w:r>
        <w:rPr>
          <w:color w:val="010101"/>
          <w:szCs w:val="22"/>
        </w:rPr>
        <w:t xml:space="preserve">Street, S.W., Room CY-A257, Washington, D.C. 20554.  </w:t>
      </w:r>
    </w:p>
    <w:p w:rsidR="00822549" w:rsidP="00822549" w14:paraId="731569FA" w14:textId="77777777">
      <w:pPr>
        <w:autoSpaceDE w:val="0"/>
        <w:autoSpaceDN w:val="0"/>
        <w:adjustRightInd w:val="0"/>
        <w:ind w:firstLine="720"/>
        <w:rPr>
          <w:color w:val="010101"/>
          <w:szCs w:val="22"/>
        </w:rPr>
      </w:pPr>
    </w:p>
    <w:p w:rsidR="00822549" w:rsidP="00822549" w14:paraId="178F9415" w14:textId="5EF98A7F">
      <w:pPr>
        <w:autoSpaceDE w:val="0"/>
        <w:autoSpaceDN w:val="0"/>
        <w:adjustRightInd w:val="0"/>
        <w:ind w:firstLine="450"/>
        <w:rPr>
          <w:szCs w:val="22"/>
        </w:rPr>
      </w:pPr>
      <w:r>
        <w:rPr>
          <w:color w:val="010101"/>
          <w:szCs w:val="22"/>
        </w:rPr>
        <w:t xml:space="preserve">The applications are also available electronically through ECFS, which will provide hyperlinks to the applications in CDBS.  ECFS may be accessed on the Commission’s Internet website at </w:t>
      </w:r>
      <w:hyperlink r:id="rId10" w:history="1">
        <w:r>
          <w:rPr>
            <w:rStyle w:val="Hyperlink"/>
            <w:szCs w:val="22"/>
          </w:rPr>
          <w:t>http://www.fcc.gov</w:t>
        </w:r>
      </w:hyperlink>
      <w:r>
        <w:rPr>
          <w:color w:val="010101"/>
          <w:szCs w:val="22"/>
        </w:rPr>
        <w:t xml:space="preserve">. </w:t>
      </w:r>
    </w:p>
    <w:p w:rsidR="00822549" w:rsidP="00822549" w14:paraId="7A30B1A2" w14:textId="77777777">
      <w:pPr>
        <w:spacing w:before="120" w:after="240"/>
        <w:ind w:firstLine="360"/>
        <w:rPr>
          <w:szCs w:val="22"/>
        </w:rPr>
      </w:pPr>
      <w:r>
        <w:rPr>
          <w:szCs w:val="22"/>
        </w:rPr>
        <w:t xml:space="preserve">For further information, contact David Brown at (202) 418-1645, </w:t>
      </w:r>
      <w:r w:rsidR="00E96B14">
        <w:rPr>
          <w:szCs w:val="22"/>
        </w:rPr>
        <w:t>Jeremy Miller</w:t>
      </w:r>
      <w:r>
        <w:rPr>
          <w:szCs w:val="22"/>
        </w:rPr>
        <w:t xml:space="preserve"> at (202)</w:t>
      </w:r>
      <w:r w:rsidR="00E96B14">
        <w:rPr>
          <w:szCs w:val="22"/>
        </w:rPr>
        <w:t> </w:t>
      </w:r>
      <w:r>
        <w:rPr>
          <w:szCs w:val="22"/>
        </w:rPr>
        <w:t>418</w:t>
      </w:r>
      <w:r w:rsidR="00E96B14">
        <w:rPr>
          <w:szCs w:val="22"/>
        </w:rPr>
        <w:noBreakHyphen/>
      </w:r>
      <w:r>
        <w:rPr>
          <w:szCs w:val="22"/>
        </w:rPr>
        <w:t>1</w:t>
      </w:r>
      <w:r w:rsidR="00E96B14">
        <w:rPr>
          <w:szCs w:val="22"/>
        </w:rPr>
        <w:t>507</w:t>
      </w:r>
      <w:r>
        <w:rPr>
          <w:szCs w:val="22"/>
        </w:rPr>
        <w:t xml:space="preserve">, or Chris Robbins at (202) 418-0685.  For press inquiries, contact Janice Wise at (202) 418-8165.  </w:t>
      </w:r>
    </w:p>
    <w:p w:rsidR="00822549" w:rsidP="00822549" w14:paraId="391B830C" w14:textId="77777777">
      <w:pPr>
        <w:spacing w:before="120" w:after="240"/>
        <w:rPr>
          <w:szCs w:val="22"/>
        </w:rPr>
      </w:pPr>
    </w:p>
    <w:p w:rsidR="00822549" w:rsidP="00822549" w14:paraId="6F7F2C1D" w14:textId="77777777">
      <w:pPr>
        <w:spacing w:before="120" w:after="240"/>
        <w:rPr>
          <w:szCs w:val="22"/>
        </w:rPr>
      </w:pPr>
      <w:r>
        <w:rPr>
          <w:szCs w:val="22"/>
        </w:rPr>
        <w:t>By:  Chief, Media Bureau</w:t>
      </w:r>
    </w:p>
    <w:p w:rsidR="00155FA3" w:rsidRPr="00FE724D" w:rsidP="00FE724D" w14:paraId="7CCC3CAF" w14:textId="77777777">
      <w:pPr>
        <w:spacing w:before="120" w:after="240"/>
        <w:jc w:val="center"/>
        <w:rPr>
          <w:b/>
          <w:szCs w:val="22"/>
          <w:u w:val="single"/>
        </w:rPr>
      </w:pPr>
      <w:r>
        <w:rPr>
          <w:b/>
          <w:szCs w:val="22"/>
        </w:rPr>
        <w:br w:type="page"/>
      </w:r>
      <w:r w:rsidRPr="00FE724D">
        <w:rPr>
          <w:b/>
          <w:szCs w:val="22"/>
          <w:u w:val="single"/>
        </w:rPr>
        <w:t>Attachment</w:t>
      </w:r>
    </w:p>
    <w:p w:rsidR="00155FA3" w:rsidRPr="00E96B14" w:rsidP="00155FA3" w14:paraId="4240F1FF" w14:textId="77777777">
      <w:pPr>
        <w:pStyle w:val="ParaNum"/>
        <w:numPr>
          <w:ilvl w:val="0"/>
          <w:numId w:val="0"/>
        </w:numPr>
        <w:jc w:val="center"/>
        <w:rPr>
          <w:b/>
          <w:szCs w:val="22"/>
        </w:rPr>
      </w:pPr>
    </w:p>
    <w:p w:rsidR="00E96B14" w:rsidRPr="00E96B14" w:rsidP="00E96B14" w14:paraId="5090972E" w14:textId="77777777">
      <w:pPr>
        <w:pStyle w:val="ParaNum"/>
        <w:numPr>
          <w:ilvl w:val="0"/>
          <w:numId w:val="0"/>
        </w:numPr>
        <w:jc w:val="center"/>
        <w:rPr>
          <w:b/>
          <w:szCs w:val="22"/>
        </w:rPr>
      </w:pPr>
      <w:r>
        <w:rPr>
          <w:b/>
          <w:szCs w:val="22"/>
        </w:rPr>
        <w:t>NBI Holdings LLC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980"/>
        <w:gridCol w:w="2367"/>
        <w:gridCol w:w="2617"/>
      </w:tblGrid>
      <w:tr w14:paraId="2F787C30" w14:textId="77777777" w:rsidTr="009D0624">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E96B14" w:rsidRPr="00E96B14" w:rsidP="009D0624" w14:paraId="5604ADDB" w14:textId="77777777">
            <w:pPr>
              <w:pStyle w:val="ParaNum"/>
              <w:numPr>
                <w:ilvl w:val="0"/>
                <w:numId w:val="0"/>
              </w:numPr>
              <w:jc w:val="center"/>
              <w:rPr>
                <w:b/>
                <w:szCs w:val="22"/>
              </w:rPr>
            </w:pPr>
            <w:r w:rsidRPr="00E96B14">
              <w:rPr>
                <w:b/>
                <w:szCs w:val="22"/>
              </w:rPr>
              <w:t>Call Sign</w:t>
            </w:r>
          </w:p>
        </w:tc>
        <w:tc>
          <w:tcPr>
            <w:tcW w:w="990" w:type="dxa"/>
            <w:shd w:val="clear" w:color="auto" w:fill="auto"/>
          </w:tcPr>
          <w:p w:rsidR="00E96B14" w:rsidRPr="00E96B14" w:rsidP="009D0624" w14:paraId="0C8E84DA" w14:textId="77777777">
            <w:pPr>
              <w:pStyle w:val="ParaNum"/>
              <w:numPr>
                <w:ilvl w:val="0"/>
                <w:numId w:val="0"/>
              </w:numPr>
              <w:jc w:val="center"/>
              <w:rPr>
                <w:b/>
                <w:szCs w:val="22"/>
              </w:rPr>
            </w:pPr>
            <w:r w:rsidRPr="00E96B14">
              <w:rPr>
                <w:b/>
                <w:szCs w:val="22"/>
              </w:rPr>
              <w:t>Facility ID No.</w:t>
            </w:r>
          </w:p>
        </w:tc>
        <w:tc>
          <w:tcPr>
            <w:tcW w:w="1980" w:type="dxa"/>
            <w:shd w:val="clear" w:color="auto" w:fill="auto"/>
          </w:tcPr>
          <w:p w:rsidR="00E96B14" w:rsidRPr="00E96B14" w:rsidP="009D0624" w14:paraId="528B4DF3" w14:textId="77777777">
            <w:pPr>
              <w:pStyle w:val="ParaNum"/>
              <w:numPr>
                <w:ilvl w:val="0"/>
                <w:numId w:val="0"/>
              </w:numPr>
              <w:jc w:val="center"/>
              <w:rPr>
                <w:b/>
                <w:szCs w:val="22"/>
              </w:rPr>
            </w:pPr>
            <w:r w:rsidRPr="00E96B14">
              <w:rPr>
                <w:b/>
                <w:szCs w:val="22"/>
              </w:rPr>
              <w:t>Community of License</w:t>
            </w:r>
          </w:p>
        </w:tc>
        <w:tc>
          <w:tcPr>
            <w:tcW w:w="2367" w:type="dxa"/>
            <w:shd w:val="clear" w:color="auto" w:fill="auto"/>
          </w:tcPr>
          <w:p w:rsidR="00E96B14" w:rsidRPr="00E96B14" w:rsidP="009D0624" w14:paraId="453A4A4E" w14:textId="77777777">
            <w:pPr>
              <w:pStyle w:val="ParaNum"/>
              <w:numPr>
                <w:ilvl w:val="0"/>
                <w:numId w:val="0"/>
              </w:numPr>
              <w:jc w:val="center"/>
              <w:rPr>
                <w:b/>
                <w:szCs w:val="22"/>
              </w:rPr>
            </w:pPr>
            <w:r w:rsidRPr="00E96B14">
              <w:rPr>
                <w:b/>
                <w:szCs w:val="22"/>
              </w:rPr>
              <w:t>Licensee</w:t>
            </w:r>
          </w:p>
        </w:tc>
        <w:tc>
          <w:tcPr>
            <w:tcW w:w="2617" w:type="dxa"/>
            <w:shd w:val="clear" w:color="auto" w:fill="auto"/>
          </w:tcPr>
          <w:p w:rsidR="00E96B14" w:rsidRPr="00E96B14" w:rsidP="009D0624" w14:paraId="684162CF" w14:textId="77777777">
            <w:pPr>
              <w:pStyle w:val="ParaNum"/>
              <w:numPr>
                <w:ilvl w:val="0"/>
                <w:numId w:val="0"/>
              </w:numPr>
              <w:jc w:val="center"/>
              <w:rPr>
                <w:b/>
                <w:szCs w:val="22"/>
              </w:rPr>
            </w:pPr>
            <w:r w:rsidRPr="00E96B14">
              <w:rPr>
                <w:b/>
                <w:szCs w:val="22"/>
              </w:rPr>
              <w:t>Application File Nos.</w:t>
            </w:r>
          </w:p>
        </w:tc>
      </w:tr>
      <w:tr w14:paraId="5BBE9012" w14:textId="77777777" w:rsidTr="009D0624">
        <w:tblPrEx>
          <w:tblW w:w="9479" w:type="dxa"/>
          <w:tblLayout w:type="fixed"/>
          <w:tblLook w:val="04A0"/>
        </w:tblPrEx>
        <w:tc>
          <w:tcPr>
            <w:tcW w:w="1525" w:type="dxa"/>
            <w:shd w:val="clear" w:color="auto" w:fill="auto"/>
          </w:tcPr>
          <w:p w:rsidR="00E96B14" w:rsidRPr="00E96B14" w:rsidP="009D0624" w14:paraId="3C4100E0" w14:textId="77777777">
            <w:pPr>
              <w:autoSpaceDE w:val="0"/>
              <w:autoSpaceDN w:val="0"/>
              <w:adjustRightInd w:val="0"/>
              <w:rPr>
                <w:szCs w:val="22"/>
              </w:rPr>
            </w:pPr>
            <w:r w:rsidRPr="00E96B14">
              <w:rPr>
                <w:szCs w:val="22"/>
              </w:rPr>
              <w:t xml:space="preserve">WSYT(TV) </w:t>
            </w:r>
          </w:p>
          <w:p w:rsidR="00E96B14" w:rsidRPr="00E96B14" w:rsidP="009D0624" w14:paraId="24CB5723" w14:textId="77777777">
            <w:pPr>
              <w:pStyle w:val="ParaNum"/>
              <w:numPr>
                <w:ilvl w:val="0"/>
                <w:numId w:val="0"/>
              </w:numPr>
              <w:spacing w:after="0"/>
              <w:rPr>
                <w:szCs w:val="22"/>
              </w:rPr>
            </w:pPr>
          </w:p>
        </w:tc>
        <w:tc>
          <w:tcPr>
            <w:tcW w:w="990" w:type="dxa"/>
            <w:shd w:val="clear" w:color="auto" w:fill="auto"/>
          </w:tcPr>
          <w:p w:rsidR="00E96B14" w:rsidRPr="00E96B14" w:rsidP="009D0624" w14:paraId="27DA9150" w14:textId="77777777">
            <w:pPr>
              <w:pStyle w:val="ParaNum"/>
              <w:numPr>
                <w:ilvl w:val="0"/>
                <w:numId w:val="0"/>
              </w:numPr>
              <w:spacing w:after="0"/>
              <w:rPr>
                <w:szCs w:val="22"/>
              </w:rPr>
            </w:pPr>
            <w:r w:rsidRPr="00E96B14">
              <w:rPr>
                <w:szCs w:val="22"/>
              </w:rPr>
              <w:t>40758</w:t>
            </w:r>
          </w:p>
        </w:tc>
        <w:tc>
          <w:tcPr>
            <w:tcW w:w="1980" w:type="dxa"/>
            <w:shd w:val="clear" w:color="auto" w:fill="auto"/>
          </w:tcPr>
          <w:p w:rsidR="00E96B14" w:rsidRPr="00E96B14" w:rsidP="009D0624" w14:paraId="07057B5D" w14:textId="77777777">
            <w:pPr>
              <w:pStyle w:val="ParaNum"/>
              <w:numPr>
                <w:ilvl w:val="0"/>
                <w:numId w:val="0"/>
              </w:numPr>
              <w:spacing w:after="0"/>
              <w:ind w:hanging="17"/>
              <w:rPr>
                <w:szCs w:val="22"/>
              </w:rPr>
            </w:pPr>
            <w:r w:rsidRPr="00E96B14">
              <w:rPr>
                <w:szCs w:val="22"/>
              </w:rPr>
              <w:t>Syracuse, NY</w:t>
            </w:r>
          </w:p>
        </w:tc>
        <w:tc>
          <w:tcPr>
            <w:tcW w:w="2367" w:type="dxa"/>
            <w:shd w:val="clear" w:color="auto" w:fill="auto"/>
          </w:tcPr>
          <w:p w:rsidR="00E96B14" w:rsidRPr="00E96B14" w:rsidP="009D0624" w14:paraId="785A5554" w14:textId="77777777">
            <w:pPr>
              <w:pStyle w:val="ParaNum"/>
              <w:numPr>
                <w:ilvl w:val="0"/>
                <w:numId w:val="0"/>
              </w:numPr>
              <w:spacing w:after="0"/>
              <w:ind w:hanging="17"/>
              <w:rPr>
                <w:szCs w:val="22"/>
              </w:rPr>
            </w:pPr>
            <w:r w:rsidRPr="00E96B14">
              <w:rPr>
                <w:szCs w:val="22"/>
              </w:rPr>
              <w:t>Bristlecone Broadcasting LLC</w:t>
            </w:r>
          </w:p>
        </w:tc>
        <w:tc>
          <w:tcPr>
            <w:tcW w:w="2617" w:type="dxa"/>
            <w:shd w:val="clear" w:color="auto" w:fill="auto"/>
          </w:tcPr>
          <w:p w:rsidR="00E96B14" w:rsidRPr="00E96B14" w:rsidP="009D0624" w14:paraId="3C8880B6" w14:textId="77777777">
            <w:pPr>
              <w:pStyle w:val="ParaNum"/>
              <w:numPr>
                <w:ilvl w:val="0"/>
                <w:numId w:val="0"/>
              </w:numPr>
              <w:spacing w:after="0"/>
              <w:rPr>
                <w:szCs w:val="22"/>
              </w:rPr>
            </w:pPr>
            <w:r w:rsidRPr="00E96B14">
              <w:rPr>
                <w:szCs w:val="22"/>
              </w:rPr>
              <w:t>BTCCDT‐20190304ABL</w:t>
            </w:r>
          </w:p>
        </w:tc>
      </w:tr>
      <w:tr w14:paraId="6C81966D" w14:textId="77777777" w:rsidTr="009D0624">
        <w:tblPrEx>
          <w:tblW w:w="9479" w:type="dxa"/>
          <w:tblLayout w:type="fixed"/>
          <w:tblLook w:val="04A0"/>
        </w:tblPrEx>
        <w:tc>
          <w:tcPr>
            <w:tcW w:w="1525" w:type="dxa"/>
            <w:shd w:val="clear" w:color="auto" w:fill="auto"/>
          </w:tcPr>
          <w:p w:rsidR="00E96B14" w:rsidRPr="00E96B14" w:rsidP="009D0624" w14:paraId="38A9E718" w14:textId="77777777">
            <w:pPr>
              <w:autoSpaceDE w:val="0"/>
              <w:autoSpaceDN w:val="0"/>
              <w:adjustRightInd w:val="0"/>
              <w:rPr>
                <w:szCs w:val="22"/>
              </w:rPr>
            </w:pPr>
            <w:r w:rsidRPr="00E96B14">
              <w:rPr>
                <w:snapToGrid/>
                <w:kern w:val="0"/>
                <w:szCs w:val="22"/>
              </w:rPr>
              <w:t>W16AX‐D</w:t>
            </w:r>
          </w:p>
        </w:tc>
        <w:tc>
          <w:tcPr>
            <w:tcW w:w="990" w:type="dxa"/>
            <w:shd w:val="clear" w:color="auto" w:fill="auto"/>
          </w:tcPr>
          <w:p w:rsidR="00E96B14" w:rsidRPr="00E96B14" w:rsidP="009D0624" w14:paraId="6913546A" w14:textId="77777777">
            <w:pPr>
              <w:pStyle w:val="ParaNum"/>
              <w:numPr>
                <w:ilvl w:val="0"/>
                <w:numId w:val="0"/>
              </w:numPr>
              <w:spacing w:after="0"/>
              <w:rPr>
                <w:szCs w:val="22"/>
              </w:rPr>
            </w:pPr>
            <w:r w:rsidRPr="00E96B14">
              <w:rPr>
                <w:szCs w:val="22"/>
              </w:rPr>
              <w:t>15567</w:t>
            </w:r>
          </w:p>
        </w:tc>
        <w:tc>
          <w:tcPr>
            <w:tcW w:w="1980" w:type="dxa"/>
            <w:shd w:val="clear" w:color="auto" w:fill="auto"/>
          </w:tcPr>
          <w:p w:rsidR="00E96B14" w:rsidRPr="00E96B14" w:rsidP="009D0624" w14:paraId="259A5867" w14:textId="77777777">
            <w:pPr>
              <w:pStyle w:val="ParaNum"/>
              <w:numPr>
                <w:ilvl w:val="0"/>
                <w:numId w:val="0"/>
              </w:numPr>
              <w:spacing w:after="0"/>
              <w:ind w:hanging="17"/>
              <w:rPr>
                <w:szCs w:val="22"/>
              </w:rPr>
            </w:pPr>
            <w:r w:rsidRPr="00E96B14">
              <w:rPr>
                <w:szCs w:val="22"/>
              </w:rPr>
              <w:t>Ithaca, NY</w:t>
            </w:r>
          </w:p>
        </w:tc>
        <w:tc>
          <w:tcPr>
            <w:tcW w:w="2367" w:type="dxa"/>
            <w:shd w:val="clear" w:color="auto" w:fill="auto"/>
          </w:tcPr>
          <w:p w:rsidR="00E96B14" w:rsidRPr="00E96B14" w:rsidP="009D0624" w14:paraId="2D3E1E7E" w14:textId="77777777">
            <w:pPr>
              <w:pStyle w:val="ParaNum"/>
              <w:numPr>
                <w:ilvl w:val="0"/>
                <w:numId w:val="0"/>
              </w:numPr>
              <w:spacing w:after="0"/>
              <w:ind w:hanging="17"/>
              <w:rPr>
                <w:szCs w:val="22"/>
              </w:rPr>
            </w:pPr>
            <w:r w:rsidRPr="00E96B14">
              <w:rPr>
                <w:szCs w:val="22"/>
              </w:rPr>
              <w:t>Bristlecone Broadcasting LLC</w:t>
            </w:r>
          </w:p>
        </w:tc>
        <w:tc>
          <w:tcPr>
            <w:tcW w:w="2617" w:type="dxa"/>
            <w:shd w:val="clear" w:color="auto" w:fill="auto"/>
          </w:tcPr>
          <w:p w:rsidR="00E96B14" w:rsidRPr="00E96B14" w:rsidP="009D0624" w14:paraId="43248EA8" w14:textId="77777777">
            <w:pPr>
              <w:pStyle w:val="ParaNum"/>
              <w:numPr>
                <w:ilvl w:val="0"/>
                <w:numId w:val="0"/>
              </w:numPr>
              <w:spacing w:after="0"/>
              <w:rPr>
                <w:szCs w:val="22"/>
              </w:rPr>
            </w:pPr>
            <w:r w:rsidRPr="00E96B14">
              <w:rPr>
                <w:szCs w:val="22"/>
              </w:rPr>
              <w:t>BTCCDT‐20190304ABM</w:t>
            </w:r>
          </w:p>
        </w:tc>
      </w:tr>
      <w:tr w14:paraId="6ED2FCBD" w14:textId="77777777" w:rsidTr="009D0624">
        <w:tblPrEx>
          <w:tblW w:w="9479" w:type="dxa"/>
          <w:tblLayout w:type="fixed"/>
          <w:tblLook w:val="04A0"/>
        </w:tblPrEx>
        <w:tc>
          <w:tcPr>
            <w:tcW w:w="1525" w:type="dxa"/>
            <w:shd w:val="clear" w:color="auto" w:fill="auto"/>
          </w:tcPr>
          <w:p w:rsidR="00E96B14" w:rsidRPr="00E96B14" w:rsidP="009D0624" w14:paraId="4274B3CE" w14:textId="77777777">
            <w:pPr>
              <w:autoSpaceDE w:val="0"/>
              <w:autoSpaceDN w:val="0"/>
              <w:adjustRightInd w:val="0"/>
              <w:rPr>
                <w:snapToGrid/>
                <w:kern w:val="0"/>
                <w:szCs w:val="22"/>
              </w:rPr>
            </w:pPr>
            <w:r w:rsidRPr="00E96B14">
              <w:rPr>
                <w:szCs w:val="22"/>
              </w:rPr>
              <w:t>WNYS‐TV</w:t>
            </w:r>
          </w:p>
        </w:tc>
        <w:tc>
          <w:tcPr>
            <w:tcW w:w="990" w:type="dxa"/>
            <w:shd w:val="clear" w:color="auto" w:fill="auto"/>
          </w:tcPr>
          <w:p w:rsidR="00E96B14" w:rsidRPr="00E96B14" w:rsidP="009D0624" w14:paraId="1222C85F" w14:textId="77777777">
            <w:pPr>
              <w:pStyle w:val="ParaNum"/>
              <w:numPr>
                <w:ilvl w:val="0"/>
                <w:numId w:val="0"/>
              </w:numPr>
              <w:spacing w:after="0"/>
              <w:rPr>
                <w:szCs w:val="22"/>
              </w:rPr>
            </w:pPr>
            <w:r w:rsidRPr="00E96B14">
              <w:rPr>
                <w:szCs w:val="22"/>
              </w:rPr>
              <w:t>58725</w:t>
            </w:r>
          </w:p>
        </w:tc>
        <w:tc>
          <w:tcPr>
            <w:tcW w:w="1980" w:type="dxa"/>
            <w:shd w:val="clear" w:color="auto" w:fill="auto"/>
          </w:tcPr>
          <w:p w:rsidR="00E96B14" w:rsidRPr="00E96B14" w:rsidP="009D0624" w14:paraId="5B6D9284" w14:textId="77777777">
            <w:pPr>
              <w:pStyle w:val="ParaNum"/>
              <w:numPr>
                <w:ilvl w:val="0"/>
                <w:numId w:val="0"/>
              </w:numPr>
              <w:spacing w:after="0"/>
              <w:ind w:hanging="17"/>
              <w:rPr>
                <w:szCs w:val="22"/>
              </w:rPr>
            </w:pPr>
            <w:r w:rsidRPr="00E96B14">
              <w:rPr>
                <w:szCs w:val="22"/>
              </w:rPr>
              <w:t>Syracuse, NY</w:t>
            </w:r>
          </w:p>
        </w:tc>
        <w:tc>
          <w:tcPr>
            <w:tcW w:w="2367" w:type="dxa"/>
            <w:shd w:val="clear" w:color="auto" w:fill="auto"/>
          </w:tcPr>
          <w:p w:rsidR="00E96B14" w:rsidRPr="00E96B14" w:rsidP="009D0624" w14:paraId="159AC007" w14:textId="77777777">
            <w:pPr>
              <w:pStyle w:val="ParaNum"/>
              <w:numPr>
                <w:ilvl w:val="0"/>
                <w:numId w:val="0"/>
              </w:numPr>
              <w:spacing w:after="0"/>
              <w:ind w:hanging="17"/>
              <w:rPr>
                <w:szCs w:val="22"/>
              </w:rPr>
            </w:pPr>
            <w:r w:rsidRPr="00E96B14">
              <w:rPr>
                <w:szCs w:val="22"/>
              </w:rPr>
              <w:t>Syracuse Broadcasting</w:t>
            </w:r>
          </w:p>
        </w:tc>
        <w:tc>
          <w:tcPr>
            <w:tcW w:w="2617" w:type="dxa"/>
            <w:shd w:val="clear" w:color="auto" w:fill="auto"/>
          </w:tcPr>
          <w:p w:rsidR="00E96B14" w:rsidRPr="00E96B14" w:rsidP="009D0624" w14:paraId="6CC5797F" w14:textId="77777777">
            <w:pPr>
              <w:pStyle w:val="ParaNum"/>
              <w:numPr>
                <w:ilvl w:val="0"/>
                <w:numId w:val="0"/>
              </w:numPr>
              <w:spacing w:after="0"/>
              <w:rPr>
                <w:szCs w:val="22"/>
              </w:rPr>
            </w:pPr>
            <w:r w:rsidRPr="00E96B14">
              <w:rPr>
                <w:szCs w:val="22"/>
              </w:rPr>
              <w:t>BTCCDT‐20190304ABP</w:t>
            </w:r>
          </w:p>
        </w:tc>
      </w:tr>
      <w:tr w14:paraId="54D88EC8" w14:textId="77777777" w:rsidTr="009D0624">
        <w:tblPrEx>
          <w:tblW w:w="9479" w:type="dxa"/>
          <w:tblLayout w:type="fixed"/>
          <w:tblLook w:val="04A0"/>
        </w:tblPrEx>
        <w:tc>
          <w:tcPr>
            <w:tcW w:w="1525" w:type="dxa"/>
            <w:shd w:val="clear" w:color="auto" w:fill="auto"/>
          </w:tcPr>
          <w:p w:rsidR="00E96B14" w:rsidRPr="00E96B14" w:rsidP="009D0624" w14:paraId="2F36C563" w14:textId="77777777">
            <w:pPr>
              <w:autoSpaceDE w:val="0"/>
              <w:autoSpaceDN w:val="0"/>
              <w:adjustRightInd w:val="0"/>
              <w:rPr>
                <w:szCs w:val="22"/>
              </w:rPr>
            </w:pPr>
            <w:r w:rsidRPr="00E96B14">
              <w:rPr>
                <w:szCs w:val="22"/>
              </w:rPr>
              <w:t>WICZ‐TV</w:t>
            </w:r>
          </w:p>
        </w:tc>
        <w:tc>
          <w:tcPr>
            <w:tcW w:w="990" w:type="dxa"/>
            <w:shd w:val="clear" w:color="auto" w:fill="auto"/>
          </w:tcPr>
          <w:p w:rsidR="00E96B14" w:rsidRPr="00E96B14" w:rsidP="009D0624" w14:paraId="633F4200" w14:textId="77777777">
            <w:pPr>
              <w:pStyle w:val="ParaNum"/>
              <w:numPr>
                <w:ilvl w:val="0"/>
                <w:numId w:val="0"/>
              </w:numPr>
              <w:spacing w:after="0"/>
              <w:rPr>
                <w:szCs w:val="22"/>
              </w:rPr>
            </w:pPr>
            <w:r w:rsidRPr="00E96B14">
              <w:rPr>
                <w:szCs w:val="22"/>
              </w:rPr>
              <w:t>62210</w:t>
            </w:r>
          </w:p>
        </w:tc>
        <w:tc>
          <w:tcPr>
            <w:tcW w:w="1980" w:type="dxa"/>
            <w:shd w:val="clear" w:color="auto" w:fill="auto"/>
          </w:tcPr>
          <w:p w:rsidR="00E96B14" w:rsidRPr="00E96B14" w:rsidP="009D0624" w14:paraId="0CD3EE71" w14:textId="77777777">
            <w:pPr>
              <w:pStyle w:val="ParaNum"/>
              <w:numPr>
                <w:ilvl w:val="0"/>
                <w:numId w:val="0"/>
              </w:numPr>
              <w:spacing w:after="0"/>
              <w:ind w:hanging="17"/>
              <w:rPr>
                <w:szCs w:val="22"/>
              </w:rPr>
            </w:pPr>
            <w:r w:rsidRPr="00E96B14">
              <w:rPr>
                <w:szCs w:val="22"/>
              </w:rPr>
              <w:t>Syracuse, NY</w:t>
            </w:r>
          </w:p>
        </w:tc>
        <w:tc>
          <w:tcPr>
            <w:tcW w:w="2367" w:type="dxa"/>
            <w:shd w:val="clear" w:color="auto" w:fill="auto"/>
          </w:tcPr>
          <w:p w:rsidR="00E96B14" w:rsidRPr="00E96B14" w:rsidP="009D0624" w14:paraId="396F22DE" w14:textId="77777777">
            <w:pPr>
              <w:pStyle w:val="ParaNum"/>
              <w:numPr>
                <w:ilvl w:val="0"/>
                <w:numId w:val="0"/>
              </w:numPr>
              <w:spacing w:after="0"/>
              <w:ind w:hanging="17"/>
              <w:rPr>
                <w:szCs w:val="22"/>
              </w:rPr>
            </w:pPr>
            <w:r w:rsidRPr="00E96B14">
              <w:rPr>
                <w:szCs w:val="22"/>
              </w:rPr>
              <w:t>Stainless Broadcasting</w:t>
            </w:r>
          </w:p>
        </w:tc>
        <w:tc>
          <w:tcPr>
            <w:tcW w:w="2617" w:type="dxa"/>
            <w:shd w:val="clear" w:color="auto" w:fill="auto"/>
          </w:tcPr>
          <w:p w:rsidR="00E96B14" w:rsidRPr="00E96B14" w:rsidP="009D0624" w14:paraId="779972DD" w14:textId="77777777">
            <w:pPr>
              <w:pStyle w:val="ParaNum"/>
              <w:numPr>
                <w:ilvl w:val="0"/>
                <w:numId w:val="0"/>
              </w:numPr>
              <w:spacing w:after="0"/>
              <w:rPr>
                <w:szCs w:val="22"/>
              </w:rPr>
            </w:pPr>
            <w:r w:rsidRPr="00E96B14">
              <w:rPr>
                <w:szCs w:val="22"/>
              </w:rPr>
              <w:t>BTCCDT‐20190304ABR</w:t>
            </w:r>
          </w:p>
        </w:tc>
      </w:tr>
      <w:tr w14:paraId="14043C56" w14:textId="77777777" w:rsidTr="009D0624">
        <w:tblPrEx>
          <w:tblW w:w="9479" w:type="dxa"/>
          <w:tblLayout w:type="fixed"/>
          <w:tblLook w:val="04A0"/>
        </w:tblPrEx>
        <w:tc>
          <w:tcPr>
            <w:tcW w:w="1525" w:type="dxa"/>
            <w:shd w:val="clear" w:color="auto" w:fill="auto"/>
          </w:tcPr>
          <w:p w:rsidR="00E96B14" w:rsidRPr="00E96B14" w:rsidP="009D0624" w14:paraId="12EA6A4C" w14:textId="77777777">
            <w:pPr>
              <w:autoSpaceDE w:val="0"/>
              <w:autoSpaceDN w:val="0"/>
              <w:adjustRightInd w:val="0"/>
              <w:rPr>
                <w:szCs w:val="22"/>
              </w:rPr>
            </w:pPr>
            <w:r w:rsidRPr="00E96B14">
              <w:rPr>
                <w:szCs w:val="22"/>
              </w:rPr>
              <w:t>WBPN‐LP</w:t>
            </w:r>
          </w:p>
        </w:tc>
        <w:tc>
          <w:tcPr>
            <w:tcW w:w="990" w:type="dxa"/>
            <w:shd w:val="clear" w:color="auto" w:fill="auto"/>
          </w:tcPr>
          <w:p w:rsidR="00E96B14" w:rsidRPr="00E96B14" w:rsidP="009D0624" w14:paraId="45FC9EB4" w14:textId="77777777">
            <w:pPr>
              <w:pStyle w:val="ParaNum"/>
              <w:numPr>
                <w:ilvl w:val="0"/>
                <w:numId w:val="0"/>
              </w:numPr>
              <w:spacing w:after="0"/>
              <w:rPr>
                <w:szCs w:val="22"/>
              </w:rPr>
            </w:pPr>
            <w:r w:rsidRPr="00E96B14">
              <w:rPr>
                <w:szCs w:val="22"/>
              </w:rPr>
              <w:t>74020</w:t>
            </w:r>
          </w:p>
        </w:tc>
        <w:tc>
          <w:tcPr>
            <w:tcW w:w="1980" w:type="dxa"/>
            <w:shd w:val="clear" w:color="auto" w:fill="auto"/>
          </w:tcPr>
          <w:p w:rsidR="00E96B14" w:rsidRPr="00E96B14" w:rsidP="009D0624" w14:paraId="076148F8" w14:textId="77777777">
            <w:pPr>
              <w:pStyle w:val="ParaNum"/>
              <w:numPr>
                <w:ilvl w:val="0"/>
                <w:numId w:val="0"/>
              </w:numPr>
              <w:spacing w:after="0"/>
              <w:ind w:hanging="17"/>
              <w:rPr>
                <w:szCs w:val="22"/>
              </w:rPr>
            </w:pPr>
            <w:r w:rsidRPr="00E96B14">
              <w:rPr>
                <w:szCs w:val="22"/>
              </w:rPr>
              <w:t>Binghamton, NY</w:t>
            </w:r>
          </w:p>
        </w:tc>
        <w:tc>
          <w:tcPr>
            <w:tcW w:w="2367" w:type="dxa"/>
            <w:shd w:val="clear" w:color="auto" w:fill="auto"/>
          </w:tcPr>
          <w:p w:rsidR="00E96B14" w:rsidRPr="00E96B14" w:rsidP="009D0624" w14:paraId="3A3902F3" w14:textId="77777777">
            <w:pPr>
              <w:pStyle w:val="ParaNum"/>
              <w:numPr>
                <w:ilvl w:val="0"/>
                <w:numId w:val="0"/>
              </w:numPr>
              <w:spacing w:after="0"/>
              <w:ind w:hanging="17"/>
              <w:rPr>
                <w:szCs w:val="22"/>
              </w:rPr>
            </w:pPr>
            <w:r w:rsidRPr="00E96B14">
              <w:rPr>
                <w:szCs w:val="22"/>
              </w:rPr>
              <w:t>Stainless Broadcasting</w:t>
            </w:r>
          </w:p>
        </w:tc>
        <w:tc>
          <w:tcPr>
            <w:tcW w:w="2617" w:type="dxa"/>
            <w:shd w:val="clear" w:color="auto" w:fill="auto"/>
          </w:tcPr>
          <w:p w:rsidR="00E96B14" w:rsidRPr="00E96B14" w:rsidP="009D0624" w14:paraId="3832E83D" w14:textId="77777777">
            <w:pPr>
              <w:pStyle w:val="ParaNum"/>
              <w:numPr>
                <w:ilvl w:val="0"/>
                <w:numId w:val="0"/>
              </w:numPr>
              <w:spacing w:after="0"/>
              <w:rPr>
                <w:szCs w:val="22"/>
              </w:rPr>
            </w:pPr>
            <w:r w:rsidRPr="00E96B14">
              <w:rPr>
                <w:szCs w:val="22"/>
              </w:rPr>
              <w:t>BTC(DTL)‐20190304ABS</w:t>
            </w:r>
          </w:p>
        </w:tc>
      </w:tr>
      <w:tr w14:paraId="59BE5397" w14:textId="77777777" w:rsidTr="009D0624">
        <w:tblPrEx>
          <w:tblW w:w="9479" w:type="dxa"/>
          <w:tblLayout w:type="fixed"/>
          <w:tblLook w:val="04A0"/>
        </w:tblPrEx>
        <w:tc>
          <w:tcPr>
            <w:tcW w:w="1525" w:type="dxa"/>
            <w:shd w:val="clear" w:color="auto" w:fill="auto"/>
          </w:tcPr>
          <w:p w:rsidR="00E96B14" w:rsidRPr="00E96B14" w:rsidP="009D0624" w14:paraId="018B705C" w14:textId="77777777">
            <w:pPr>
              <w:autoSpaceDE w:val="0"/>
              <w:autoSpaceDN w:val="0"/>
              <w:adjustRightInd w:val="0"/>
              <w:rPr>
                <w:szCs w:val="22"/>
              </w:rPr>
            </w:pPr>
            <w:r w:rsidRPr="00E96B14">
              <w:rPr>
                <w:szCs w:val="22"/>
              </w:rPr>
              <w:t>WBPN‐LD</w:t>
            </w:r>
          </w:p>
        </w:tc>
        <w:tc>
          <w:tcPr>
            <w:tcW w:w="990" w:type="dxa"/>
            <w:shd w:val="clear" w:color="auto" w:fill="auto"/>
          </w:tcPr>
          <w:p w:rsidR="00E96B14" w:rsidRPr="00E96B14" w:rsidP="009D0624" w14:paraId="5D6226FA" w14:textId="77777777">
            <w:pPr>
              <w:pStyle w:val="ParaNum"/>
              <w:numPr>
                <w:ilvl w:val="0"/>
                <w:numId w:val="0"/>
              </w:numPr>
              <w:spacing w:after="0"/>
              <w:rPr>
                <w:szCs w:val="22"/>
              </w:rPr>
            </w:pPr>
            <w:r w:rsidRPr="00E96B14">
              <w:rPr>
                <w:szCs w:val="22"/>
              </w:rPr>
              <w:t>168092</w:t>
            </w:r>
          </w:p>
        </w:tc>
        <w:tc>
          <w:tcPr>
            <w:tcW w:w="1980" w:type="dxa"/>
            <w:shd w:val="clear" w:color="auto" w:fill="auto"/>
          </w:tcPr>
          <w:p w:rsidR="00E96B14" w:rsidRPr="00E96B14" w:rsidP="009D0624" w14:paraId="197E2F72" w14:textId="77777777">
            <w:pPr>
              <w:pStyle w:val="ParaNum"/>
              <w:numPr>
                <w:ilvl w:val="0"/>
                <w:numId w:val="0"/>
              </w:numPr>
              <w:spacing w:after="0"/>
              <w:ind w:hanging="17"/>
              <w:rPr>
                <w:szCs w:val="22"/>
              </w:rPr>
            </w:pPr>
            <w:r w:rsidRPr="00E96B14">
              <w:rPr>
                <w:szCs w:val="22"/>
              </w:rPr>
              <w:t>Binghamton, NY</w:t>
            </w:r>
          </w:p>
        </w:tc>
        <w:tc>
          <w:tcPr>
            <w:tcW w:w="2367" w:type="dxa"/>
            <w:shd w:val="clear" w:color="auto" w:fill="auto"/>
          </w:tcPr>
          <w:p w:rsidR="00E96B14" w:rsidRPr="00E96B14" w:rsidP="009D0624" w14:paraId="18EEF990" w14:textId="77777777">
            <w:pPr>
              <w:pStyle w:val="ParaNum"/>
              <w:numPr>
                <w:ilvl w:val="0"/>
                <w:numId w:val="0"/>
              </w:numPr>
              <w:spacing w:after="0"/>
              <w:ind w:hanging="17"/>
              <w:rPr>
                <w:szCs w:val="22"/>
              </w:rPr>
            </w:pPr>
            <w:r w:rsidRPr="00E96B14">
              <w:rPr>
                <w:szCs w:val="22"/>
              </w:rPr>
              <w:t>Stainless Broadcasting</w:t>
            </w:r>
          </w:p>
        </w:tc>
        <w:tc>
          <w:tcPr>
            <w:tcW w:w="2617" w:type="dxa"/>
            <w:shd w:val="clear" w:color="auto" w:fill="auto"/>
          </w:tcPr>
          <w:p w:rsidR="00E96B14" w:rsidRPr="00E96B14" w:rsidP="009D0624" w14:paraId="22E8D84A" w14:textId="77777777">
            <w:pPr>
              <w:pStyle w:val="ParaNum"/>
              <w:numPr>
                <w:ilvl w:val="0"/>
                <w:numId w:val="0"/>
              </w:numPr>
              <w:spacing w:after="0"/>
              <w:rPr>
                <w:szCs w:val="22"/>
              </w:rPr>
            </w:pPr>
            <w:r w:rsidRPr="00E96B14">
              <w:rPr>
                <w:szCs w:val="22"/>
              </w:rPr>
              <w:t>BTC(DTL)‐20190304ABT</w:t>
            </w:r>
          </w:p>
        </w:tc>
      </w:tr>
      <w:tr w14:paraId="670F3708" w14:textId="77777777" w:rsidTr="009D0624">
        <w:tblPrEx>
          <w:tblW w:w="9479" w:type="dxa"/>
          <w:tblLayout w:type="fixed"/>
          <w:tblLook w:val="04A0"/>
        </w:tblPrEx>
        <w:tc>
          <w:tcPr>
            <w:tcW w:w="1525" w:type="dxa"/>
            <w:shd w:val="clear" w:color="auto" w:fill="auto"/>
          </w:tcPr>
          <w:p w:rsidR="00E96B14" w:rsidRPr="00E96B14" w:rsidP="009D0624" w14:paraId="7599B759" w14:textId="77777777">
            <w:pPr>
              <w:autoSpaceDE w:val="0"/>
              <w:autoSpaceDN w:val="0"/>
              <w:adjustRightInd w:val="0"/>
              <w:rPr>
                <w:szCs w:val="22"/>
              </w:rPr>
            </w:pPr>
            <w:r w:rsidRPr="00E96B14">
              <w:rPr>
                <w:szCs w:val="22"/>
              </w:rPr>
              <w:t>KAYU‐TV</w:t>
            </w:r>
          </w:p>
        </w:tc>
        <w:tc>
          <w:tcPr>
            <w:tcW w:w="990" w:type="dxa"/>
            <w:shd w:val="clear" w:color="auto" w:fill="auto"/>
          </w:tcPr>
          <w:p w:rsidR="00E96B14" w:rsidRPr="00E96B14" w:rsidP="009D0624" w14:paraId="251BB5F6" w14:textId="77777777">
            <w:pPr>
              <w:pStyle w:val="ParaNum"/>
              <w:numPr>
                <w:ilvl w:val="0"/>
                <w:numId w:val="0"/>
              </w:numPr>
              <w:spacing w:after="0"/>
              <w:rPr>
                <w:szCs w:val="22"/>
              </w:rPr>
            </w:pPr>
            <w:r w:rsidRPr="00E96B14">
              <w:rPr>
                <w:szCs w:val="22"/>
              </w:rPr>
              <w:t>58684</w:t>
            </w:r>
          </w:p>
        </w:tc>
        <w:tc>
          <w:tcPr>
            <w:tcW w:w="1980" w:type="dxa"/>
            <w:shd w:val="clear" w:color="auto" w:fill="auto"/>
          </w:tcPr>
          <w:p w:rsidR="00E96B14" w:rsidRPr="00E96B14" w:rsidP="009D0624" w14:paraId="3320761C" w14:textId="77777777">
            <w:pPr>
              <w:pStyle w:val="ParaNum"/>
              <w:numPr>
                <w:ilvl w:val="0"/>
                <w:numId w:val="0"/>
              </w:numPr>
              <w:spacing w:after="0"/>
              <w:ind w:hanging="17"/>
              <w:rPr>
                <w:szCs w:val="22"/>
              </w:rPr>
            </w:pPr>
            <w:r w:rsidRPr="00E96B14">
              <w:rPr>
                <w:szCs w:val="22"/>
              </w:rPr>
              <w:t>Spokane, WA</w:t>
            </w:r>
          </w:p>
        </w:tc>
        <w:tc>
          <w:tcPr>
            <w:tcW w:w="2367" w:type="dxa"/>
            <w:shd w:val="clear" w:color="auto" w:fill="auto"/>
          </w:tcPr>
          <w:p w:rsidR="00E96B14" w:rsidRPr="00E96B14" w:rsidP="009D0624" w14:paraId="7F5FDE8B"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1BE97A8D" w14:textId="77777777">
            <w:pPr>
              <w:pStyle w:val="ParaNum"/>
              <w:numPr>
                <w:ilvl w:val="0"/>
                <w:numId w:val="0"/>
              </w:numPr>
              <w:spacing w:after="0"/>
              <w:rPr>
                <w:szCs w:val="22"/>
              </w:rPr>
            </w:pPr>
            <w:r w:rsidRPr="00E96B14">
              <w:rPr>
                <w:szCs w:val="22"/>
              </w:rPr>
              <w:t>BTCCDT‐20190304ADU</w:t>
            </w:r>
          </w:p>
        </w:tc>
      </w:tr>
      <w:tr w14:paraId="1A69E166" w14:textId="77777777" w:rsidTr="009D0624">
        <w:tblPrEx>
          <w:tblW w:w="9479" w:type="dxa"/>
          <w:tblLayout w:type="fixed"/>
          <w:tblLook w:val="04A0"/>
        </w:tblPrEx>
        <w:tc>
          <w:tcPr>
            <w:tcW w:w="1525" w:type="dxa"/>
            <w:shd w:val="clear" w:color="auto" w:fill="auto"/>
          </w:tcPr>
          <w:p w:rsidR="00E96B14" w:rsidRPr="00E96B14" w:rsidP="009D0624" w14:paraId="4DBF1681" w14:textId="77777777">
            <w:pPr>
              <w:autoSpaceDE w:val="0"/>
              <w:autoSpaceDN w:val="0"/>
              <w:adjustRightInd w:val="0"/>
              <w:rPr>
                <w:szCs w:val="22"/>
              </w:rPr>
            </w:pPr>
            <w:r w:rsidRPr="00E96B14">
              <w:rPr>
                <w:szCs w:val="22"/>
              </w:rPr>
              <w:t>K09UP‐D</w:t>
            </w:r>
          </w:p>
        </w:tc>
        <w:tc>
          <w:tcPr>
            <w:tcW w:w="990" w:type="dxa"/>
            <w:shd w:val="clear" w:color="auto" w:fill="auto"/>
          </w:tcPr>
          <w:p w:rsidR="00E96B14" w:rsidRPr="00E96B14" w:rsidP="009D0624" w14:paraId="36CF4295" w14:textId="77777777">
            <w:pPr>
              <w:pStyle w:val="ParaNum"/>
              <w:numPr>
                <w:ilvl w:val="0"/>
                <w:numId w:val="0"/>
              </w:numPr>
              <w:spacing w:after="0"/>
              <w:rPr>
                <w:szCs w:val="22"/>
              </w:rPr>
            </w:pPr>
            <w:r w:rsidRPr="00E96B14">
              <w:rPr>
                <w:szCs w:val="22"/>
              </w:rPr>
              <w:t>58691</w:t>
            </w:r>
          </w:p>
        </w:tc>
        <w:tc>
          <w:tcPr>
            <w:tcW w:w="1980" w:type="dxa"/>
            <w:shd w:val="clear" w:color="auto" w:fill="auto"/>
          </w:tcPr>
          <w:p w:rsidR="00E96B14" w:rsidRPr="00E96B14" w:rsidP="009D0624" w14:paraId="483A214D" w14:textId="77777777">
            <w:pPr>
              <w:pStyle w:val="ParaNum"/>
              <w:numPr>
                <w:ilvl w:val="0"/>
                <w:numId w:val="0"/>
              </w:numPr>
              <w:spacing w:after="0"/>
              <w:ind w:hanging="17"/>
              <w:rPr>
                <w:szCs w:val="22"/>
              </w:rPr>
            </w:pPr>
            <w:r w:rsidRPr="00E96B14">
              <w:rPr>
                <w:szCs w:val="22"/>
              </w:rPr>
              <w:t>Colville, WA</w:t>
            </w:r>
          </w:p>
        </w:tc>
        <w:tc>
          <w:tcPr>
            <w:tcW w:w="2367" w:type="dxa"/>
            <w:shd w:val="clear" w:color="auto" w:fill="auto"/>
          </w:tcPr>
          <w:p w:rsidR="00E96B14" w:rsidRPr="00E96B14" w:rsidP="009D0624" w14:paraId="791C5246"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4E8D3653" w14:textId="77777777">
            <w:pPr>
              <w:pStyle w:val="ParaNum"/>
              <w:numPr>
                <w:ilvl w:val="0"/>
                <w:numId w:val="0"/>
              </w:numPr>
              <w:spacing w:after="0"/>
              <w:rPr>
                <w:szCs w:val="22"/>
              </w:rPr>
            </w:pPr>
            <w:r w:rsidRPr="00E96B14">
              <w:rPr>
                <w:szCs w:val="22"/>
              </w:rPr>
              <w:t>BTC(DTL)‐20190304ADZ</w:t>
            </w:r>
          </w:p>
        </w:tc>
      </w:tr>
      <w:tr w14:paraId="6FC952A8" w14:textId="77777777" w:rsidTr="009D0624">
        <w:tblPrEx>
          <w:tblW w:w="9479" w:type="dxa"/>
          <w:tblLayout w:type="fixed"/>
          <w:tblLook w:val="04A0"/>
        </w:tblPrEx>
        <w:tc>
          <w:tcPr>
            <w:tcW w:w="1525" w:type="dxa"/>
            <w:shd w:val="clear" w:color="auto" w:fill="auto"/>
          </w:tcPr>
          <w:p w:rsidR="00E96B14" w:rsidRPr="00E96B14" w:rsidP="009D0624" w14:paraId="6AF8D853" w14:textId="77777777">
            <w:pPr>
              <w:autoSpaceDE w:val="0"/>
              <w:autoSpaceDN w:val="0"/>
              <w:adjustRightInd w:val="0"/>
              <w:rPr>
                <w:szCs w:val="22"/>
              </w:rPr>
            </w:pPr>
            <w:r w:rsidRPr="00E96B14">
              <w:rPr>
                <w:szCs w:val="22"/>
              </w:rPr>
              <w:t>K18LH-D</w:t>
            </w:r>
          </w:p>
        </w:tc>
        <w:tc>
          <w:tcPr>
            <w:tcW w:w="990" w:type="dxa"/>
            <w:shd w:val="clear" w:color="auto" w:fill="auto"/>
          </w:tcPr>
          <w:p w:rsidR="00E96B14" w:rsidRPr="00E96B14" w:rsidP="009D0624" w14:paraId="678FD2EC" w14:textId="77777777">
            <w:pPr>
              <w:pStyle w:val="ParaNum"/>
              <w:numPr>
                <w:ilvl w:val="0"/>
                <w:numId w:val="0"/>
              </w:numPr>
              <w:spacing w:after="0"/>
              <w:rPr>
                <w:szCs w:val="22"/>
              </w:rPr>
            </w:pPr>
            <w:r w:rsidRPr="00E96B14">
              <w:rPr>
                <w:szCs w:val="22"/>
              </w:rPr>
              <w:t>198068</w:t>
            </w:r>
          </w:p>
        </w:tc>
        <w:tc>
          <w:tcPr>
            <w:tcW w:w="1980" w:type="dxa"/>
            <w:shd w:val="clear" w:color="auto" w:fill="auto"/>
          </w:tcPr>
          <w:p w:rsidR="00E96B14" w:rsidRPr="00E96B14" w:rsidP="009D0624" w14:paraId="139BA1CC" w14:textId="77777777">
            <w:pPr>
              <w:pStyle w:val="ParaNum"/>
              <w:numPr>
                <w:ilvl w:val="0"/>
                <w:numId w:val="0"/>
              </w:numPr>
              <w:spacing w:after="0"/>
              <w:ind w:hanging="17"/>
              <w:rPr>
                <w:szCs w:val="22"/>
              </w:rPr>
            </w:pPr>
            <w:r w:rsidRPr="00E96B14">
              <w:rPr>
                <w:szCs w:val="22"/>
              </w:rPr>
              <w:t>Lewiston, ID</w:t>
            </w:r>
          </w:p>
        </w:tc>
        <w:tc>
          <w:tcPr>
            <w:tcW w:w="2367" w:type="dxa"/>
            <w:shd w:val="clear" w:color="auto" w:fill="auto"/>
          </w:tcPr>
          <w:p w:rsidR="00E96B14" w:rsidRPr="00E96B14" w:rsidP="009D0624" w14:paraId="549ABE77"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4F89AD47" w14:textId="77777777">
            <w:pPr>
              <w:pStyle w:val="ParaNum"/>
              <w:numPr>
                <w:ilvl w:val="0"/>
                <w:numId w:val="0"/>
              </w:numPr>
              <w:spacing w:after="0"/>
              <w:rPr>
                <w:szCs w:val="22"/>
              </w:rPr>
            </w:pPr>
            <w:r w:rsidRPr="00E96B14">
              <w:rPr>
                <w:szCs w:val="22"/>
              </w:rPr>
              <w:t>BTC(DTL)‐20190304AED</w:t>
            </w:r>
          </w:p>
        </w:tc>
      </w:tr>
      <w:tr w14:paraId="525F2D3F" w14:textId="77777777" w:rsidTr="009D0624">
        <w:tblPrEx>
          <w:tblW w:w="9479" w:type="dxa"/>
          <w:tblLayout w:type="fixed"/>
          <w:tblLook w:val="04A0"/>
        </w:tblPrEx>
        <w:tc>
          <w:tcPr>
            <w:tcW w:w="1525" w:type="dxa"/>
            <w:shd w:val="clear" w:color="auto" w:fill="auto"/>
          </w:tcPr>
          <w:p w:rsidR="00E96B14" w:rsidRPr="00E96B14" w:rsidP="009D0624" w14:paraId="1974FD61" w14:textId="77777777">
            <w:pPr>
              <w:autoSpaceDE w:val="0"/>
              <w:autoSpaceDN w:val="0"/>
              <w:adjustRightInd w:val="0"/>
              <w:rPr>
                <w:szCs w:val="22"/>
              </w:rPr>
            </w:pPr>
            <w:r w:rsidRPr="00E96B14">
              <w:rPr>
                <w:szCs w:val="22"/>
              </w:rPr>
              <w:t>K19AU-D</w:t>
            </w:r>
          </w:p>
        </w:tc>
        <w:tc>
          <w:tcPr>
            <w:tcW w:w="990" w:type="dxa"/>
            <w:shd w:val="clear" w:color="auto" w:fill="auto"/>
          </w:tcPr>
          <w:p w:rsidR="00E96B14" w:rsidRPr="00E96B14" w:rsidP="009D0624" w14:paraId="38293FF1" w14:textId="77777777">
            <w:pPr>
              <w:pStyle w:val="ParaNum"/>
              <w:numPr>
                <w:ilvl w:val="0"/>
                <w:numId w:val="0"/>
              </w:numPr>
              <w:spacing w:after="0"/>
              <w:rPr>
                <w:szCs w:val="22"/>
              </w:rPr>
            </w:pPr>
            <w:r w:rsidRPr="00E96B14">
              <w:rPr>
                <w:szCs w:val="22"/>
              </w:rPr>
              <w:t>58687</w:t>
            </w:r>
          </w:p>
        </w:tc>
        <w:tc>
          <w:tcPr>
            <w:tcW w:w="1980" w:type="dxa"/>
            <w:shd w:val="clear" w:color="auto" w:fill="auto"/>
          </w:tcPr>
          <w:p w:rsidR="00E96B14" w:rsidRPr="00E96B14" w:rsidP="009D0624" w14:paraId="2186C1E4" w14:textId="77777777">
            <w:pPr>
              <w:pStyle w:val="ParaNum"/>
              <w:numPr>
                <w:ilvl w:val="0"/>
                <w:numId w:val="0"/>
              </w:numPr>
              <w:spacing w:after="0"/>
              <w:ind w:hanging="17"/>
              <w:rPr>
                <w:szCs w:val="22"/>
              </w:rPr>
            </w:pPr>
            <w:r w:rsidRPr="00E96B14">
              <w:rPr>
                <w:szCs w:val="22"/>
              </w:rPr>
              <w:t>Omak, Okanogan, etc. WA</w:t>
            </w:r>
          </w:p>
        </w:tc>
        <w:tc>
          <w:tcPr>
            <w:tcW w:w="2367" w:type="dxa"/>
            <w:shd w:val="clear" w:color="auto" w:fill="auto"/>
          </w:tcPr>
          <w:p w:rsidR="00E96B14" w:rsidRPr="00E96B14" w:rsidP="009D0624" w14:paraId="49C90A4A"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409C9725" w14:textId="77777777">
            <w:pPr>
              <w:pStyle w:val="ParaNum"/>
              <w:numPr>
                <w:ilvl w:val="0"/>
                <w:numId w:val="0"/>
              </w:numPr>
              <w:spacing w:after="0"/>
              <w:rPr>
                <w:szCs w:val="22"/>
              </w:rPr>
            </w:pPr>
            <w:r w:rsidRPr="00E96B14">
              <w:rPr>
                <w:szCs w:val="22"/>
              </w:rPr>
              <w:t>BTC(DTL)‐20190304ADX</w:t>
            </w:r>
          </w:p>
        </w:tc>
      </w:tr>
      <w:tr w14:paraId="422F07EA" w14:textId="77777777" w:rsidTr="009D0624">
        <w:tblPrEx>
          <w:tblW w:w="9479" w:type="dxa"/>
          <w:tblLayout w:type="fixed"/>
          <w:tblLook w:val="04A0"/>
        </w:tblPrEx>
        <w:tc>
          <w:tcPr>
            <w:tcW w:w="1525" w:type="dxa"/>
            <w:shd w:val="clear" w:color="auto" w:fill="auto"/>
          </w:tcPr>
          <w:p w:rsidR="00E96B14" w:rsidRPr="00E96B14" w:rsidP="009D0624" w14:paraId="2857BCAE" w14:textId="77777777">
            <w:pPr>
              <w:autoSpaceDE w:val="0"/>
              <w:autoSpaceDN w:val="0"/>
              <w:adjustRightInd w:val="0"/>
              <w:rPr>
                <w:szCs w:val="22"/>
              </w:rPr>
            </w:pPr>
            <w:r w:rsidRPr="00E96B14">
              <w:rPr>
                <w:szCs w:val="22"/>
              </w:rPr>
              <w:t>K19BY-D</w:t>
            </w:r>
          </w:p>
        </w:tc>
        <w:tc>
          <w:tcPr>
            <w:tcW w:w="990" w:type="dxa"/>
            <w:shd w:val="clear" w:color="auto" w:fill="auto"/>
          </w:tcPr>
          <w:p w:rsidR="00E96B14" w:rsidRPr="00E96B14" w:rsidP="009D0624" w14:paraId="48EE1D2D" w14:textId="77777777">
            <w:pPr>
              <w:pStyle w:val="ParaNum"/>
              <w:numPr>
                <w:ilvl w:val="0"/>
                <w:numId w:val="0"/>
              </w:numPr>
              <w:spacing w:after="0"/>
              <w:rPr>
                <w:szCs w:val="22"/>
              </w:rPr>
            </w:pPr>
            <w:r w:rsidRPr="00E96B14">
              <w:rPr>
                <w:szCs w:val="22"/>
              </w:rPr>
              <w:t>58696</w:t>
            </w:r>
          </w:p>
        </w:tc>
        <w:tc>
          <w:tcPr>
            <w:tcW w:w="1980" w:type="dxa"/>
            <w:shd w:val="clear" w:color="auto" w:fill="auto"/>
          </w:tcPr>
          <w:p w:rsidR="00E96B14" w:rsidRPr="00E96B14" w:rsidP="009D0624" w14:paraId="71E22980" w14:textId="77777777">
            <w:pPr>
              <w:pStyle w:val="ParaNum"/>
              <w:numPr>
                <w:ilvl w:val="0"/>
                <w:numId w:val="0"/>
              </w:numPr>
              <w:spacing w:after="0"/>
              <w:ind w:hanging="17"/>
              <w:rPr>
                <w:szCs w:val="22"/>
              </w:rPr>
            </w:pPr>
            <w:r w:rsidRPr="00E96B14">
              <w:rPr>
                <w:szCs w:val="22"/>
              </w:rPr>
              <w:t>Grangeville, ID</w:t>
            </w:r>
          </w:p>
        </w:tc>
        <w:tc>
          <w:tcPr>
            <w:tcW w:w="2367" w:type="dxa"/>
            <w:shd w:val="clear" w:color="auto" w:fill="auto"/>
          </w:tcPr>
          <w:p w:rsidR="00E96B14" w:rsidRPr="00E96B14" w:rsidP="009D0624" w14:paraId="0C5F11C2"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3638F580" w14:textId="77777777">
            <w:pPr>
              <w:pStyle w:val="ParaNum"/>
              <w:numPr>
                <w:ilvl w:val="0"/>
                <w:numId w:val="0"/>
              </w:numPr>
              <w:spacing w:after="0"/>
              <w:rPr>
                <w:szCs w:val="22"/>
              </w:rPr>
            </w:pPr>
            <w:r w:rsidRPr="00E96B14">
              <w:rPr>
                <w:szCs w:val="22"/>
              </w:rPr>
              <w:t>BTC(DTL)‐20190305AAR</w:t>
            </w:r>
          </w:p>
        </w:tc>
      </w:tr>
      <w:tr w14:paraId="691CD71A" w14:textId="77777777" w:rsidTr="009D0624">
        <w:tblPrEx>
          <w:tblW w:w="9479" w:type="dxa"/>
          <w:tblLayout w:type="fixed"/>
          <w:tblLook w:val="04A0"/>
        </w:tblPrEx>
        <w:tc>
          <w:tcPr>
            <w:tcW w:w="1525" w:type="dxa"/>
            <w:shd w:val="clear" w:color="auto" w:fill="auto"/>
          </w:tcPr>
          <w:p w:rsidR="00E96B14" w:rsidRPr="00E96B14" w:rsidP="009D0624" w14:paraId="214F82BD" w14:textId="77777777">
            <w:pPr>
              <w:autoSpaceDE w:val="0"/>
              <w:autoSpaceDN w:val="0"/>
              <w:adjustRightInd w:val="0"/>
              <w:rPr>
                <w:szCs w:val="22"/>
              </w:rPr>
            </w:pPr>
            <w:r w:rsidRPr="00E96B14">
              <w:rPr>
                <w:szCs w:val="22"/>
              </w:rPr>
              <w:t>K31AH-D</w:t>
            </w:r>
          </w:p>
        </w:tc>
        <w:tc>
          <w:tcPr>
            <w:tcW w:w="990" w:type="dxa"/>
            <w:shd w:val="clear" w:color="auto" w:fill="auto"/>
          </w:tcPr>
          <w:p w:rsidR="00E96B14" w:rsidRPr="00E96B14" w:rsidP="009D0624" w14:paraId="02574144" w14:textId="77777777">
            <w:pPr>
              <w:pStyle w:val="ParaNum"/>
              <w:numPr>
                <w:ilvl w:val="0"/>
                <w:numId w:val="0"/>
              </w:numPr>
              <w:spacing w:after="0"/>
              <w:rPr>
                <w:szCs w:val="22"/>
              </w:rPr>
            </w:pPr>
            <w:r w:rsidRPr="00E96B14">
              <w:rPr>
                <w:szCs w:val="22"/>
              </w:rPr>
              <w:t>58689</w:t>
            </w:r>
          </w:p>
        </w:tc>
        <w:tc>
          <w:tcPr>
            <w:tcW w:w="1980" w:type="dxa"/>
            <w:shd w:val="clear" w:color="auto" w:fill="auto"/>
          </w:tcPr>
          <w:p w:rsidR="00E96B14" w:rsidRPr="00E96B14" w:rsidP="009D0624" w14:paraId="686F6E72" w14:textId="77777777">
            <w:pPr>
              <w:pStyle w:val="ParaNum"/>
              <w:numPr>
                <w:ilvl w:val="0"/>
                <w:numId w:val="0"/>
              </w:numPr>
              <w:spacing w:after="0"/>
              <w:ind w:hanging="17"/>
              <w:rPr>
                <w:szCs w:val="22"/>
              </w:rPr>
            </w:pPr>
            <w:r w:rsidRPr="00E96B14">
              <w:rPr>
                <w:szCs w:val="22"/>
              </w:rPr>
              <w:t>Omak, etc. WA</w:t>
            </w:r>
          </w:p>
        </w:tc>
        <w:tc>
          <w:tcPr>
            <w:tcW w:w="2367" w:type="dxa"/>
            <w:shd w:val="clear" w:color="auto" w:fill="auto"/>
          </w:tcPr>
          <w:p w:rsidR="00E96B14" w:rsidRPr="00E96B14" w:rsidP="009D0624" w14:paraId="15ECF3B8"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3E4E9E54" w14:textId="77777777">
            <w:pPr>
              <w:pStyle w:val="ParaNum"/>
              <w:numPr>
                <w:ilvl w:val="0"/>
                <w:numId w:val="0"/>
              </w:numPr>
              <w:spacing w:after="0"/>
              <w:rPr>
                <w:szCs w:val="22"/>
              </w:rPr>
            </w:pPr>
            <w:r w:rsidRPr="00E96B14">
              <w:rPr>
                <w:szCs w:val="22"/>
              </w:rPr>
              <w:t>BTC(DTL)‐20190304ADY</w:t>
            </w:r>
          </w:p>
        </w:tc>
      </w:tr>
      <w:tr w14:paraId="0DE7488D" w14:textId="77777777" w:rsidTr="009D0624">
        <w:tblPrEx>
          <w:tblW w:w="9479" w:type="dxa"/>
          <w:tblLayout w:type="fixed"/>
          <w:tblLook w:val="04A0"/>
        </w:tblPrEx>
        <w:tc>
          <w:tcPr>
            <w:tcW w:w="1525" w:type="dxa"/>
            <w:shd w:val="clear" w:color="auto" w:fill="auto"/>
          </w:tcPr>
          <w:p w:rsidR="00E96B14" w:rsidRPr="00E96B14" w:rsidP="009D0624" w14:paraId="1274F171" w14:textId="77777777">
            <w:pPr>
              <w:autoSpaceDE w:val="0"/>
              <w:autoSpaceDN w:val="0"/>
              <w:adjustRightInd w:val="0"/>
              <w:rPr>
                <w:szCs w:val="22"/>
              </w:rPr>
            </w:pPr>
            <w:r w:rsidRPr="00E96B14">
              <w:rPr>
                <w:szCs w:val="22"/>
              </w:rPr>
              <w:t>K33LW-D</w:t>
            </w:r>
          </w:p>
        </w:tc>
        <w:tc>
          <w:tcPr>
            <w:tcW w:w="990" w:type="dxa"/>
            <w:shd w:val="clear" w:color="auto" w:fill="auto"/>
          </w:tcPr>
          <w:p w:rsidR="00E96B14" w:rsidRPr="00E96B14" w:rsidP="009D0624" w14:paraId="2B5F2C3B" w14:textId="77777777">
            <w:pPr>
              <w:pStyle w:val="ParaNum"/>
              <w:numPr>
                <w:ilvl w:val="0"/>
                <w:numId w:val="0"/>
              </w:numPr>
              <w:spacing w:after="0"/>
              <w:rPr>
                <w:szCs w:val="22"/>
              </w:rPr>
            </w:pPr>
            <w:r w:rsidRPr="00E96B14">
              <w:rPr>
                <w:szCs w:val="22"/>
              </w:rPr>
              <w:t>189692</w:t>
            </w:r>
          </w:p>
        </w:tc>
        <w:tc>
          <w:tcPr>
            <w:tcW w:w="1980" w:type="dxa"/>
            <w:shd w:val="clear" w:color="auto" w:fill="auto"/>
          </w:tcPr>
          <w:p w:rsidR="00E96B14" w:rsidRPr="00E96B14" w:rsidP="009D0624" w14:paraId="7D30A567" w14:textId="77777777">
            <w:pPr>
              <w:pStyle w:val="ParaNum"/>
              <w:numPr>
                <w:ilvl w:val="0"/>
                <w:numId w:val="0"/>
              </w:numPr>
              <w:spacing w:after="0"/>
              <w:ind w:hanging="17"/>
              <w:rPr>
                <w:szCs w:val="22"/>
              </w:rPr>
            </w:pPr>
            <w:r w:rsidRPr="00E96B14">
              <w:rPr>
                <w:szCs w:val="22"/>
              </w:rPr>
              <w:t>Sandpoint, ID</w:t>
            </w:r>
          </w:p>
        </w:tc>
        <w:tc>
          <w:tcPr>
            <w:tcW w:w="2367" w:type="dxa"/>
            <w:shd w:val="clear" w:color="auto" w:fill="auto"/>
          </w:tcPr>
          <w:p w:rsidR="00E96B14" w:rsidRPr="00E96B14" w:rsidP="009D0624" w14:paraId="4E4655AE"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7B51D863" w14:textId="77777777">
            <w:pPr>
              <w:pStyle w:val="ParaNum"/>
              <w:numPr>
                <w:ilvl w:val="0"/>
                <w:numId w:val="0"/>
              </w:numPr>
              <w:spacing w:after="0"/>
              <w:rPr>
                <w:szCs w:val="22"/>
              </w:rPr>
            </w:pPr>
            <w:r w:rsidRPr="00E96B14">
              <w:rPr>
                <w:szCs w:val="22"/>
              </w:rPr>
              <w:t>BTC(DTL)‐20190304AEG</w:t>
            </w:r>
          </w:p>
        </w:tc>
      </w:tr>
      <w:tr w14:paraId="4EC7EF57" w14:textId="77777777" w:rsidTr="009D0624">
        <w:tblPrEx>
          <w:tblW w:w="9479" w:type="dxa"/>
          <w:tblLayout w:type="fixed"/>
          <w:tblLook w:val="04A0"/>
        </w:tblPrEx>
        <w:tc>
          <w:tcPr>
            <w:tcW w:w="1525" w:type="dxa"/>
            <w:shd w:val="clear" w:color="auto" w:fill="auto"/>
          </w:tcPr>
          <w:p w:rsidR="00E96B14" w:rsidRPr="00E96B14" w:rsidP="009D0624" w14:paraId="7CD702FD" w14:textId="77777777">
            <w:pPr>
              <w:autoSpaceDE w:val="0"/>
              <w:autoSpaceDN w:val="0"/>
              <w:adjustRightInd w:val="0"/>
              <w:rPr>
                <w:szCs w:val="22"/>
              </w:rPr>
            </w:pPr>
            <w:r w:rsidRPr="00E96B14">
              <w:rPr>
                <w:szCs w:val="22"/>
              </w:rPr>
              <w:t>K35BJ</w:t>
            </w:r>
          </w:p>
        </w:tc>
        <w:tc>
          <w:tcPr>
            <w:tcW w:w="990" w:type="dxa"/>
            <w:shd w:val="clear" w:color="auto" w:fill="auto"/>
          </w:tcPr>
          <w:p w:rsidR="00E96B14" w:rsidRPr="00E96B14" w:rsidP="009D0624" w14:paraId="5F9AA5D6" w14:textId="77777777">
            <w:pPr>
              <w:pStyle w:val="ParaNum"/>
              <w:numPr>
                <w:ilvl w:val="0"/>
                <w:numId w:val="0"/>
              </w:numPr>
              <w:spacing w:after="0"/>
              <w:rPr>
                <w:szCs w:val="22"/>
              </w:rPr>
            </w:pPr>
            <w:r w:rsidRPr="00E96B14">
              <w:rPr>
                <w:szCs w:val="22"/>
              </w:rPr>
              <w:t>58693</w:t>
            </w:r>
          </w:p>
        </w:tc>
        <w:tc>
          <w:tcPr>
            <w:tcW w:w="1980" w:type="dxa"/>
            <w:shd w:val="clear" w:color="auto" w:fill="auto"/>
          </w:tcPr>
          <w:p w:rsidR="00E96B14" w:rsidRPr="00E96B14" w:rsidP="009D0624" w14:paraId="4AD8DB62" w14:textId="77777777">
            <w:pPr>
              <w:pStyle w:val="ParaNum"/>
              <w:numPr>
                <w:ilvl w:val="0"/>
                <w:numId w:val="0"/>
              </w:numPr>
              <w:spacing w:after="0"/>
              <w:ind w:hanging="17"/>
              <w:rPr>
                <w:szCs w:val="22"/>
              </w:rPr>
            </w:pPr>
            <w:r w:rsidRPr="00E96B14">
              <w:rPr>
                <w:szCs w:val="22"/>
              </w:rPr>
              <w:t>Ellisford, etc. WA</w:t>
            </w:r>
          </w:p>
        </w:tc>
        <w:tc>
          <w:tcPr>
            <w:tcW w:w="2367" w:type="dxa"/>
            <w:shd w:val="clear" w:color="auto" w:fill="auto"/>
          </w:tcPr>
          <w:p w:rsidR="00E96B14" w:rsidRPr="00E96B14" w:rsidP="009D0624" w14:paraId="7C6513DE"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4CB8209C" w14:textId="77777777">
            <w:pPr>
              <w:pStyle w:val="ParaNum"/>
              <w:numPr>
                <w:ilvl w:val="0"/>
                <w:numId w:val="0"/>
              </w:numPr>
              <w:spacing w:after="0"/>
              <w:rPr>
                <w:szCs w:val="22"/>
              </w:rPr>
            </w:pPr>
            <w:r w:rsidRPr="00E96B14">
              <w:rPr>
                <w:szCs w:val="22"/>
              </w:rPr>
              <w:t>BTC(DTL)‐20190304AEA</w:t>
            </w:r>
          </w:p>
        </w:tc>
      </w:tr>
      <w:tr w14:paraId="517979FA" w14:textId="77777777" w:rsidTr="009D0624">
        <w:tblPrEx>
          <w:tblW w:w="9479" w:type="dxa"/>
          <w:tblLayout w:type="fixed"/>
          <w:tblLook w:val="04A0"/>
        </w:tblPrEx>
        <w:tc>
          <w:tcPr>
            <w:tcW w:w="1525" w:type="dxa"/>
            <w:shd w:val="clear" w:color="auto" w:fill="auto"/>
          </w:tcPr>
          <w:p w:rsidR="00E96B14" w:rsidRPr="00E96B14" w:rsidP="009D0624" w14:paraId="6735C14F" w14:textId="77777777">
            <w:pPr>
              <w:autoSpaceDE w:val="0"/>
              <w:autoSpaceDN w:val="0"/>
              <w:adjustRightInd w:val="0"/>
              <w:rPr>
                <w:szCs w:val="22"/>
              </w:rPr>
            </w:pPr>
            <w:r w:rsidRPr="00E96B14">
              <w:rPr>
                <w:szCs w:val="22"/>
              </w:rPr>
              <w:t>K44CK</w:t>
            </w:r>
          </w:p>
        </w:tc>
        <w:tc>
          <w:tcPr>
            <w:tcW w:w="990" w:type="dxa"/>
            <w:shd w:val="clear" w:color="auto" w:fill="auto"/>
          </w:tcPr>
          <w:p w:rsidR="00E96B14" w:rsidRPr="00E96B14" w:rsidP="009D0624" w14:paraId="1445D256" w14:textId="77777777">
            <w:pPr>
              <w:pStyle w:val="ParaNum"/>
              <w:numPr>
                <w:ilvl w:val="0"/>
                <w:numId w:val="0"/>
              </w:numPr>
              <w:spacing w:after="0"/>
              <w:rPr>
                <w:szCs w:val="22"/>
              </w:rPr>
            </w:pPr>
            <w:r w:rsidRPr="00E96B14">
              <w:rPr>
                <w:szCs w:val="22"/>
              </w:rPr>
              <w:t>58692</w:t>
            </w:r>
          </w:p>
        </w:tc>
        <w:tc>
          <w:tcPr>
            <w:tcW w:w="1980" w:type="dxa"/>
            <w:shd w:val="clear" w:color="auto" w:fill="auto"/>
          </w:tcPr>
          <w:p w:rsidR="00E96B14" w:rsidRPr="00E96B14" w:rsidP="009D0624" w14:paraId="55A2F087" w14:textId="77777777">
            <w:pPr>
              <w:pStyle w:val="ParaNum"/>
              <w:numPr>
                <w:ilvl w:val="0"/>
                <w:numId w:val="0"/>
              </w:numPr>
              <w:spacing w:after="0"/>
              <w:ind w:hanging="17"/>
              <w:rPr>
                <w:szCs w:val="22"/>
              </w:rPr>
            </w:pPr>
            <w:r w:rsidRPr="00E96B14">
              <w:rPr>
                <w:szCs w:val="22"/>
              </w:rPr>
              <w:t>Chelan, WA</w:t>
            </w:r>
          </w:p>
        </w:tc>
        <w:tc>
          <w:tcPr>
            <w:tcW w:w="2367" w:type="dxa"/>
            <w:shd w:val="clear" w:color="auto" w:fill="auto"/>
          </w:tcPr>
          <w:p w:rsidR="00E96B14" w:rsidRPr="00E96B14" w:rsidP="009D0624" w14:paraId="66F2493A"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77F01C45" w14:textId="77777777">
            <w:pPr>
              <w:pStyle w:val="ParaNum"/>
              <w:numPr>
                <w:ilvl w:val="0"/>
                <w:numId w:val="0"/>
              </w:numPr>
              <w:spacing w:after="0"/>
              <w:rPr>
                <w:szCs w:val="22"/>
              </w:rPr>
            </w:pPr>
            <w:r w:rsidRPr="00E96B14">
              <w:rPr>
                <w:szCs w:val="22"/>
              </w:rPr>
              <w:t>BTC(DTL)‐20190304AEE</w:t>
            </w:r>
          </w:p>
        </w:tc>
      </w:tr>
      <w:tr w14:paraId="348B19BD" w14:textId="77777777" w:rsidTr="009D0624">
        <w:tblPrEx>
          <w:tblW w:w="9479" w:type="dxa"/>
          <w:tblLayout w:type="fixed"/>
          <w:tblLook w:val="04A0"/>
        </w:tblPrEx>
        <w:tc>
          <w:tcPr>
            <w:tcW w:w="1525" w:type="dxa"/>
            <w:shd w:val="clear" w:color="auto" w:fill="auto"/>
          </w:tcPr>
          <w:p w:rsidR="00E96B14" w:rsidRPr="00E96B14" w:rsidP="009D0624" w14:paraId="3C494FDA" w14:textId="77777777">
            <w:pPr>
              <w:autoSpaceDE w:val="0"/>
              <w:autoSpaceDN w:val="0"/>
              <w:adjustRightInd w:val="0"/>
              <w:rPr>
                <w:szCs w:val="22"/>
              </w:rPr>
            </w:pPr>
            <w:r w:rsidRPr="00E96B14">
              <w:rPr>
                <w:szCs w:val="22"/>
              </w:rPr>
              <w:t>K46KE-D</w:t>
            </w:r>
          </w:p>
        </w:tc>
        <w:tc>
          <w:tcPr>
            <w:tcW w:w="990" w:type="dxa"/>
            <w:shd w:val="clear" w:color="auto" w:fill="auto"/>
          </w:tcPr>
          <w:p w:rsidR="00E96B14" w:rsidRPr="00E96B14" w:rsidP="009D0624" w14:paraId="6389247A" w14:textId="77777777">
            <w:pPr>
              <w:pStyle w:val="ParaNum"/>
              <w:numPr>
                <w:ilvl w:val="0"/>
                <w:numId w:val="0"/>
              </w:numPr>
              <w:spacing w:after="0"/>
              <w:rPr>
                <w:szCs w:val="22"/>
              </w:rPr>
            </w:pPr>
            <w:r w:rsidRPr="00E96B14">
              <w:rPr>
                <w:szCs w:val="22"/>
              </w:rPr>
              <w:t>168364</w:t>
            </w:r>
          </w:p>
        </w:tc>
        <w:tc>
          <w:tcPr>
            <w:tcW w:w="1980" w:type="dxa"/>
            <w:shd w:val="clear" w:color="auto" w:fill="auto"/>
          </w:tcPr>
          <w:p w:rsidR="00E96B14" w:rsidRPr="00E96B14" w:rsidP="009D0624" w14:paraId="1F4944B3" w14:textId="77777777">
            <w:pPr>
              <w:pStyle w:val="ParaNum"/>
              <w:numPr>
                <w:ilvl w:val="0"/>
                <w:numId w:val="0"/>
              </w:numPr>
              <w:spacing w:after="0"/>
              <w:ind w:hanging="17"/>
              <w:rPr>
                <w:szCs w:val="22"/>
              </w:rPr>
            </w:pPr>
            <w:r w:rsidRPr="00E96B14">
              <w:rPr>
                <w:szCs w:val="22"/>
              </w:rPr>
              <w:t>Coeur d’Alene, ID</w:t>
            </w:r>
          </w:p>
        </w:tc>
        <w:tc>
          <w:tcPr>
            <w:tcW w:w="2367" w:type="dxa"/>
            <w:shd w:val="clear" w:color="auto" w:fill="auto"/>
          </w:tcPr>
          <w:p w:rsidR="00E96B14" w:rsidRPr="00E96B14" w:rsidP="009D0624" w14:paraId="58DD3B7A"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3A3F96DB" w14:textId="77777777">
            <w:pPr>
              <w:pStyle w:val="ParaNum"/>
              <w:numPr>
                <w:ilvl w:val="0"/>
                <w:numId w:val="0"/>
              </w:numPr>
              <w:spacing w:after="0"/>
              <w:rPr>
                <w:szCs w:val="22"/>
              </w:rPr>
            </w:pPr>
            <w:r w:rsidRPr="00E96B14">
              <w:rPr>
                <w:szCs w:val="22"/>
              </w:rPr>
              <w:t>BTC(DTL)‐20190304AEC</w:t>
            </w:r>
          </w:p>
        </w:tc>
      </w:tr>
      <w:tr w14:paraId="2D1A12ED" w14:textId="77777777" w:rsidTr="009D0624">
        <w:tblPrEx>
          <w:tblW w:w="9479" w:type="dxa"/>
          <w:tblLayout w:type="fixed"/>
          <w:tblLook w:val="04A0"/>
        </w:tblPrEx>
        <w:tc>
          <w:tcPr>
            <w:tcW w:w="1525" w:type="dxa"/>
            <w:shd w:val="clear" w:color="auto" w:fill="auto"/>
          </w:tcPr>
          <w:p w:rsidR="00E96B14" w:rsidRPr="00E96B14" w:rsidP="009D0624" w14:paraId="57673AC1" w14:textId="77777777">
            <w:pPr>
              <w:autoSpaceDE w:val="0"/>
              <w:autoSpaceDN w:val="0"/>
              <w:adjustRightInd w:val="0"/>
              <w:rPr>
                <w:szCs w:val="22"/>
              </w:rPr>
            </w:pPr>
            <w:r w:rsidRPr="00E96B14">
              <w:rPr>
                <w:szCs w:val="22"/>
              </w:rPr>
              <w:t>KFFX-TV</w:t>
            </w:r>
          </w:p>
        </w:tc>
        <w:tc>
          <w:tcPr>
            <w:tcW w:w="990" w:type="dxa"/>
            <w:shd w:val="clear" w:color="auto" w:fill="auto"/>
          </w:tcPr>
          <w:p w:rsidR="00E96B14" w:rsidRPr="00E96B14" w:rsidP="009D0624" w14:paraId="2E45E8D0" w14:textId="77777777">
            <w:pPr>
              <w:pStyle w:val="ParaNum"/>
              <w:numPr>
                <w:ilvl w:val="0"/>
                <w:numId w:val="0"/>
              </w:numPr>
              <w:spacing w:after="0"/>
              <w:rPr>
                <w:szCs w:val="22"/>
              </w:rPr>
            </w:pPr>
            <w:r w:rsidRPr="00E96B14">
              <w:rPr>
                <w:szCs w:val="22"/>
              </w:rPr>
              <w:t>12729</w:t>
            </w:r>
          </w:p>
        </w:tc>
        <w:tc>
          <w:tcPr>
            <w:tcW w:w="1980" w:type="dxa"/>
            <w:shd w:val="clear" w:color="auto" w:fill="auto"/>
          </w:tcPr>
          <w:p w:rsidR="00E96B14" w:rsidRPr="00E96B14" w:rsidP="009D0624" w14:paraId="4B014037" w14:textId="77777777">
            <w:pPr>
              <w:pStyle w:val="ParaNum"/>
              <w:numPr>
                <w:ilvl w:val="0"/>
                <w:numId w:val="0"/>
              </w:numPr>
              <w:spacing w:after="0"/>
              <w:ind w:hanging="17"/>
              <w:rPr>
                <w:szCs w:val="22"/>
              </w:rPr>
            </w:pPr>
            <w:r w:rsidRPr="00E96B14">
              <w:rPr>
                <w:szCs w:val="22"/>
              </w:rPr>
              <w:t>Pendleton, OR</w:t>
            </w:r>
          </w:p>
        </w:tc>
        <w:tc>
          <w:tcPr>
            <w:tcW w:w="2367" w:type="dxa"/>
            <w:shd w:val="clear" w:color="auto" w:fill="auto"/>
          </w:tcPr>
          <w:p w:rsidR="00E96B14" w:rsidRPr="00E96B14" w:rsidP="009D0624" w14:paraId="0A0950DB"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226F90FE" w14:textId="77777777">
            <w:pPr>
              <w:pStyle w:val="ParaNum"/>
              <w:numPr>
                <w:ilvl w:val="0"/>
                <w:numId w:val="0"/>
              </w:numPr>
              <w:spacing w:after="0"/>
              <w:rPr>
                <w:szCs w:val="22"/>
              </w:rPr>
            </w:pPr>
            <w:r w:rsidRPr="00E96B14">
              <w:rPr>
                <w:szCs w:val="22"/>
              </w:rPr>
              <w:t>BTC(DTL)‐20190304ADV</w:t>
            </w:r>
          </w:p>
        </w:tc>
      </w:tr>
      <w:tr w14:paraId="3C46B45F" w14:textId="77777777" w:rsidTr="009D0624">
        <w:tblPrEx>
          <w:tblW w:w="9479" w:type="dxa"/>
          <w:tblLayout w:type="fixed"/>
          <w:tblLook w:val="04A0"/>
        </w:tblPrEx>
        <w:tc>
          <w:tcPr>
            <w:tcW w:w="1525" w:type="dxa"/>
            <w:shd w:val="clear" w:color="auto" w:fill="auto"/>
          </w:tcPr>
          <w:p w:rsidR="00E96B14" w:rsidRPr="00E96B14" w:rsidP="009D0624" w14:paraId="5C54DFD8" w14:textId="77777777">
            <w:pPr>
              <w:autoSpaceDE w:val="0"/>
              <w:autoSpaceDN w:val="0"/>
              <w:adjustRightInd w:val="0"/>
              <w:rPr>
                <w:szCs w:val="22"/>
              </w:rPr>
            </w:pPr>
            <w:r w:rsidRPr="00E96B14">
              <w:rPr>
                <w:szCs w:val="22"/>
              </w:rPr>
              <w:t>KBWU-LD</w:t>
            </w:r>
          </w:p>
        </w:tc>
        <w:tc>
          <w:tcPr>
            <w:tcW w:w="990" w:type="dxa"/>
            <w:shd w:val="clear" w:color="auto" w:fill="auto"/>
          </w:tcPr>
          <w:p w:rsidR="00E96B14" w:rsidRPr="00E96B14" w:rsidP="009D0624" w14:paraId="3F1C41D4" w14:textId="77777777">
            <w:pPr>
              <w:pStyle w:val="ParaNum"/>
              <w:numPr>
                <w:ilvl w:val="0"/>
                <w:numId w:val="0"/>
              </w:numPr>
              <w:spacing w:after="0"/>
              <w:rPr>
                <w:szCs w:val="22"/>
              </w:rPr>
            </w:pPr>
            <w:r w:rsidRPr="00E96B14">
              <w:rPr>
                <w:szCs w:val="22"/>
              </w:rPr>
              <w:t>58685</w:t>
            </w:r>
          </w:p>
        </w:tc>
        <w:tc>
          <w:tcPr>
            <w:tcW w:w="1980" w:type="dxa"/>
            <w:shd w:val="clear" w:color="auto" w:fill="auto"/>
          </w:tcPr>
          <w:p w:rsidR="00E96B14" w:rsidRPr="00E96B14" w:rsidP="009D0624" w14:paraId="3A162C1F" w14:textId="77777777">
            <w:pPr>
              <w:pStyle w:val="ParaNum"/>
              <w:numPr>
                <w:ilvl w:val="0"/>
                <w:numId w:val="0"/>
              </w:numPr>
              <w:spacing w:after="0"/>
              <w:ind w:hanging="17"/>
              <w:rPr>
                <w:szCs w:val="22"/>
              </w:rPr>
            </w:pPr>
            <w:r w:rsidRPr="00E96B14">
              <w:rPr>
                <w:szCs w:val="22"/>
              </w:rPr>
              <w:t>Richland, etc. WA</w:t>
            </w:r>
          </w:p>
        </w:tc>
        <w:tc>
          <w:tcPr>
            <w:tcW w:w="2367" w:type="dxa"/>
            <w:shd w:val="clear" w:color="auto" w:fill="auto"/>
          </w:tcPr>
          <w:p w:rsidR="00E96B14" w:rsidRPr="00E96B14" w:rsidP="009D0624" w14:paraId="7FA76D63"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551C5DC8" w14:textId="77777777">
            <w:pPr>
              <w:pStyle w:val="ParaNum"/>
              <w:numPr>
                <w:ilvl w:val="0"/>
                <w:numId w:val="0"/>
              </w:numPr>
              <w:spacing w:after="0"/>
              <w:rPr>
                <w:szCs w:val="22"/>
              </w:rPr>
            </w:pPr>
            <w:r w:rsidRPr="00E96B14">
              <w:rPr>
                <w:szCs w:val="22"/>
              </w:rPr>
              <w:t>BTC(DTL)‐20190304ADW</w:t>
            </w:r>
          </w:p>
        </w:tc>
      </w:tr>
      <w:tr w14:paraId="0C3FEB35" w14:textId="77777777" w:rsidTr="009D0624">
        <w:tblPrEx>
          <w:tblW w:w="9479" w:type="dxa"/>
          <w:tblLayout w:type="fixed"/>
          <w:tblLook w:val="04A0"/>
        </w:tblPrEx>
        <w:tc>
          <w:tcPr>
            <w:tcW w:w="1525" w:type="dxa"/>
            <w:shd w:val="clear" w:color="auto" w:fill="auto"/>
          </w:tcPr>
          <w:p w:rsidR="00E96B14" w:rsidRPr="00E96B14" w:rsidP="009D0624" w14:paraId="7F827DDE" w14:textId="77777777">
            <w:pPr>
              <w:autoSpaceDE w:val="0"/>
              <w:autoSpaceDN w:val="0"/>
              <w:adjustRightInd w:val="0"/>
              <w:rPr>
                <w:szCs w:val="22"/>
              </w:rPr>
            </w:pPr>
            <w:r w:rsidRPr="00E96B14">
              <w:rPr>
                <w:szCs w:val="22"/>
              </w:rPr>
              <w:t>KCYU-LD</w:t>
            </w:r>
          </w:p>
        </w:tc>
        <w:tc>
          <w:tcPr>
            <w:tcW w:w="990" w:type="dxa"/>
            <w:shd w:val="clear" w:color="auto" w:fill="auto"/>
          </w:tcPr>
          <w:p w:rsidR="00E96B14" w:rsidRPr="00E96B14" w:rsidP="009D0624" w14:paraId="4C23BA4A" w14:textId="77777777">
            <w:pPr>
              <w:pStyle w:val="ParaNum"/>
              <w:numPr>
                <w:ilvl w:val="0"/>
                <w:numId w:val="0"/>
              </w:numPr>
              <w:spacing w:after="0"/>
              <w:rPr>
                <w:szCs w:val="22"/>
              </w:rPr>
            </w:pPr>
            <w:r w:rsidRPr="00E96B14">
              <w:rPr>
                <w:szCs w:val="22"/>
              </w:rPr>
              <w:t>58694</w:t>
            </w:r>
          </w:p>
        </w:tc>
        <w:tc>
          <w:tcPr>
            <w:tcW w:w="1980" w:type="dxa"/>
            <w:shd w:val="clear" w:color="auto" w:fill="auto"/>
          </w:tcPr>
          <w:p w:rsidR="00E96B14" w:rsidRPr="00E96B14" w:rsidP="009D0624" w14:paraId="11AE807A" w14:textId="77777777">
            <w:pPr>
              <w:pStyle w:val="ParaNum"/>
              <w:numPr>
                <w:ilvl w:val="0"/>
                <w:numId w:val="0"/>
              </w:numPr>
              <w:spacing w:after="0"/>
              <w:ind w:hanging="17"/>
              <w:rPr>
                <w:szCs w:val="22"/>
              </w:rPr>
            </w:pPr>
            <w:r w:rsidRPr="00E96B14">
              <w:rPr>
                <w:szCs w:val="22"/>
              </w:rPr>
              <w:t>Yakima, WA</w:t>
            </w:r>
          </w:p>
        </w:tc>
        <w:tc>
          <w:tcPr>
            <w:tcW w:w="2367" w:type="dxa"/>
            <w:shd w:val="clear" w:color="auto" w:fill="auto"/>
          </w:tcPr>
          <w:p w:rsidR="00E96B14" w:rsidRPr="00E96B14" w:rsidP="009D0624" w14:paraId="6E8388C2"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47225C68" w14:textId="77777777">
            <w:pPr>
              <w:pStyle w:val="ParaNum"/>
              <w:numPr>
                <w:ilvl w:val="0"/>
                <w:numId w:val="0"/>
              </w:numPr>
              <w:spacing w:after="0"/>
              <w:rPr>
                <w:szCs w:val="22"/>
              </w:rPr>
            </w:pPr>
            <w:r w:rsidRPr="00E96B14">
              <w:rPr>
                <w:szCs w:val="22"/>
              </w:rPr>
              <w:t>BTC(DTL)‐20190304AEB</w:t>
            </w:r>
          </w:p>
        </w:tc>
      </w:tr>
      <w:tr w14:paraId="0EF7CAE7" w14:textId="77777777" w:rsidTr="009D0624">
        <w:tblPrEx>
          <w:tblW w:w="9479" w:type="dxa"/>
          <w:tblLayout w:type="fixed"/>
          <w:tblLook w:val="04A0"/>
        </w:tblPrEx>
        <w:tc>
          <w:tcPr>
            <w:tcW w:w="1525" w:type="dxa"/>
            <w:shd w:val="clear" w:color="auto" w:fill="auto"/>
          </w:tcPr>
          <w:p w:rsidR="00E96B14" w:rsidRPr="00E96B14" w:rsidP="009D0624" w14:paraId="0B2F198A" w14:textId="77777777">
            <w:pPr>
              <w:autoSpaceDE w:val="0"/>
              <w:autoSpaceDN w:val="0"/>
              <w:adjustRightInd w:val="0"/>
              <w:rPr>
                <w:szCs w:val="22"/>
              </w:rPr>
            </w:pPr>
            <w:r w:rsidRPr="00E96B14">
              <w:rPr>
                <w:szCs w:val="22"/>
              </w:rPr>
              <w:t>K34MZ-D</w:t>
            </w:r>
          </w:p>
        </w:tc>
        <w:tc>
          <w:tcPr>
            <w:tcW w:w="990" w:type="dxa"/>
            <w:shd w:val="clear" w:color="auto" w:fill="auto"/>
          </w:tcPr>
          <w:p w:rsidR="00E96B14" w:rsidRPr="00E96B14" w:rsidP="009D0624" w14:paraId="28F368F9" w14:textId="77777777">
            <w:pPr>
              <w:pStyle w:val="ParaNum"/>
              <w:numPr>
                <w:ilvl w:val="0"/>
                <w:numId w:val="0"/>
              </w:numPr>
              <w:spacing w:after="0"/>
              <w:rPr>
                <w:szCs w:val="22"/>
              </w:rPr>
            </w:pPr>
            <w:r w:rsidRPr="00E96B14">
              <w:rPr>
                <w:szCs w:val="22"/>
              </w:rPr>
              <w:t>58695</w:t>
            </w:r>
          </w:p>
        </w:tc>
        <w:tc>
          <w:tcPr>
            <w:tcW w:w="1980" w:type="dxa"/>
            <w:shd w:val="clear" w:color="auto" w:fill="auto"/>
          </w:tcPr>
          <w:p w:rsidR="00E96B14" w:rsidRPr="00E96B14" w:rsidP="009D0624" w14:paraId="1D0EE7E2" w14:textId="77777777">
            <w:pPr>
              <w:pStyle w:val="ParaNum"/>
              <w:numPr>
                <w:ilvl w:val="0"/>
                <w:numId w:val="0"/>
              </w:numPr>
              <w:spacing w:after="0"/>
              <w:ind w:hanging="17"/>
              <w:rPr>
                <w:szCs w:val="22"/>
              </w:rPr>
            </w:pPr>
            <w:r w:rsidRPr="00E96B14">
              <w:rPr>
                <w:szCs w:val="22"/>
              </w:rPr>
              <w:t>Prosser, WA</w:t>
            </w:r>
          </w:p>
        </w:tc>
        <w:tc>
          <w:tcPr>
            <w:tcW w:w="2367" w:type="dxa"/>
            <w:shd w:val="clear" w:color="auto" w:fill="auto"/>
          </w:tcPr>
          <w:p w:rsidR="00E96B14" w:rsidRPr="00E96B14" w:rsidP="009D0624" w14:paraId="5FE29142" w14:textId="77777777">
            <w:pPr>
              <w:pStyle w:val="ParaNum"/>
              <w:numPr>
                <w:ilvl w:val="0"/>
                <w:numId w:val="0"/>
              </w:numPr>
              <w:spacing w:after="0"/>
              <w:ind w:hanging="17"/>
              <w:rPr>
                <w:szCs w:val="22"/>
              </w:rPr>
            </w:pPr>
            <w:r w:rsidRPr="00E96B14">
              <w:rPr>
                <w:szCs w:val="22"/>
              </w:rPr>
              <w:t>Mountain Licenses, L.P.</w:t>
            </w:r>
          </w:p>
        </w:tc>
        <w:tc>
          <w:tcPr>
            <w:tcW w:w="2617" w:type="dxa"/>
            <w:shd w:val="clear" w:color="auto" w:fill="auto"/>
          </w:tcPr>
          <w:p w:rsidR="00E96B14" w:rsidRPr="00E96B14" w:rsidP="009D0624" w14:paraId="11EB67BF" w14:textId="77777777">
            <w:pPr>
              <w:pStyle w:val="ParaNum"/>
              <w:numPr>
                <w:ilvl w:val="0"/>
                <w:numId w:val="0"/>
              </w:numPr>
              <w:spacing w:after="0"/>
              <w:rPr>
                <w:szCs w:val="22"/>
              </w:rPr>
            </w:pPr>
            <w:r w:rsidRPr="00E96B14">
              <w:rPr>
                <w:szCs w:val="22"/>
              </w:rPr>
              <w:t>BTC(DTL)‐20190304AEC</w:t>
            </w:r>
          </w:p>
        </w:tc>
      </w:tr>
      <w:tr w14:paraId="5433BDB4" w14:textId="77777777" w:rsidTr="009D0624">
        <w:tblPrEx>
          <w:tblW w:w="9479" w:type="dxa"/>
          <w:tblLayout w:type="fixed"/>
          <w:tblLook w:val="04A0"/>
        </w:tblPrEx>
        <w:tc>
          <w:tcPr>
            <w:tcW w:w="1525" w:type="dxa"/>
            <w:shd w:val="clear" w:color="auto" w:fill="auto"/>
          </w:tcPr>
          <w:p w:rsidR="00E96B14" w:rsidRPr="00E96B14" w:rsidP="009D0624" w14:paraId="532FC274" w14:textId="77777777">
            <w:pPr>
              <w:autoSpaceDE w:val="0"/>
              <w:autoSpaceDN w:val="0"/>
              <w:adjustRightInd w:val="0"/>
              <w:rPr>
                <w:szCs w:val="22"/>
              </w:rPr>
            </w:pPr>
            <w:r w:rsidRPr="00E96B14">
              <w:rPr>
                <w:szCs w:val="22"/>
              </w:rPr>
              <w:t>KMVU-DT</w:t>
            </w:r>
          </w:p>
        </w:tc>
        <w:tc>
          <w:tcPr>
            <w:tcW w:w="990" w:type="dxa"/>
            <w:shd w:val="clear" w:color="auto" w:fill="auto"/>
          </w:tcPr>
          <w:p w:rsidR="00E96B14" w:rsidRPr="00E96B14" w:rsidP="009D0624" w14:paraId="6A43C15E" w14:textId="77777777">
            <w:pPr>
              <w:pStyle w:val="ParaNum"/>
              <w:numPr>
                <w:ilvl w:val="0"/>
                <w:numId w:val="0"/>
              </w:numPr>
              <w:spacing w:after="0"/>
              <w:rPr>
                <w:szCs w:val="22"/>
              </w:rPr>
            </w:pPr>
            <w:r w:rsidRPr="00E96B14">
              <w:rPr>
                <w:szCs w:val="22"/>
              </w:rPr>
              <w:t>32958</w:t>
            </w:r>
          </w:p>
        </w:tc>
        <w:tc>
          <w:tcPr>
            <w:tcW w:w="1980" w:type="dxa"/>
            <w:shd w:val="clear" w:color="auto" w:fill="auto"/>
          </w:tcPr>
          <w:p w:rsidR="00E96B14" w:rsidRPr="00E96B14" w:rsidP="009D0624" w14:paraId="445E1C33" w14:textId="77777777">
            <w:pPr>
              <w:pStyle w:val="ParaNum"/>
              <w:numPr>
                <w:ilvl w:val="0"/>
                <w:numId w:val="0"/>
              </w:numPr>
              <w:spacing w:after="0"/>
              <w:ind w:hanging="17"/>
              <w:rPr>
                <w:szCs w:val="22"/>
              </w:rPr>
            </w:pPr>
            <w:r w:rsidRPr="00E96B14">
              <w:rPr>
                <w:szCs w:val="22"/>
              </w:rPr>
              <w:t>Medford, OR</w:t>
            </w:r>
          </w:p>
        </w:tc>
        <w:tc>
          <w:tcPr>
            <w:tcW w:w="2367" w:type="dxa"/>
            <w:shd w:val="clear" w:color="auto" w:fill="auto"/>
          </w:tcPr>
          <w:p w:rsidR="00E96B14" w:rsidRPr="00E96B14" w:rsidP="009D0624" w14:paraId="696C9D54"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06DC8054" w14:textId="77777777">
            <w:pPr>
              <w:pStyle w:val="ParaNum"/>
              <w:numPr>
                <w:ilvl w:val="0"/>
                <w:numId w:val="0"/>
              </w:numPr>
              <w:spacing w:after="0"/>
              <w:rPr>
                <w:szCs w:val="22"/>
              </w:rPr>
            </w:pPr>
            <w:r w:rsidRPr="00E96B14">
              <w:rPr>
                <w:szCs w:val="22"/>
              </w:rPr>
              <w:t>BTC(DTL)‐20190304ABX</w:t>
            </w:r>
          </w:p>
        </w:tc>
      </w:tr>
      <w:tr w14:paraId="78AB08B7" w14:textId="77777777" w:rsidTr="009D0624">
        <w:tblPrEx>
          <w:tblW w:w="9479" w:type="dxa"/>
          <w:tblLayout w:type="fixed"/>
          <w:tblLook w:val="04A0"/>
        </w:tblPrEx>
        <w:tc>
          <w:tcPr>
            <w:tcW w:w="1525" w:type="dxa"/>
            <w:shd w:val="clear" w:color="auto" w:fill="auto"/>
          </w:tcPr>
          <w:p w:rsidR="00E96B14" w:rsidRPr="00E96B14" w:rsidP="009D0624" w14:paraId="60017C27" w14:textId="77777777">
            <w:pPr>
              <w:autoSpaceDE w:val="0"/>
              <w:autoSpaceDN w:val="0"/>
              <w:adjustRightInd w:val="0"/>
              <w:rPr>
                <w:szCs w:val="22"/>
              </w:rPr>
            </w:pPr>
            <w:r w:rsidRPr="00E96B14">
              <w:rPr>
                <w:szCs w:val="22"/>
              </w:rPr>
              <w:t>K31GP-D</w:t>
            </w:r>
          </w:p>
        </w:tc>
        <w:tc>
          <w:tcPr>
            <w:tcW w:w="990" w:type="dxa"/>
            <w:shd w:val="clear" w:color="auto" w:fill="auto"/>
          </w:tcPr>
          <w:p w:rsidR="00E96B14" w:rsidRPr="00E96B14" w:rsidP="009D0624" w14:paraId="3404D53C" w14:textId="77777777">
            <w:pPr>
              <w:pStyle w:val="ParaNum"/>
              <w:numPr>
                <w:ilvl w:val="0"/>
                <w:numId w:val="0"/>
              </w:numPr>
              <w:spacing w:after="0"/>
              <w:rPr>
                <w:szCs w:val="22"/>
              </w:rPr>
            </w:pPr>
            <w:r w:rsidRPr="00E96B14">
              <w:rPr>
                <w:szCs w:val="22"/>
              </w:rPr>
              <w:t>130825</w:t>
            </w:r>
          </w:p>
        </w:tc>
        <w:tc>
          <w:tcPr>
            <w:tcW w:w="1980" w:type="dxa"/>
            <w:shd w:val="clear" w:color="auto" w:fill="auto"/>
          </w:tcPr>
          <w:p w:rsidR="00E96B14" w:rsidRPr="00E96B14" w:rsidP="009D0624" w14:paraId="38753C4F" w14:textId="77777777">
            <w:pPr>
              <w:pStyle w:val="ParaNum"/>
              <w:numPr>
                <w:ilvl w:val="0"/>
                <w:numId w:val="0"/>
              </w:numPr>
              <w:spacing w:after="0"/>
              <w:ind w:hanging="17"/>
              <w:rPr>
                <w:szCs w:val="22"/>
              </w:rPr>
            </w:pPr>
            <w:r w:rsidRPr="00E96B14">
              <w:rPr>
                <w:szCs w:val="22"/>
              </w:rPr>
              <w:t>Brookings, etc. OR</w:t>
            </w:r>
          </w:p>
        </w:tc>
        <w:tc>
          <w:tcPr>
            <w:tcW w:w="2367" w:type="dxa"/>
            <w:shd w:val="clear" w:color="auto" w:fill="auto"/>
          </w:tcPr>
          <w:p w:rsidR="00E96B14" w:rsidRPr="00E96B14" w:rsidP="009D0624" w14:paraId="0497708E"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40C5A07F" w14:textId="77777777">
            <w:pPr>
              <w:pStyle w:val="ParaNum"/>
              <w:numPr>
                <w:ilvl w:val="0"/>
                <w:numId w:val="0"/>
              </w:numPr>
              <w:spacing w:after="0"/>
              <w:rPr>
                <w:szCs w:val="22"/>
              </w:rPr>
            </w:pPr>
            <w:r w:rsidRPr="00E96B14">
              <w:rPr>
                <w:szCs w:val="22"/>
              </w:rPr>
              <w:t>BTC(DTL)‐20190304ACA</w:t>
            </w:r>
          </w:p>
        </w:tc>
      </w:tr>
      <w:tr w14:paraId="46DBBB7E" w14:textId="77777777" w:rsidTr="009D0624">
        <w:tblPrEx>
          <w:tblW w:w="9479" w:type="dxa"/>
          <w:tblLayout w:type="fixed"/>
          <w:tblLook w:val="04A0"/>
        </w:tblPrEx>
        <w:tc>
          <w:tcPr>
            <w:tcW w:w="1525" w:type="dxa"/>
            <w:shd w:val="clear" w:color="auto" w:fill="auto"/>
          </w:tcPr>
          <w:p w:rsidR="00E96B14" w:rsidRPr="00E96B14" w:rsidP="009D0624" w14:paraId="547A59DA" w14:textId="77777777">
            <w:pPr>
              <w:autoSpaceDE w:val="0"/>
              <w:autoSpaceDN w:val="0"/>
              <w:adjustRightInd w:val="0"/>
              <w:rPr>
                <w:szCs w:val="22"/>
              </w:rPr>
            </w:pPr>
            <w:r w:rsidRPr="00E96B14">
              <w:rPr>
                <w:szCs w:val="22"/>
              </w:rPr>
              <w:t>K32LQ-D</w:t>
            </w:r>
          </w:p>
        </w:tc>
        <w:tc>
          <w:tcPr>
            <w:tcW w:w="990" w:type="dxa"/>
            <w:shd w:val="clear" w:color="auto" w:fill="auto"/>
          </w:tcPr>
          <w:p w:rsidR="00E96B14" w:rsidRPr="00E96B14" w:rsidP="009D0624" w14:paraId="74D5E652" w14:textId="77777777">
            <w:pPr>
              <w:pStyle w:val="ParaNum"/>
              <w:numPr>
                <w:ilvl w:val="0"/>
                <w:numId w:val="0"/>
              </w:numPr>
              <w:spacing w:after="0"/>
              <w:rPr>
                <w:szCs w:val="22"/>
              </w:rPr>
            </w:pPr>
            <w:r w:rsidRPr="00E96B14">
              <w:rPr>
                <w:szCs w:val="22"/>
              </w:rPr>
              <w:t>130086</w:t>
            </w:r>
          </w:p>
        </w:tc>
        <w:tc>
          <w:tcPr>
            <w:tcW w:w="1980" w:type="dxa"/>
            <w:shd w:val="clear" w:color="auto" w:fill="auto"/>
          </w:tcPr>
          <w:p w:rsidR="00E96B14" w:rsidRPr="00E96B14" w:rsidP="009D0624" w14:paraId="4CF1C7BB" w14:textId="77777777">
            <w:pPr>
              <w:pStyle w:val="ParaNum"/>
              <w:numPr>
                <w:ilvl w:val="0"/>
                <w:numId w:val="0"/>
              </w:numPr>
              <w:spacing w:after="0"/>
              <w:ind w:hanging="17"/>
              <w:rPr>
                <w:szCs w:val="22"/>
              </w:rPr>
            </w:pPr>
            <w:r w:rsidRPr="00E96B14">
              <w:rPr>
                <w:szCs w:val="22"/>
              </w:rPr>
              <w:t>Yreka, CA</w:t>
            </w:r>
          </w:p>
        </w:tc>
        <w:tc>
          <w:tcPr>
            <w:tcW w:w="2367" w:type="dxa"/>
            <w:shd w:val="clear" w:color="auto" w:fill="auto"/>
          </w:tcPr>
          <w:p w:rsidR="00E96B14" w:rsidRPr="00E96B14" w:rsidP="009D0624" w14:paraId="72883928"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6F05A6C5" w14:textId="77777777">
            <w:pPr>
              <w:pStyle w:val="ParaNum"/>
              <w:numPr>
                <w:ilvl w:val="0"/>
                <w:numId w:val="0"/>
              </w:numPr>
              <w:spacing w:after="0"/>
              <w:rPr>
                <w:szCs w:val="22"/>
              </w:rPr>
            </w:pPr>
            <w:r w:rsidRPr="00E96B14">
              <w:rPr>
                <w:szCs w:val="22"/>
              </w:rPr>
              <w:t>BTC(DTL)‐20190304ACC</w:t>
            </w:r>
          </w:p>
        </w:tc>
      </w:tr>
      <w:tr w14:paraId="3D75377E" w14:textId="77777777" w:rsidTr="009D0624">
        <w:tblPrEx>
          <w:tblW w:w="9479" w:type="dxa"/>
          <w:tblLayout w:type="fixed"/>
          <w:tblLook w:val="04A0"/>
        </w:tblPrEx>
        <w:tc>
          <w:tcPr>
            <w:tcW w:w="1525" w:type="dxa"/>
            <w:shd w:val="clear" w:color="auto" w:fill="auto"/>
          </w:tcPr>
          <w:p w:rsidR="00E96B14" w:rsidRPr="00E96B14" w:rsidP="009D0624" w14:paraId="76B4A836" w14:textId="77777777">
            <w:pPr>
              <w:autoSpaceDE w:val="0"/>
              <w:autoSpaceDN w:val="0"/>
              <w:adjustRightInd w:val="0"/>
              <w:rPr>
                <w:szCs w:val="22"/>
              </w:rPr>
            </w:pPr>
            <w:r w:rsidRPr="00E96B14">
              <w:rPr>
                <w:szCs w:val="22"/>
              </w:rPr>
              <w:t>K44JB-D</w:t>
            </w:r>
          </w:p>
        </w:tc>
        <w:tc>
          <w:tcPr>
            <w:tcW w:w="990" w:type="dxa"/>
            <w:shd w:val="clear" w:color="auto" w:fill="auto"/>
          </w:tcPr>
          <w:p w:rsidR="00E96B14" w:rsidRPr="00E96B14" w:rsidP="009D0624" w14:paraId="0BA61ED9" w14:textId="77777777">
            <w:pPr>
              <w:pStyle w:val="ParaNum"/>
              <w:numPr>
                <w:ilvl w:val="0"/>
                <w:numId w:val="0"/>
              </w:numPr>
              <w:spacing w:after="0"/>
              <w:rPr>
                <w:szCs w:val="22"/>
              </w:rPr>
            </w:pPr>
            <w:r w:rsidRPr="00E96B14">
              <w:rPr>
                <w:szCs w:val="22"/>
              </w:rPr>
              <w:t>168366</w:t>
            </w:r>
          </w:p>
        </w:tc>
        <w:tc>
          <w:tcPr>
            <w:tcW w:w="1980" w:type="dxa"/>
            <w:shd w:val="clear" w:color="auto" w:fill="auto"/>
          </w:tcPr>
          <w:p w:rsidR="00E96B14" w:rsidRPr="00E96B14" w:rsidP="009D0624" w14:paraId="7EFA2ECA" w14:textId="77777777">
            <w:pPr>
              <w:pStyle w:val="ParaNum"/>
              <w:numPr>
                <w:ilvl w:val="0"/>
                <w:numId w:val="0"/>
              </w:numPr>
              <w:spacing w:after="0"/>
              <w:ind w:hanging="17"/>
              <w:rPr>
                <w:szCs w:val="22"/>
              </w:rPr>
            </w:pPr>
            <w:r w:rsidRPr="00E96B14">
              <w:rPr>
                <w:szCs w:val="22"/>
              </w:rPr>
              <w:t>Grants Pass, OR</w:t>
            </w:r>
          </w:p>
        </w:tc>
        <w:tc>
          <w:tcPr>
            <w:tcW w:w="2367" w:type="dxa"/>
            <w:shd w:val="clear" w:color="auto" w:fill="auto"/>
          </w:tcPr>
          <w:p w:rsidR="00E96B14" w:rsidRPr="00E96B14" w:rsidP="009D0624" w14:paraId="5EE1F1EB"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1D0AAC00" w14:textId="77777777">
            <w:pPr>
              <w:pStyle w:val="ParaNum"/>
              <w:numPr>
                <w:ilvl w:val="0"/>
                <w:numId w:val="0"/>
              </w:numPr>
              <w:spacing w:after="0"/>
              <w:rPr>
                <w:szCs w:val="22"/>
              </w:rPr>
            </w:pPr>
            <w:r w:rsidRPr="00E96B14">
              <w:rPr>
                <w:szCs w:val="22"/>
              </w:rPr>
              <w:t>BTC(DTL)‐20190304ACB</w:t>
            </w:r>
          </w:p>
        </w:tc>
      </w:tr>
      <w:tr w14:paraId="390E02DB" w14:textId="77777777" w:rsidTr="009D0624">
        <w:tblPrEx>
          <w:tblW w:w="9479" w:type="dxa"/>
          <w:tblLayout w:type="fixed"/>
          <w:tblLook w:val="04A0"/>
        </w:tblPrEx>
        <w:tc>
          <w:tcPr>
            <w:tcW w:w="1525" w:type="dxa"/>
            <w:shd w:val="clear" w:color="auto" w:fill="auto"/>
          </w:tcPr>
          <w:p w:rsidR="00E96B14" w:rsidRPr="00E96B14" w:rsidP="009D0624" w14:paraId="54DEBF27" w14:textId="77777777">
            <w:pPr>
              <w:autoSpaceDE w:val="0"/>
              <w:autoSpaceDN w:val="0"/>
              <w:adjustRightInd w:val="0"/>
              <w:rPr>
                <w:szCs w:val="22"/>
              </w:rPr>
            </w:pPr>
            <w:r w:rsidRPr="00E96B14">
              <w:rPr>
                <w:szCs w:val="22"/>
              </w:rPr>
              <w:t>KFBI-LD</w:t>
            </w:r>
          </w:p>
        </w:tc>
        <w:tc>
          <w:tcPr>
            <w:tcW w:w="990" w:type="dxa"/>
            <w:shd w:val="clear" w:color="auto" w:fill="auto"/>
          </w:tcPr>
          <w:p w:rsidR="00E96B14" w:rsidRPr="00E96B14" w:rsidP="009D0624" w14:paraId="005827F8" w14:textId="77777777">
            <w:pPr>
              <w:pStyle w:val="ParaNum"/>
              <w:numPr>
                <w:ilvl w:val="0"/>
                <w:numId w:val="0"/>
              </w:numPr>
              <w:spacing w:after="0"/>
              <w:rPr>
                <w:szCs w:val="22"/>
              </w:rPr>
            </w:pPr>
            <w:r w:rsidRPr="00E96B14">
              <w:rPr>
                <w:szCs w:val="22"/>
              </w:rPr>
              <w:t>130106</w:t>
            </w:r>
          </w:p>
        </w:tc>
        <w:tc>
          <w:tcPr>
            <w:tcW w:w="1980" w:type="dxa"/>
            <w:shd w:val="clear" w:color="auto" w:fill="auto"/>
          </w:tcPr>
          <w:p w:rsidR="00E96B14" w:rsidRPr="00E96B14" w:rsidP="009D0624" w14:paraId="5101FEAE" w14:textId="77777777">
            <w:pPr>
              <w:pStyle w:val="ParaNum"/>
              <w:numPr>
                <w:ilvl w:val="0"/>
                <w:numId w:val="0"/>
              </w:numPr>
              <w:spacing w:after="0"/>
              <w:ind w:hanging="17"/>
              <w:rPr>
                <w:szCs w:val="22"/>
              </w:rPr>
            </w:pPr>
            <w:r w:rsidRPr="00E96B14">
              <w:rPr>
                <w:szCs w:val="22"/>
              </w:rPr>
              <w:t>Medford, OR</w:t>
            </w:r>
          </w:p>
        </w:tc>
        <w:tc>
          <w:tcPr>
            <w:tcW w:w="2367" w:type="dxa"/>
            <w:shd w:val="clear" w:color="auto" w:fill="auto"/>
          </w:tcPr>
          <w:p w:rsidR="00E96B14" w:rsidRPr="00E96B14" w:rsidP="009D0624" w14:paraId="54942BC8"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53608653" w14:textId="77777777">
            <w:pPr>
              <w:pStyle w:val="ParaNum"/>
              <w:numPr>
                <w:ilvl w:val="0"/>
                <w:numId w:val="0"/>
              </w:numPr>
              <w:spacing w:after="0"/>
              <w:rPr>
                <w:szCs w:val="22"/>
              </w:rPr>
            </w:pPr>
            <w:r w:rsidRPr="00E96B14">
              <w:rPr>
                <w:szCs w:val="22"/>
              </w:rPr>
              <w:t>BTC(DTL)‐20190304ABZ</w:t>
            </w:r>
          </w:p>
        </w:tc>
      </w:tr>
      <w:tr w14:paraId="0D657673" w14:textId="77777777" w:rsidTr="009D0624">
        <w:tblPrEx>
          <w:tblW w:w="9479" w:type="dxa"/>
          <w:tblLayout w:type="fixed"/>
          <w:tblLook w:val="04A0"/>
        </w:tblPrEx>
        <w:tc>
          <w:tcPr>
            <w:tcW w:w="1525" w:type="dxa"/>
            <w:shd w:val="clear" w:color="auto" w:fill="auto"/>
          </w:tcPr>
          <w:p w:rsidR="00E96B14" w:rsidRPr="00E96B14" w:rsidP="009D0624" w14:paraId="69906A31" w14:textId="77777777">
            <w:pPr>
              <w:autoSpaceDE w:val="0"/>
              <w:autoSpaceDN w:val="0"/>
              <w:adjustRightInd w:val="0"/>
              <w:rPr>
                <w:szCs w:val="22"/>
              </w:rPr>
            </w:pPr>
            <w:r w:rsidRPr="00E96B14">
              <w:rPr>
                <w:szCs w:val="22"/>
              </w:rPr>
              <w:t>K26NB-D</w:t>
            </w:r>
          </w:p>
        </w:tc>
        <w:tc>
          <w:tcPr>
            <w:tcW w:w="990" w:type="dxa"/>
            <w:shd w:val="clear" w:color="auto" w:fill="auto"/>
          </w:tcPr>
          <w:p w:rsidR="00E96B14" w:rsidRPr="00E96B14" w:rsidP="009D0624" w14:paraId="6446C373" w14:textId="77777777">
            <w:pPr>
              <w:pStyle w:val="ParaNum"/>
              <w:numPr>
                <w:ilvl w:val="0"/>
                <w:numId w:val="0"/>
              </w:numPr>
              <w:spacing w:after="0"/>
              <w:rPr>
                <w:szCs w:val="22"/>
              </w:rPr>
            </w:pPr>
            <w:r w:rsidRPr="00E96B14">
              <w:rPr>
                <w:szCs w:val="22"/>
              </w:rPr>
              <w:t>129027</w:t>
            </w:r>
          </w:p>
        </w:tc>
        <w:tc>
          <w:tcPr>
            <w:tcW w:w="1980" w:type="dxa"/>
            <w:shd w:val="clear" w:color="auto" w:fill="auto"/>
          </w:tcPr>
          <w:p w:rsidR="00E96B14" w:rsidRPr="00E96B14" w:rsidP="009D0624" w14:paraId="09C4F0F7" w14:textId="77777777">
            <w:pPr>
              <w:pStyle w:val="ParaNum"/>
              <w:numPr>
                <w:ilvl w:val="0"/>
                <w:numId w:val="0"/>
              </w:numPr>
              <w:spacing w:after="0"/>
              <w:ind w:hanging="17"/>
              <w:rPr>
                <w:szCs w:val="22"/>
              </w:rPr>
            </w:pPr>
            <w:r w:rsidRPr="00E96B14">
              <w:rPr>
                <w:szCs w:val="22"/>
              </w:rPr>
              <w:t>Klamath Falls, OR</w:t>
            </w:r>
          </w:p>
        </w:tc>
        <w:tc>
          <w:tcPr>
            <w:tcW w:w="2367" w:type="dxa"/>
            <w:shd w:val="clear" w:color="auto" w:fill="auto"/>
          </w:tcPr>
          <w:p w:rsidR="00E96B14" w:rsidRPr="00E96B14" w:rsidP="009D0624" w14:paraId="635CF391" w14:textId="77777777">
            <w:pPr>
              <w:pStyle w:val="ParaNum"/>
              <w:numPr>
                <w:ilvl w:val="0"/>
                <w:numId w:val="0"/>
              </w:numPr>
              <w:spacing w:after="0"/>
              <w:ind w:hanging="17"/>
              <w:rPr>
                <w:szCs w:val="22"/>
              </w:rPr>
            </w:pPr>
            <w:r w:rsidRPr="00E96B14">
              <w:rPr>
                <w:szCs w:val="22"/>
              </w:rPr>
              <w:t>Broadcasting Licenses, L.P.</w:t>
            </w:r>
          </w:p>
        </w:tc>
        <w:tc>
          <w:tcPr>
            <w:tcW w:w="2617" w:type="dxa"/>
            <w:shd w:val="clear" w:color="auto" w:fill="auto"/>
          </w:tcPr>
          <w:p w:rsidR="00E96B14" w:rsidRPr="00E96B14" w:rsidP="009D0624" w14:paraId="7FF8F895" w14:textId="77777777">
            <w:pPr>
              <w:pStyle w:val="ParaNum"/>
              <w:numPr>
                <w:ilvl w:val="0"/>
                <w:numId w:val="0"/>
              </w:numPr>
              <w:spacing w:after="0"/>
              <w:rPr>
                <w:szCs w:val="22"/>
              </w:rPr>
            </w:pPr>
            <w:r w:rsidRPr="00E96B14">
              <w:rPr>
                <w:szCs w:val="22"/>
              </w:rPr>
              <w:t>BTC(DTL)‐20190304ABY</w:t>
            </w:r>
          </w:p>
        </w:tc>
      </w:tr>
      <w:tr w14:paraId="5FA68736" w14:textId="77777777" w:rsidTr="009D0624">
        <w:tblPrEx>
          <w:tblW w:w="9479" w:type="dxa"/>
          <w:tblLayout w:type="fixed"/>
          <w:tblLook w:val="04A0"/>
        </w:tblPrEx>
        <w:tc>
          <w:tcPr>
            <w:tcW w:w="1525" w:type="dxa"/>
            <w:shd w:val="clear" w:color="auto" w:fill="auto"/>
          </w:tcPr>
          <w:p w:rsidR="00E96B14" w:rsidRPr="00E96B14" w:rsidP="009D0624" w14:paraId="087DD93F" w14:textId="77777777">
            <w:pPr>
              <w:autoSpaceDE w:val="0"/>
              <w:autoSpaceDN w:val="0"/>
              <w:adjustRightInd w:val="0"/>
              <w:rPr>
                <w:szCs w:val="22"/>
              </w:rPr>
            </w:pPr>
            <w:r w:rsidRPr="00E96B14">
              <w:rPr>
                <w:szCs w:val="22"/>
              </w:rPr>
              <w:t>KSWT(TV)</w:t>
            </w:r>
          </w:p>
        </w:tc>
        <w:tc>
          <w:tcPr>
            <w:tcW w:w="990" w:type="dxa"/>
            <w:shd w:val="clear" w:color="auto" w:fill="auto"/>
          </w:tcPr>
          <w:p w:rsidR="00E96B14" w:rsidRPr="00E96B14" w:rsidP="009D0624" w14:paraId="5F03F397" w14:textId="77777777">
            <w:pPr>
              <w:pStyle w:val="ParaNum"/>
              <w:numPr>
                <w:ilvl w:val="0"/>
                <w:numId w:val="0"/>
              </w:numPr>
              <w:spacing w:after="0"/>
              <w:rPr>
                <w:szCs w:val="22"/>
              </w:rPr>
            </w:pPr>
            <w:r w:rsidRPr="00E96B14">
              <w:rPr>
                <w:szCs w:val="22"/>
              </w:rPr>
              <w:t>33639</w:t>
            </w:r>
          </w:p>
        </w:tc>
        <w:tc>
          <w:tcPr>
            <w:tcW w:w="1980" w:type="dxa"/>
            <w:shd w:val="clear" w:color="auto" w:fill="auto"/>
          </w:tcPr>
          <w:p w:rsidR="00E96B14" w:rsidRPr="00E96B14" w:rsidP="009D0624" w14:paraId="35A4E06B" w14:textId="77777777">
            <w:pPr>
              <w:pStyle w:val="ParaNum"/>
              <w:numPr>
                <w:ilvl w:val="0"/>
                <w:numId w:val="0"/>
              </w:numPr>
              <w:spacing w:after="0"/>
              <w:ind w:hanging="17"/>
              <w:rPr>
                <w:szCs w:val="22"/>
              </w:rPr>
            </w:pPr>
            <w:r w:rsidRPr="00E96B14">
              <w:rPr>
                <w:szCs w:val="22"/>
              </w:rPr>
              <w:t>Yuma, AZ</w:t>
            </w:r>
          </w:p>
        </w:tc>
        <w:tc>
          <w:tcPr>
            <w:tcW w:w="2367" w:type="dxa"/>
            <w:shd w:val="clear" w:color="auto" w:fill="auto"/>
          </w:tcPr>
          <w:p w:rsidR="00E96B14" w:rsidRPr="00E96B14" w:rsidP="009D0624" w14:paraId="11422651" w14:textId="77777777">
            <w:pPr>
              <w:pStyle w:val="ParaNum"/>
              <w:numPr>
                <w:ilvl w:val="0"/>
                <w:numId w:val="0"/>
              </w:numPr>
              <w:spacing w:after="0"/>
              <w:ind w:hanging="17"/>
              <w:rPr>
                <w:szCs w:val="22"/>
              </w:rPr>
            </w:pPr>
            <w:r w:rsidRPr="00E96B14">
              <w:rPr>
                <w:szCs w:val="22"/>
              </w:rPr>
              <w:t xml:space="preserve">Blackhawk </w:t>
            </w:r>
            <w:r w:rsidRPr="00E96B14">
              <w:rPr>
                <w:szCs w:val="22"/>
              </w:rPr>
              <w:t>Broadcasting</w:t>
            </w:r>
          </w:p>
        </w:tc>
        <w:tc>
          <w:tcPr>
            <w:tcW w:w="2617" w:type="dxa"/>
            <w:shd w:val="clear" w:color="auto" w:fill="auto"/>
          </w:tcPr>
          <w:p w:rsidR="00E96B14" w:rsidRPr="00E96B14" w:rsidP="009D0624" w14:paraId="31C4A2CE" w14:textId="77777777">
            <w:pPr>
              <w:pStyle w:val="ParaNum"/>
              <w:numPr>
                <w:ilvl w:val="0"/>
                <w:numId w:val="0"/>
              </w:numPr>
              <w:spacing w:after="0"/>
              <w:rPr>
                <w:szCs w:val="22"/>
              </w:rPr>
            </w:pPr>
            <w:r w:rsidRPr="00E96B14">
              <w:rPr>
                <w:szCs w:val="22"/>
              </w:rPr>
              <w:t>BTCCDT‐20190304ACF</w:t>
            </w:r>
          </w:p>
        </w:tc>
      </w:tr>
      <w:tr w14:paraId="5ABE1382" w14:textId="77777777" w:rsidTr="009D0624">
        <w:tblPrEx>
          <w:tblW w:w="9479" w:type="dxa"/>
          <w:tblLayout w:type="fixed"/>
          <w:tblLook w:val="04A0"/>
        </w:tblPrEx>
        <w:tc>
          <w:tcPr>
            <w:tcW w:w="1525" w:type="dxa"/>
            <w:shd w:val="clear" w:color="auto" w:fill="auto"/>
          </w:tcPr>
          <w:p w:rsidR="00E96B14" w:rsidRPr="00E96B14" w:rsidP="009D0624" w14:paraId="129DFC4F" w14:textId="77777777">
            <w:pPr>
              <w:autoSpaceDE w:val="0"/>
              <w:autoSpaceDN w:val="0"/>
              <w:adjustRightInd w:val="0"/>
              <w:rPr>
                <w:szCs w:val="22"/>
              </w:rPr>
            </w:pPr>
            <w:r w:rsidRPr="00E96B14">
              <w:rPr>
                <w:szCs w:val="22"/>
              </w:rPr>
              <w:t>KYMA-DT</w:t>
            </w:r>
          </w:p>
        </w:tc>
        <w:tc>
          <w:tcPr>
            <w:tcW w:w="990" w:type="dxa"/>
            <w:shd w:val="clear" w:color="auto" w:fill="auto"/>
          </w:tcPr>
          <w:p w:rsidR="00E96B14" w:rsidRPr="00E96B14" w:rsidP="009D0624" w14:paraId="51E5266F" w14:textId="77777777">
            <w:pPr>
              <w:pStyle w:val="ParaNum"/>
              <w:numPr>
                <w:ilvl w:val="0"/>
                <w:numId w:val="0"/>
              </w:numPr>
              <w:spacing w:after="0"/>
              <w:rPr>
                <w:szCs w:val="22"/>
              </w:rPr>
            </w:pPr>
            <w:r w:rsidRPr="00E96B14">
              <w:rPr>
                <w:szCs w:val="22"/>
              </w:rPr>
              <w:t>74449</w:t>
            </w:r>
          </w:p>
        </w:tc>
        <w:tc>
          <w:tcPr>
            <w:tcW w:w="1980" w:type="dxa"/>
            <w:shd w:val="clear" w:color="auto" w:fill="auto"/>
          </w:tcPr>
          <w:p w:rsidR="00E96B14" w:rsidRPr="00E96B14" w:rsidP="009D0624" w14:paraId="5F0051F4" w14:textId="77777777">
            <w:pPr>
              <w:pStyle w:val="ParaNum"/>
              <w:numPr>
                <w:ilvl w:val="0"/>
                <w:numId w:val="0"/>
              </w:numPr>
              <w:spacing w:after="0"/>
              <w:ind w:hanging="17"/>
              <w:rPr>
                <w:szCs w:val="22"/>
              </w:rPr>
            </w:pPr>
            <w:r w:rsidRPr="00E96B14">
              <w:rPr>
                <w:szCs w:val="22"/>
              </w:rPr>
              <w:t>Yuma, AZ</w:t>
            </w:r>
          </w:p>
        </w:tc>
        <w:tc>
          <w:tcPr>
            <w:tcW w:w="2367" w:type="dxa"/>
            <w:shd w:val="clear" w:color="auto" w:fill="auto"/>
          </w:tcPr>
          <w:p w:rsidR="00E96B14" w:rsidRPr="00E96B14" w:rsidP="009D0624" w14:paraId="2A54F17B" w14:textId="77777777">
            <w:pPr>
              <w:pStyle w:val="ParaNum"/>
              <w:numPr>
                <w:ilvl w:val="0"/>
                <w:numId w:val="0"/>
              </w:numPr>
              <w:spacing w:after="0"/>
              <w:ind w:hanging="17"/>
              <w:rPr>
                <w:szCs w:val="22"/>
              </w:rPr>
            </w:pPr>
            <w:r w:rsidRPr="00E96B14">
              <w:rPr>
                <w:szCs w:val="22"/>
              </w:rPr>
              <w:t>Blackhawk Broadcasting</w:t>
            </w:r>
          </w:p>
        </w:tc>
        <w:tc>
          <w:tcPr>
            <w:tcW w:w="2617" w:type="dxa"/>
            <w:shd w:val="clear" w:color="auto" w:fill="auto"/>
          </w:tcPr>
          <w:p w:rsidR="00E96B14" w:rsidRPr="00E96B14" w:rsidP="009D0624" w14:paraId="17C0CE7B" w14:textId="77777777">
            <w:pPr>
              <w:pStyle w:val="ParaNum"/>
              <w:numPr>
                <w:ilvl w:val="0"/>
                <w:numId w:val="0"/>
              </w:numPr>
              <w:spacing w:after="0"/>
              <w:rPr>
                <w:szCs w:val="22"/>
              </w:rPr>
            </w:pPr>
            <w:r w:rsidRPr="00E96B14">
              <w:rPr>
                <w:szCs w:val="22"/>
              </w:rPr>
              <w:t>BTCCDT‐20190304ACG</w:t>
            </w:r>
          </w:p>
        </w:tc>
      </w:tr>
      <w:tr w14:paraId="7B5704EC" w14:textId="77777777" w:rsidTr="009D0624">
        <w:tblPrEx>
          <w:tblW w:w="9479" w:type="dxa"/>
          <w:tblLayout w:type="fixed"/>
          <w:tblLook w:val="04A0"/>
        </w:tblPrEx>
        <w:tc>
          <w:tcPr>
            <w:tcW w:w="1525" w:type="dxa"/>
            <w:shd w:val="clear" w:color="auto" w:fill="auto"/>
          </w:tcPr>
          <w:p w:rsidR="00E96B14" w:rsidRPr="00E96B14" w:rsidP="009D0624" w14:paraId="48FF3F5D" w14:textId="77777777">
            <w:pPr>
              <w:autoSpaceDE w:val="0"/>
              <w:autoSpaceDN w:val="0"/>
              <w:adjustRightInd w:val="0"/>
              <w:rPr>
                <w:szCs w:val="22"/>
              </w:rPr>
            </w:pPr>
            <w:r w:rsidRPr="00E96B14">
              <w:rPr>
                <w:szCs w:val="22"/>
              </w:rPr>
              <w:t>KIEM-TV</w:t>
            </w:r>
          </w:p>
        </w:tc>
        <w:tc>
          <w:tcPr>
            <w:tcW w:w="990" w:type="dxa"/>
            <w:shd w:val="clear" w:color="auto" w:fill="auto"/>
          </w:tcPr>
          <w:p w:rsidR="00E96B14" w:rsidRPr="00E96B14" w:rsidP="009D0624" w14:paraId="032EA429" w14:textId="77777777">
            <w:pPr>
              <w:pStyle w:val="ParaNum"/>
              <w:numPr>
                <w:ilvl w:val="0"/>
                <w:numId w:val="0"/>
              </w:numPr>
              <w:spacing w:after="0"/>
              <w:rPr>
                <w:szCs w:val="22"/>
              </w:rPr>
            </w:pPr>
            <w:r w:rsidRPr="00E96B14">
              <w:rPr>
                <w:szCs w:val="22"/>
              </w:rPr>
              <w:t>53382</w:t>
            </w:r>
          </w:p>
        </w:tc>
        <w:tc>
          <w:tcPr>
            <w:tcW w:w="1980" w:type="dxa"/>
            <w:shd w:val="clear" w:color="auto" w:fill="auto"/>
          </w:tcPr>
          <w:p w:rsidR="00E96B14" w:rsidRPr="00E96B14" w:rsidP="009D0624" w14:paraId="2F5C7669" w14:textId="77777777">
            <w:pPr>
              <w:pStyle w:val="ParaNum"/>
              <w:numPr>
                <w:ilvl w:val="0"/>
                <w:numId w:val="0"/>
              </w:numPr>
              <w:spacing w:after="0"/>
              <w:ind w:hanging="17"/>
              <w:rPr>
                <w:szCs w:val="22"/>
              </w:rPr>
            </w:pPr>
            <w:r w:rsidRPr="00E96B14">
              <w:rPr>
                <w:szCs w:val="22"/>
              </w:rPr>
              <w:t>Eureka, CA</w:t>
            </w:r>
          </w:p>
        </w:tc>
        <w:tc>
          <w:tcPr>
            <w:tcW w:w="2367" w:type="dxa"/>
            <w:shd w:val="clear" w:color="auto" w:fill="auto"/>
          </w:tcPr>
          <w:p w:rsidR="00E96B14" w:rsidRPr="00E96B14" w:rsidP="009D0624" w14:paraId="093778DC" w14:textId="77777777">
            <w:pPr>
              <w:pStyle w:val="ParaNum"/>
              <w:numPr>
                <w:ilvl w:val="0"/>
                <w:numId w:val="0"/>
              </w:numPr>
              <w:spacing w:after="0"/>
              <w:ind w:hanging="17"/>
              <w:rPr>
                <w:szCs w:val="22"/>
              </w:rPr>
            </w:pPr>
            <w:r w:rsidRPr="00E96B14">
              <w:rPr>
                <w:szCs w:val="22"/>
              </w:rPr>
              <w:t>Redwood Television Partners LLC</w:t>
            </w:r>
          </w:p>
        </w:tc>
        <w:tc>
          <w:tcPr>
            <w:tcW w:w="2617" w:type="dxa"/>
            <w:shd w:val="clear" w:color="auto" w:fill="auto"/>
          </w:tcPr>
          <w:p w:rsidR="00E96B14" w:rsidRPr="00E96B14" w:rsidP="009D0624" w14:paraId="30244AD1" w14:textId="77777777">
            <w:pPr>
              <w:pStyle w:val="ParaNum"/>
              <w:numPr>
                <w:ilvl w:val="0"/>
                <w:numId w:val="0"/>
              </w:numPr>
              <w:spacing w:after="0"/>
              <w:rPr>
                <w:szCs w:val="22"/>
              </w:rPr>
            </w:pPr>
            <w:r w:rsidRPr="00E96B14">
              <w:rPr>
                <w:szCs w:val="22"/>
              </w:rPr>
              <w:t>BTCCDT‐20190304ACI</w:t>
            </w:r>
          </w:p>
        </w:tc>
      </w:tr>
      <w:tr w14:paraId="0DC60E2A" w14:textId="77777777" w:rsidTr="009D0624">
        <w:tblPrEx>
          <w:tblW w:w="9479" w:type="dxa"/>
          <w:tblLayout w:type="fixed"/>
          <w:tblLook w:val="04A0"/>
        </w:tblPrEx>
        <w:tc>
          <w:tcPr>
            <w:tcW w:w="1525" w:type="dxa"/>
            <w:shd w:val="clear" w:color="auto" w:fill="auto"/>
          </w:tcPr>
          <w:p w:rsidR="00E96B14" w:rsidRPr="00E96B14" w:rsidP="009D0624" w14:paraId="5464B922" w14:textId="77777777">
            <w:pPr>
              <w:autoSpaceDE w:val="0"/>
              <w:autoSpaceDN w:val="0"/>
              <w:adjustRightInd w:val="0"/>
              <w:rPr>
                <w:szCs w:val="22"/>
              </w:rPr>
            </w:pPr>
            <w:r w:rsidRPr="00E96B14">
              <w:rPr>
                <w:szCs w:val="22"/>
              </w:rPr>
              <w:t>K02OD-D</w:t>
            </w:r>
          </w:p>
        </w:tc>
        <w:tc>
          <w:tcPr>
            <w:tcW w:w="990" w:type="dxa"/>
            <w:shd w:val="clear" w:color="auto" w:fill="auto"/>
          </w:tcPr>
          <w:p w:rsidR="00E96B14" w:rsidRPr="00E96B14" w:rsidP="009D0624" w14:paraId="371F40AB" w14:textId="77777777">
            <w:pPr>
              <w:pStyle w:val="ParaNum"/>
              <w:numPr>
                <w:ilvl w:val="0"/>
                <w:numId w:val="0"/>
              </w:numPr>
              <w:spacing w:after="0"/>
              <w:rPr>
                <w:szCs w:val="22"/>
              </w:rPr>
            </w:pPr>
            <w:r w:rsidRPr="00E96B14">
              <w:rPr>
                <w:szCs w:val="22"/>
              </w:rPr>
              <w:t>533811</w:t>
            </w:r>
          </w:p>
        </w:tc>
        <w:tc>
          <w:tcPr>
            <w:tcW w:w="1980" w:type="dxa"/>
            <w:shd w:val="clear" w:color="auto" w:fill="auto"/>
          </w:tcPr>
          <w:p w:rsidR="00E96B14" w:rsidRPr="00E96B14" w:rsidP="009D0624" w14:paraId="4500A880" w14:textId="77777777">
            <w:pPr>
              <w:pStyle w:val="ParaNum"/>
              <w:numPr>
                <w:ilvl w:val="0"/>
                <w:numId w:val="0"/>
              </w:numPr>
              <w:spacing w:after="0"/>
              <w:ind w:hanging="17"/>
              <w:rPr>
                <w:szCs w:val="22"/>
              </w:rPr>
            </w:pPr>
            <w:r w:rsidRPr="00E96B14">
              <w:rPr>
                <w:szCs w:val="22"/>
              </w:rPr>
              <w:t>Shelter Cove, CA</w:t>
            </w:r>
          </w:p>
        </w:tc>
        <w:tc>
          <w:tcPr>
            <w:tcW w:w="2367" w:type="dxa"/>
            <w:shd w:val="clear" w:color="auto" w:fill="auto"/>
          </w:tcPr>
          <w:p w:rsidR="00E96B14" w:rsidRPr="00E96B14" w:rsidP="009D0624" w14:paraId="454D222C" w14:textId="77777777">
            <w:pPr>
              <w:pStyle w:val="ParaNum"/>
              <w:numPr>
                <w:ilvl w:val="0"/>
                <w:numId w:val="0"/>
              </w:numPr>
              <w:spacing w:after="0"/>
              <w:ind w:hanging="17"/>
              <w:rPr>
                <w:szCs w:val="22"/>
              </w:rPr>
            </w:pPr>
            <w:r w:rsidRPr="00E96B14">
              <w:rPr>
                <w:szCs w:val="22"/>
              </w:rPr>
              <w:t>Redwood Television Partners LLC</w:t>
            </w:r>
          </w:p>
        </w:tc>
        <w:tc>
          <w:tcPr>
            <w:tcW w:w="2617" w:type="dxa"/>
            <w:shd w:val="clear" w:color="auto" w:fill="auto"/>
          </w:tcPr>
          <w:p w:rsidR="00E96B14" w:rsidRPr="00E96B14" w:rsidP="009D0624" w14:paraId="3B24CC80" w14:textId="77777777">
            <w:pPr>
              <w:pStyle w:val="ParaNum"/>
              <w:numPr>
                <w:ilvl w:val="0"/>
                <w:numId w:val="0"/>
              </w:numPr>
              <w:spacing w:after="0"/>
              <w:rPr>
                <w:szCs w:val="22"/>
              </w:rPr>
            </w:pPr>
            <w:r w:rsidRPr="00E96B14">
              <w:rPr>
                <w:szCs w:val="22"/>
              </w:rPr>
              <w:t>BTCCDT‐20190304ACK</w:t>
            </w:r>
          </w:p>
        </w:tc>
      </w:tr>
      <w:tr w14:paraId="25591375" w14:textId="77777777" w:rsidTr="009D0624">
        <w:tblPrEx>
          <w:tblW w:w="9479" w:type="dxa"/>
          <w:tblLayout w:type="fixed"/>
          <w:tblLook w:val="04A0"/>
        </w:tblPrEx>
        <w:tc>
          <w:tcPr>
            <w:tcW w:w="1525" w:type="dxa"/>
            <w:shd w:val="clear" w:color="auto" w:fill="auto"/>
          </w:tcPr>
          <w:p w:rsidR="00E96B14" w:rsidRPr="00E96B14" w:rsidP="009D0624" w14:paraId="021A1590" w14:textId="77777777">
            <w:pPr>
              <w:autoSpaceDE w:val="0"/>
              <w:autoSpaceDN w:val="0"/>
              <w:adjustRightInd w:val="0"/>
              <w:rPr>
                <w:szCs w:val="22"/>
              </w:rPr>
            </w:pPr>
            <w:r w:rsidRPr="00E96B14">
              <w:rPr>
                <w:szCs w:val="22"/>
              </w:rPr>
              <w:t>K07GJ-D</w:t>
            </w:r>
          </w:p>
        </w:tc>
        <w:tc>
          <w:tcPr>
            <w:tcW w:w="990" w:type="dxa"/>
            <w:shd w:val="clear" w:color="auto" w:fill="auto"/>
          </w:tcPr>
          <w:p w:rsidR="00E96B14" w:rsidRPr="00E96B14" w:rsidP="009D0624" w14:paraId="3DB9E08C" w14:textId="77777777">
            <w:pPr>
              <w:pStyle w:val="ParaNum"/>
              <w:numPr>
                <w:ilvl w:val="0"/>
                <w:numId w:val="0"/>
              </w:numPr>
              <w:spacing w:after="0"/>
              <w:rPr>
                <w:szCs w:val="22"/>
              </w:rPr>
            </w:pPr>
            <w:r w:rsidRPr="00E96B14">
              <w:rPr>
                <w:szCs w:val="22"/>
              </w:rPr>
              <w:t>53379</w:t>
            </w:r>
          </w:p>
        </w:tc>
        <w:tc>
          <w:tcPr>
            <w:tcW w:w="1980" w:type="dxa"/>
            <w:shd w:val="clear" w:color="auto" w:fill="auto"/>
          </w:tcPr>
          <w:p w:rsidR="00E96B14" w:rsidRPr="00E96B14" w:rsidP="009D0624" w14:paraId="1EE82D49" w14:textId="77777777">
            <w:pPr>
              <w:pStyle w:val="ParaNum"/>
              <w:numPr>
                <w:ilvl w:val="0"/>
                <w:numId w:val="0"/>
              </w:numPr>
              <w:spacing w:after="0"/>
              <w:ind w:hanging="17"/>
              <w:rPr>
                <w:szCs w:val="22"/>
              </w:rPr>
            </w:pPr>
            <w:r w:rsidRPr="00E96B14">
              <w:rPr>
                <w:szCs w:val="22"/>
              </w:rPr>
              <w:t>Hoopa, CA</w:t>
            </w:r>
          </w:p>
        </w:tc>
        <w:tc>
          <w:tcPr>
            <w:tcW w:w="2367" w:type="dxa"/>
            <w:shd w:val="clear" w:color="auto" w:fill="auto"/>
          </w:tcPr>
          <w:p w:rsidR="00E96B14" w:rsidRPr="00E96B14" w:rsidP="009D0624" w14:paraId="4C1E0C81" w14:textId="77777777">
            <w:pPr>
              <w:pStyle w:val="ParaNum"/>
              <w:numPr>
                <w:ilvl w:val="0"/>
                <w:numId w:val="0"/>
              </w:numPr>
              <w:spacing w:after="0"/>
              <w:ind w:hanging="17"/>
              <w:rPr>
                <w:szCs w:val="22"/>
              </w:rPr>
            </w:pPr>
            <w:r w:rsidRPr="00E96B14">
              <w:rPr>
                <w:szCs w:val="22"/>
              </w:rPr>
              <w:t>Redwood Television Partners LLC</w:t>
            </w:r>
          </w:p>
        </w:tc>
        <w:tc>
          <w:tcPr>
            <w:tcW w:w="2617" w:type="dxa"/>
            <w:shd w:val="clear" w:color="auto" w:fill="auto"/>
          </w:tcPr>
          <w:p w:rsidR="00E96B14" w:rsidRPr="00E96B14" w:rsidP="009D0624" w14:paraId="37D2998A" w14:textId="77777777">
            <w:pPr>
              <w:pStyle w:val="ParaNum"/>
              <w:numPr>
                <w:ilvl w:val="0"/>
                <w:numId w:val="0"/>
              </w:numPr>
              <w:spacing w:after="0"/>
              <w:rPr>
                <w:szCs w:val="22"/>
              </w:rPr>
            </w:pPr>
            <w:r w:rsidRPr="00E96B14">
              <w:rPr>
                <w:szCs w:val="22"/>
              </w:rPr>
              <w:t>BTCCDT‐20190304ACL</w:t>
            </w:r>
          </w:p>
        </w:tc>
      </w:tr>
      <w:tr w14:paraId="2322D8F3" w14:textId="77777777" w:rsidTr="009D0624">
        <w:tblPrEx>
          <w:tblW w:w="9479" w:type="dxa"/>
          <w:tblLayout w:type="fixed"/>
          <w:tblLook w:val="04A0"/>
        </w:tblPrEx>
        <w:tc>
          <w:tcPr>
            <w:tcW w:w="1525" w:type="dxa"/>
            <w:shd w:val="clear" w:color="auto" w:fill="auto"/>
          </w:tcPr>
          <w:p w:rsidR="00E96B14" w:rsidRPr="00E96B14" w:rsidP="009D0624" w14:paraId="654C3E8D" w14:textId="77777777">
            <w:pPr>
              <w:autoSpaceDE w:val="0"/>
              <w:autoSpaceDN w:val="0"/>
              <w:adjustRightInd w:val="0"/>
              <w:rPr>
                <w:szCs w:val="22"/>
              </w:rPr>
            </w:pPr>
            <w:r w:rsidRPr="00E96B14">
              <w:rPr>
                <w:szCs w:val="22"/>
              </w:rPr>
              <w:t>KVIQ-LP</w:t>
            </w:r>
          </w:p>
        </w:tc>
        <w:tc>
          <w:tcPr>
            <w:tcW w:w="990" w:type="dxa"/>
            <w:shd w:val="clear" w:color="auto" w:fill="auto"/>
          </w:tcPr>
          <w:p w:rsidR="00E96B14" w:rsidRPr="00E96B14" w:rsidP="009D0624" w14:paraId="39089944" w14:textId="77777777">
            <w:pPr>
              <w:pStyle w:val="ParaNum"/>
              <w:numPr>
                <w:ilvl w:val="0"/>
                <w:numId w:val="0"/>
              </w:numPr>
              <w:spacing w:after="0"/>
              <w:rPr>
                <w:szCs w:val="22"/>
              </w:rPr>
            </w:pPr>
            <w:r w:rsidRPr="00E96B14">
              <w:rPr>
                <w:szCs w:val="22"/>
              </w:rPr>
              <w:t>42631</w:t>
            </w:r>
          </w:p>
        </w:tc>
        <w:tc>
          <w:tcPr>
            <w:tcW w:w="1980" w:type="dxa"/>
            <w:shd w:val="clear" w:color="auto" w:fill="auto"/>
          </w:tcPr>
          <w:p w:rsidR="00E96B14" w:rsidRPr="00E96B14" w:rsidP="009D0624" w14:paraId="19EC8AB7" w14:textId="77777777">
            <w:pPr>
              <w:pStyle w:val="ParaNum"/>
              <w:numPr>
                <w:ilvl w:val="0"/>
                <w:numId w:val="0"/>
              </w:numPr>
              <w:spacing w:after="0"/>
              <w:ind w:hanging="17"/>
              <w:rPr>
                <w:szCs w:val="22"/>
              </w:rPr>
            </w:pPr>
            <w:r w:rsidRPr="00E96B14">
              <w:rPr>
                <w:szCs w:val="22"/>
              </w:rPr>
              <w:t>Rio Dell, Scotia CA</w:t>
            </w:r>
          </w:p>
        </w:tc>
        <w:tc>
          <w:tcPr>
            <w:tcW w:w="2367" w:type="dxa"/>
            <w:shd w:val="clear" w:color="auto" w:fill="auto"/>
          </w:tcPr>
          <w:p w:rsidR="00E96B14" w:rsidRPr="00E96B14" w:rsidP="009D0624" w14:paraId="22924D1F" w14:textId="77777777">
            <w:pPr>
              <w:pStyle w:val="ParaNum"/>
              <w:numPr>
                <w:ilvl w:val="0"/>
                <w:numId w:val="0"/>
              </w:numPr>
              <w:spacing w:after="0"/>
              <w:ind w:hanging="17"/>
              <w:rPr>
                <w:szCs w:val="22"/>
              </w:rPr>
            </w:pPr>
            <w:r w:rsidRPr="00E96B14">
              <w:rPr>
                <w:szCs w:val="22"/>
              </w:rPr>
              <w:t>Redwood Television Partners LLC</w:t>
            </w:r>
          </w:p>
        </w:tc>
        <w:tc>
          <w:tcPr>
            <w:tcW w:w="2617" w:type="dxa"/>
            <w:shd w:val="clear" w:color="auto" w:fill="auto"/>
          </w:tcPr>
          <w:p w:rsidR="00E96B14" w:rsidRPr="00E96B14" w:rsidP="009D0624" w14:paraId="61A57268" w14:textId="77777777">
            <w:pPr>
              <w:pStyle w:val="ParaNum"/>
              <w:numPr>
                <w:ilvl w:val="0"/>
                <w:numId w:val="0"/>
              </w:numPr>
              <w:spacing w:after="0"/>
              <w:rPr>
                <w:szCs w:val="22"/>
              </w:rPr>
            </w:pPr>
            <w:r w:rsidRPr="00E96B14">
              <w:rPr>
                <w:szCs w:val="22"/>
              </w:rPr>
              <w:t>BTCCDT‐20190304ACJ</w:t>
            </w:r>
          </w:p>
        </w:tc>
      </w:tr>
      <w:tr w14:paraId="5AF1771F" w14:textId="77777777" w:rsidTr="009D0624">
        <w:tblPrEx>
          <w:tblW w:w="9479" w:type="dxa"/>
          <w:tblLayout w:type="fixed"/>
          <w:tblLook w:val="04A0"/>
        </w:tblPrEx>
        <w:tc>
          <w:tcPr>
            <w:tcW w:w="1525" w:type="dxa"/>
            <w:shd w:val="clear" w:color="auto" w:fill="auto"/>
          </w:tcPr>
          <w:p w:rsidR="00E96B14" w:rsidRPr="00E96B14" w:rsidP="009D0624" w14:paraId="0AE99B9A" w14:textId="77777777">
            <w:pPr>
              <w:autoSpaceDE w:val="0"/>
              <w:autoSpaceDN w:val="0"/>
              <w:adjustRightInd w:val="0"/>
              <w:rPr>
                <w:szCs w:val="22"/>
              </w:rPr>
            </w:pPr>
            <w:r w:rsidRPr="00E96B14">
              <w:rPr>
                <w:szCs w:val="22"/>
              </w:rPr>
              <w:t>WABG-TV</w:t>
            </w:r>
          </w:p>
        </w:tc>
        <w:tc>
          <w:tcPr>
            <w:tcW w:w="990" w:type="dxa"/>
            <w:shd w:val="clear" w:color="auto" w:fill="auto"/>
          </w:tcPr>
          <w:p w:rsidR="00E96B14" w:rsidRPr="00E96B14" w:rsidP="009D0624" w14:paraId="3F0314B3" w14:textId="77777777">
            <w:pPr>
              <w:pStyle w:val="ParaNum"/>
              <w:numPr>
                <w:ilvl w:val="0"/>
                <w:numId w:val="0"/>
              </w:numPr>
              <w:spacing w:after="0"/>
              <w:rPr>
                <w:szCs w:val="22"/>
              </w:rPr>
            </w:pPr>
            <w:r w:rsidRPr="00E96B14">
              <w:rPr>
                <w:szCs w:val="22"/>
              </w:rPr>
              <w:t>43203</w:t>
            </w:r>
          </w:p>
        </w:tc>
        <w:tc>
          <w:tcPr>
            <w:tcW w:w="1980" w:type="dxa"/>
            <w:shd w:val="clear" w:color="auto" w:fill="auto"/>
          </w:tcPr>
          <w:p w:rsidR="00E96B14" w:rsidRPr="00E96B14" w:rsidP="009D0624" w14:paraId="743DE1E1" w14:textId="77777777">
            <w:pPr>
              <w:pStyle w:val="ParaNum"/>
              <w:numPr>
                <w:ilvl w:val="0"/>
                <w:numId w:val="0"/>
              </w:numPr>
              <w:spacing w:after="0"/>
              <w:ind w:hanging="17"/>
              <w:rPr>
                <w:szCs w:val="22"/>
              </w:rPr>
            </w:pPr>
            <w:r w:rsidRPr="00E96B14">
              <w:rPr>
                <w:szCs w:val="22"/>
              </w:rPr>
              <w:t>Greenwood, MS</w:t>
            </w:r>
          </w:p>
        </w:tc>
        <w:tc>
          <w:tcPr>
            <w:tcW w:w="2367" w:type="dxa"/>
            <w:shd w:val="clear" w:color="auto" w:fill="auto"/>
          </w:tcPr>
          <w:p w:rsidR="00E96B14" w:rsidRPr="00E96B14" w:rsidP="009D0624" w14:paraId="050F6030" w14:textId="77777777">
            <w:pPr>
              <w:rPr>
                <w:szCs w:val="22"/>
              </w:rPr>
            </w:pPr>
            <w:r w:rsidRPr="00E96B14">
              <w:rPr>
                <w:szCs w:val="22"/>
              </w:rPr>
              <w:t>Cala Broadcast Partners LLC</w:t>
            </w:r>
          </w:p>
        </w:tc>
        <w:tc>
          <w:tcPr>
            <w:tcW w:w="2617" w:type="dxa"/>
            <w:shd w:val="clear" w:color="auto" w:fill="auto"/>
          </w:tcPr>
          <w:p w:rsidR="00E96B14" w:rsidRPr="00E96B14" w:rsidP="009D0624" w14:paraId="39E9D732" w14:textId="77777777">
            <w:pPr>
              <w:rPr>
                <w:szCs w:val="22"/>
              </w:rPr>
            </w:pPr>
            <w:r w:rsidRPr="00E96B14">
              <w:rPr>
                <w:szCs w:val="22"/>
              </w:rPr>
              <w:t>BTCCDT‐20190304ACN</w:t>
            </w:r>
          </w:p>
        </w:tc>
      </w:tr>
      <w:tr w14:paraId="3B44D423" w14:textId="77777777" w:rsidTr="009D0624">
        <w:tblPrEx>
          <w:tblW w:w="9479" w:type="dxa"/>
          <w:tblLayout w:type="fixed"/>
          <w:tblLook w:val="04A0"/>
        </w:tblPrEx>
        <w:tc>
          <w:tcPr>
            <w:tcW w:w="1525" w:type="dxa"/>
            <w:shd w:val="clear" w:color="auto" w:fill="auto"/>
          </w:tcPr>
          <w:p w:rsidR="00E96B14" w:rsidRPr="00E96B14" w:rsidP="009D0624" w14:paraId="7C73D7EB" w14:textId="77777777">
            <w:pPr>
              <w:autoSpaceDE w:val="0"/>
              <w:autoSpaceDN w:val="0"/>
              <w:adjustRightInd w:val="0"/>
              <w:rPr>
                <w:szCs w:val="22"/>
              </w:rPr>
            </w:pPr>
            <w:r w:rsidRPr="00E96B14">
              <w:rPr>
                <w:szCs w:val="22"/>
              </w:rPr>
              <w:t>WNBD-LD</w:t>
            </w:r>
          </w:p>
        </w:tc>
        <w:tc>
          <w:tcPr>
            <w:tcW w:w="990" w:type="dxa"/>
            <w:shd w:val="clear" w:color="auto" w:fill="auto"/>
          </w:tcPr>
          <w:p w:rsidR="00E96B14" w:rsidRPr="00E96B14" w:rsidP="009D0624" w14:paraId="032F55A6" w14:textId="77777777">
            <w:pPr>
              <w:pStyle w:val="ParaNum"/>
              <w:numPr>
                <w:ilvl w:val="0"/>
                <w:numId w:val="0"/>
              </w:numPr>
              <w:spacing w:after="0"/>
              <w:rPr>
                <w:szCs w:val="22"/>
              </w:rPr>
            </w:pPr>
            <w:r w:rsidRPr="00E96B14">
              <w:rPr>
                <w:szCs w:val="22"/>
              </w:rPr>
              <w:t>181137</w:t>
            </w:r>
          </w:p>
        </w:tc>
        <w:tc>
          <w:tcPr>
            <w:tcW w:w="1980" w:type="dxa"/>
            <w:shd w:val="clear" w:color="auto" w:fill="auto"/>
          </w:tcPr>
          <w:p w:rsidR="00E96B14" w:rsidRPr="00E96B14" w:rsidP="009D0624" w14:paraId="49F57DC6" w14:textId="77777777">
            <w:pPr>
              <w:pStyle w:val="ParaNum"/>
              <w:numPr>
                <w:ilvl w:val="0"/>
                <w:numId w:val="0"/>
              </w:numPr>
              <w:spacing w:after="0"/>
              <w:ind w:hanging="17"/>
              <w:rPr>
                <w:szCs w:val="22"/>
              </w:rPr>
            </w:pPr>
            <w:r w:rsidRPr="00E96B14">
              <w:rPr>
                <w:szCs w:val="22"/>
              </w:rPr>
              <w:t>Grenada, MS</w:t>
            </w:r>
          </w:p>
        </w:tc>
        <w:tc>
          <w:tcPr>
            <w:tcW w:w="2367" w:type="dxa"/>
            <w:shd w:val="clear" w:color="auto" w:fill="auto"/>
          </w:tcPr>
          <w:p w:rsidR="00E96B14" w:rsidRPr="00E96B14" w:rsidP="009D0624" w14:paraId="69E6DECF" w14:textId="77777777">
            <w:pPr>
              <w:rPr>
                <w:szCs w:val="22"/>
              </w:rPr>
            </w:pPr>
            <w:r w:rsidRPr="00E96B14">
              <w:rPr>
                <w:szCs w:val="22"/>
              </w:rPr>
              <w:t>Cala Broadcast Partners LLC</w:t>
            </w:r>
          </w:p>
        </w:tc>
        <w:tc>
          <w:tcPr>
            <w:tcW w:w="2617" w:type="dxa"/>
            <w:shd w:val="clear" w:color="auto" w:fill="auto"/>
          </w:tcPr>
          <w:p w:rsidR="00E96B14" w:rsidRPr="00E96B14" w:rsidP="009D0624" w14:paraId="58FE9FC9" w14:textId="77777777">
            <w:pPr>
              <w:rPr>
                <w:szCs w:val="22"/>
              </w:rPr>
            </w:pPr>
            <w:r w:rsidRPr="00E96B14">
              <w:rPr>
                <w:szCs w:val="22"/>
              </w:rPr>
              <w:t>BTCCDT‐20190304ACO</w:t>
            </w:r>
          </w:p>
        </w:tc>
      </w:tr>
      <w:tr w14:paraId="7DBB52C5" w14:textId="77777777" w:rsidTr="009D0624">
        <w:tblPrEx>
          <w:tblW w:w="9479" w:type="dxa"/>
          <w:tblLayout w:type="fixed"/>
          <w:tblLook w:val="04A0"/>
        </w:tblPrEx>
        <w:tc>
          <w:tcPr>
            <w:tcW w:w="1525" w:type="dxa"/>
            <w:shd w:val="clear" w:color="auto" w:fill="auto"/>
          </w:tcPr>
          <w:p w:rsidR="00E96B14" w:rsidRPr="00E96B14" w:rsidP="009D0624" w14:paraId="5A8B0EB1" w14:textId="77777777">
            <w:pPr>
              <w:autoSpaceDE w:val="0"/>
              <w:autoSpaceDN w:val="0"/>
              <w:adjustRightInd w:val="0"/>
              <w:rPr>
                <w:szCs w:val="22"/>
              </w:rPr>
            </w:pPr>
            <w:r w:rsidRPr="00E96B14">
              <w:rPr>
                <w:szCs w:val="22"/>
              </w:rPr>
              <w:t>WXVT-LD</w:t>
            </w:r>
          </w:p>
        </w:tc>
        <w:tc>
          <w:tcPr>
            <w:tcW w:w="990" w:type="dxa"/>
            <w:shd w:val="clear" w:color="auto" w:fill="auto"/>
          </w:tcPr>
          <w:p w:rsidR="00E96B14" w:rsidRPr="00E96B14" w:rsidP="009D0624" w14:paraId="23BF7D2F" w14:textId="77777777">
            <w:pPr>
              <w:pStyle w:val="ParaNum"/>
              <w:numPr>
                <w:ilvl w:val="0"/>
                <w:numId w:val="0"/>
              </w:numPr>
              <w:spacing w:after="0"/>
              <w:rPr>
                <w:szCs w:val="22"/>
              </w:rPr>
            </w:pPr>
            <w:r w:rsidRPr="00E96B14">
              <w:rPr>
                <w:szCs w:val="22"/>
              </w:rPr>
              <w:t>181144</w:t>
            </w:r>
          </w:p>
        </w:tc>
        <w:tc>
          <w:tcPr>
            <w:tcW w:w="1980" w:type="dxa"/>
            <w:shd w:val="clear" w:color="auto" w:fill="auto"/>
          </w:tcPr>
          <w:p w:rsidR="00E96B14" w:rsidRPr="00E96B14" w:rsidP="009D0624" w14:paraId="04324899" w14:textId="77777777">
            <w:pPr>
              <w:pStyle w:val="ParaNum"/>
              <w:numPr>
                <w:ilvl w:val="0"/>
                <w:numId w:val="0"/>
              </w:numPr>
              <w:spacing w:after="0"/>
              <w:ind w:hanging="17"/>
              <w:rPr>
                <w:szCs w:val="22"/>
              </w:rPr>
            </w:pPr>
            <w:r w:rsidRPr="00E96B14">
              <w:rPr>
                <w:szCs w:val="22"/>
              </w:rPr>
              <w:t>Cleveland, MS</w:t>
            </w:r>
          </w:p>
        </w:tc>
        <w:tc>
          <w:tcPr>
            <w:tcW w:w="2367" w:type="dxa"/>
            <w:shd w:val="clear" w:color="auto" w:fill="auto"/>
          </w:tcPr>
          <w:p w:rsidR="00E96B14" w:rsidRPr="00E96B14" w:rsidP="009D0624" w14:paraId="1817C4DD" w14:textId="77777777">
            <w:pPr>
              <w:rPr>
                <w:szCs w:val="22"/>
              </w:rPr>
            </w:pPr>
            <w:r w:rsidRPr="00E96B14">
              <w:rPr>
                <w:szCs w:val="22"/>
              </w:rPr>
              <w:t>Cala Broadcast Partners LLC</w:t>
            </w:r>
          </w:p>
        </w:tc>
        <w:tc>
          <w:tcPr>
            <w:tcW w:w="2617" w:type="dxa"/>
            <w:shd w:val="clear" w:color="auto" w:fill="auto"/>
          </w:tcPr>
          <w:p w:rsidR="00E96B14" w:rsidRPr="00E96B14" w:rsidP="009D0624" w14:paraId="62E81D5D" w14:textId="77777777">
            <w:pPr>
              <w:rPr>
                <w:szCs w:val="22"/>
              </w:rPr>
            </w:pPr>
            <w:r w:rsidRPr="00E96B14">
              <w:rPr>
                <w:szCs w:val="22"/>
              </w:rPr>
              <w:t>BTCCDT‐20190304ACP</w:t>
            </w:r>
          </w:p>
        </w:tc>
      </w:tr>
      <w:tr w14:paraId="66166DF5" w14:textId="77777777" w:rsidTr="009D0624">
        <w:tblPrEx>
          <w:tblW w:w="9479" w:type="dxa"/>
          <w:tblLayout w:type="fixed"/>
          <w:tblLook w:val="04A0"/>
        </w:tblPrEx>
        <w:tc>
          <w:tcPr>
            <w:tcW w:w="1525" w:type="dxa"/>
            <w:shd w:val="clear" w:color="auto" w:fill="auto"/>
          </w:tcPr>
          <w:p w:rsidR="00E96B14" w:rsidRPr="00E96B14" w:rsidP="009D0624" w14:paraId="1663558B" w14:textId="77777777">
            <w:pPr>
              <w:autoSpaceDE w:val="0"/>
              <w:autoSpaceDN w:val="0"/>
              <w:adjustRightInd w:val="0"/>
              <w:rPr>
                <w:szCs w:val="22"/>
              </w:rPr>
            </w:pPr>
            <w:r w:rsidRPr="00E96B14">
              <w:rPr>
                <w:szCs w:val="22"/>
              </w:rPr>
              <w:t>KPVI-DT</w:t>
            </w:r>
          </w:p>
        </w:tc>
        <w:tc>
          <w:tcPr>
            <w:tcW w:w="990" w:type="dxa"/>
            <w:shd w:val="clear" w:color="auto" w:fill="auto"/>
          </w:tcPr>
          <w:p w:rsidR="00E96B14" w:rsidRPr="00E96B14" w:rsidP="009D0624" w14:paraId="7BD56047" w14:textId="77777777">
            <w:pPr>
              <w:pStyle w:val="ParaNum"/>
              <w:numPr>
                <w:ilvl w:val="0"/>
                <w:numId w:val="0"/>
              </w:numPr>
              <w:spacing w:after="0"/>
              <w:rPr>
                <w:szCs w:val="22"/>
              </w:rPr>
            </w:pPr>
            <w:r w:rsidRPr="00E96B14">
              <w:rPr>
                <w:szCs w:val="22"/>
              </w:rPr>
              <w:t>1270</w:t>
            </w:r>
          </w:p>
        </w:tc>
        <w:tc>
          <w:tcPr>
            <w:tcW w:w="1980" w:type="dxa"/>
            <w:shd w:val="clear" w:color="auto" w:fill="auto"/>
          </w:tcPr>
          <w:p w:rsidR="00E96B14" w:rsidRPr="00E96B14" w:rsidP="009D0624" w14:paraId="43DB7921" w14:textId="77777777">
            <w:pPr>
              <w:pStyle w:val="ParaNum"/>
              <w:numPr>
                <w:ilvl w:val="0"/>
                <w:numId w:val="0"/>
              </w:numPr>
              <w:spacing w:after="0"/>
              <w:ind w:hanging="17"/>
              <w:rPr>
                <w:szCs w:val="22"/>
              </w:rPr>
            </w:pPr>
            <w:r w:rsidRPr="00E96B14">
              <w:rPr>
                <w:szCs w:val="22"/>
              </w:rPr>
              <w:t>Pocatello, ID</w:t>
            </w:r>
          </w:p>
        </w:tc>
        <w:tc>
          <w:tcPr>
            <w:tcW w:w="2367" w:type="dxa"/>
            <w:shd w:val="clear" w:color="auto" w:fill="auto"/>
          </w:tcPr>
          <w:p w:rsidR="00E96B14" w:rsidRPr="00E96B14" w:rsidP="009D0624" w14:paraId="55C2D236" w14:textId="77777777">
            <w:pPr>
              <w:rPr>
                <w:szCs w:val="22"/>
              </w:rPr>
            </w:pPr>
            <w:r w:rsidRPr="00E96B14">
              <w:rPr>
                <w:szCs w:val="22"/>
              </w:rPr>
              <w:t>Idaho Broadcast Partners LLC</w:t>
            </w:r>
          </w:p>
        </w:tc>
        <w:tc>
          <w:tcPr>
            <w:tcW w:w="2617" w:type="dxa"/>
            <w:shd w:val="clear" w:color="auto" w:fill="auto"/>
          </w:tcPr>
          <w:p w:rsidR="00E96B14" w:rsidRPr="00E96B14" w:rsidP="009D0624" w14:paraId="2E0738AF" w14:textId="77777777">
            <w:pPr>
              <w:rPr>
                <w:szCs w:val="22"/>
              </w:rPr>
            </w:pPr>
            <w:r w:rsidRPr="00E96B14">
              <w:rPr>
                <w:szCs w:val="22"/>
              </w:rPr>
              <w:t>BTCCDT‐20190304ACT</w:t>
            </w:r>
          </w:p>
        </w:tc>
      </w:tr>
      <w:tr w14:paraId="7A1D2AD8" w14:textId="77777777" w:rsidTr="009D0624">
        <w:tblPrEx>
          <w:tblW w:w="9479" w:type="dxa"/>
          <w:tblLayout w:type="fixed"/>
          <w:tblLook w:val="04A0"/>
        </w:tblPrEx>
        <w:tc>
          <w:tcPr>
            <w:tcW w:w="1525" w:type="dxa"/>
            <w:shd w:val="clear" w:color="auto" w:fill="auto"/>
          </w:tcPr>
          <w:p w:rsidR="00E96B14" w:rsidRPr="00E96B14" w:rsidP="009D0624" w14:paraId="05854EC9" w14:textId="77777777">
            <w:pPr>
              <w:autoSpaceDE w:val="0"/>
              <w:autoSpaceDN w:val="0"/>
              <w:adjustRightInd w:val="0"/>
              <w:rPr>
                <w:szCs w:val="22"/>
              </w:rPr>
            </w:pPr>
            <w:r w:rsidRPr="00E96B14">
              <w:rPr>
                <w:szCs w:val="22"/>
              </w:rPr>
              <w:t>K13UF-D</w:t>
            </w:r>
          </w:p>
        </w:tc>
        <w:tc>
          <w:tcPr>
            <w:tcW w:w="990" w:type="dxa"/>
            <w:shd w:val="clear" w:color="auto" w:fill="auto"/>
          </w:tcPr>
          <w:p w:rsidR="00E96B14" w:rsidRPr="00E96B14" w:rsidP="009D0624" w14:paraId="662C3562" w14:textId="77777777">
            <w:pPr>
              <w:pStyle w:val="ParaNum"/>
              <w:numPr>
                <w:ilvl w:val="0"/>
                <w:numId w:val="0"/>
              </w:numPr>
              <w:spacing w:after="0"/>
              <w:rPr>
                <w:szCs w:val="22"/>
              </w:rPr>
            </w:pPr>
            <w:r w:rsidRPr="00E96B14">
              <w:rPr>
                <w:szCs w:val="22"/>
              </w:rPr>
              <w:t>1258</w:t>
            </w:r>
          </w:p>
        </w:tc>
        <w:tc>
          <w:tcPr>
            <w:tcW w:w="1980" w:type="dxa"/>
            <w:shd w:val="clear" w:color="auto" w:fill="auto"/>
          </w:tcPr>
          <w:p w:rsidR="00E96B14" w:rsidRPr="00E96B14" w:rsidP="009D0624" w14:paraId="4908CB90" w14:textId="77777777">
            <w:pPr>
              <w:pStyle w:val="ParaNum"/>
              <w:numPr>
                <w:ilvl w:val="0"/>
                <w:numId w:val="0"/>
              </w:numPr>
              <w:spacing w:after="0"/>
              <w:ind w:hanging="17"/>
              <w:rPr>
                <w:szCs w:val="22"/>
              </w:rPr>
            </w:pPr>
            <w:r w:rsidRPr="00E96B14">
              <w:rPr>
                <w:szCs w:val="22"/>
              </w:rPr>
              <w:t>Rexburg, ID</w:t>
            </w:r>
          </w:p>
        </w:tc>
        <w:tc>
          <w:tcPr>
            <w:tcW w:w="2367" w:type="dxa"/>
            <w:shd w:val="clear" w:color="auto" w:fill="auto"/>
          </w:tcPr>
          <w:p w:rsidR="00E96B14" w:rsidRPr="00E96B14" w:rsidP="009D0624" w14:paraId="717640C8" w14:textId="77777777">
            <w:pPr>
              <w:rPr>
                <w:szCs w:val="22"/>
              </w:rPr>
            </w:pPr>
            <w:r w:rsidRPr="00E96B14">
              <w:rPr>
                <w:szCs w:val="22"/>
              </w:rPr>
              <w:t>Idaho Broadcast Partners LLC</w:t>
            </w:r>
          </w:p>
        </w:tc>
        <w:tc>
          <w:tcPr>
            <w:tcW w:w="2617" w:type="dxa"/>
            <w:shd w:val="clear" w:color="auto" w:fill="auto"/>
          </w:tcPr>
          <w:p w:rsidR="00E96B14" w:rsidRPr="00E96B14" w:rsidP="009D0624" w14:paraId="60A020F4" w14:textId="77777777">
            <w:pPr>
              <w:rPr>
                <w:szCs w:val="22"/>
              </w:rPr>
            </w:pPr>
            <w:r w:rsidRPr="00E96B14">
              <w:rPr>
                <w:szCs w:val="22"/>
              </w:rPr>
              <w:t>BTCCDT‐20190304ACV</w:t>
            </w:r>
          </w:p>
        </w:tc>
      </w:tr>
      <w:tr w14:paraId="43E6C381" w14:textId="77777777" w:rsidTr="009D0624">
        <w:tblPrEx>
          <w:tblW w:w="9479" w:type="dxa"/>
          <w:tblLayout w:type="fixed"/>
          <w:tblLook w:val="04A0"/>
        </w:tblPrEx>
        <w:tc>
          <w:tcPr>
            <w:tcW w:w="1525" w:type="dxa"/>
            <w:shd w:val="clear" w:color="auto" w:fill="auto"/>
          </w:tcPr>
          <w:p w:rsidR="00E96B14" w:rsidRPr="00E96B14" w:rsidP="009D0624" w14:paraId="4C01AA7C" w14:textId="77777777">
            <w:pPr>
              <w:autoSpaceDE w:val="0"/>
              <w:autoSpaceDN w:val="0"/>
              <w:adjustRightInd w:val="0"/>
              <w:rPr>
                <w:szCs w:val="22"/>
              </w:rPr>
            </w:pPr>
            <w:r w:rsidRPr="00E96B14">
              <w:rPr>
                <w:szCs w:val="22"/>
              </w:rPr>
              <w:t>K32LS-D</w:t>
            </w:r>
          </w:p>
        </w:tc>
        <w:tc>
          <w:tcPr>
            <w:tcW w:w="990" w:type="dxa"/>
            <w:shd w:val="clear" w:color="auto" w:fill="auto"/>
          </w:tcPr>
          <w:p w:rsidR="00E96B14" w:rsidRPr="00E96B14" w:rsidP="009D0624" w14:paraId="76F6475D" w14:textId="77777777">
            <w:pPr>
              <w:pStyle w:val="ParaNum"/>
              <w:numPr>
                <w:ilvl w:val="0"/>
                <w:numId w:val="0"/>
              </w:numPr>
              <w:spacing w:after="0"/>
              <w:rPr>
                <w:szCs w:val="22"/>
              </w:rPr>
            </w:pPr>
            <w:r w:rsidRPr="00E96B14">
              <w:rPr>
                <w:szCs w:val="22"/>
              </w:rPr>
              <w:t>1266</w:t>
            </w:r>
          </w:p>
        </w:tc>
        <w:tc>
          <w:tcPr>
            <w:tcW w:w="1980" w:type="dxa"/>
            <w:shd w:val="clear" w:color="auto" w:fill="auto"/>
          </w:tcPr>
          <w:p w:rsidR="00E96B14" w:rsidRPr="00E96B14" w:rsidP="009D0624" w14:paraId="611C9F56" w14:textId="77777777">
            <w:pPr>
              <w:pStyle w:val="ParaNum"/>
              <w:numPr>
                <w:ilvl w:val="0"/>
                <w:numId w:val="0"/>
              </w:numPr>
              <w:spacing w:after="0"/>
              <w:ind w:hanging="17"/>
              <w:rPr>
                <w:szCs w:val="22"/>
              </w:rPr>
            </w:pPr>
            <w:r w:rsidRPr="00E96B14">
              <w:rPr>
                <w:szCs w:val="22"/>
              </w:rPr>
              <w:t>Driggs, ID</w:t>
            </w:r>
          </w:p>
        </w:tc>
        <w:tc>
          <w:tcPr>
            <w:tcW w:w="2367" w:type="dxa"/>
            <w:shd w:val="clear" w:color="auto" w:fill="auto"/>
          </w:tcPr>
          <w:p w:rsidR="00E96B14" w:rsidRPr="00E96B14" w:rsidP="009D0624" w14:paraId="22199D75" w14:textId="77777777">
            <w:pPr>
              <w:rPr>
                <w:szCs w:val="22"/>
              </w:rPr>
            </w:pPr>
            <w:r w:rsidRPr="00E96B14">
              <w:rPr>
                <w:szCs w:val="22"/>
              </w:rPr>
              <w:t>Idaho Broadcast Partners LLC</w:t>
            </w:r>
          </w:p>
        </w:tc>
        <w:tc>
          <w:tcPr>
            <w:tcW w:w="2617" w:type="dxa"/>
            <w:shd w:val="clear" w:color="auto" w:fill="auto"/>
          </w:tcPr>
          <w:p w:rsidR="00E96B14" w:rsidRPr="00E96B14" w:rsidP="009D0624" w14:paraId="4BBA449B" w14:textId="77777777">
            <w:pPr>
              <w:rPr>
                <w:szCs w:val="22"/>
              </w:rPr>
            </w:pPr>
            <w:r w:rsidRPr="00E96B14">
              <w:rPr>
                <w:szCs w:val="22"/>
              </w:rPr>
              <w:t>BTCCDT‐20190304ACW</w:t>
            </w:r>
          </w:p>
        </w:tc>
      </w:tr>
      <w:tr w14:paraId="44B2EA61" w14:textId="77777777" w:rsidTr="009D0624">
        <w:tblPrEx>
          <w:tblW w:w="9479" w:type="dxa"/>
          <w:tblLayout w:type="fixed"/>
          <w:tblLook w:val="04A0"/>
        </w:tblPrEx>
        <w:tc>
          <w:tcPr>
            <w:tcW w:w="1525" w:type="dxa"/>
            <w:shd w:val="clear" w:color="auto" w:fill="auto"/>
          </w:tcPr>
          <w:p w:rsidR="00E96B14" w:rsidRPr="00E96B14" w:rsidP="009D0624" w14:paraId="06E6F380" w14:textId="77777777">
            <w:pPr>
              <w:autoSpaceDE w:val="0"/>
              <w:autoSpaceDN w:val="0"/>
              <w:adjustRightInd w:val="0"/>
              <w:rPr>
                <w:szCs w:val="22"/>
              </w:rPr>
            </w:pPr>
            <w:r w:rsidRPr="00E96B14">
              <w:rPr>
                <w:szCs w:val="22"/>
              </w:rPr>
              <w:t>K39GV</w:t>
            </w:r>
          </w:p>
        </w:tc>
        <w:tc>
          <w:tcPr>
            <w:tcW w:w="990" w:type="dxa"/>
            <w:shd w:val="clear" w:color="auto" w:fill="auto"/>
          </w:tcPr>
          <w:p w:rsidR="00E96B14" w:rsidRPr="00E96B14" w:rsidP="009D0624" w14:paraId="65181B7D" w14:textId="77777777">
            <w:pPr>
              <w:pStyle w:val="ParaNum"/>
              <w:numPr>
                <w:ilvl w:val="0"/>
                <w:numId w:val="0"/>
              </w:numPr>
              <w:spacing w:after="0"/>
              <w:rPr>
                <w:szCs w:val="22"/>
              </w:rPr>
            </w:pPr>
            <w:r w:rsidRPr="00E96B14">
              <w:rPr>
                <w:szCs w:val="22"/>
              </w:rPr>
              <w:t>1252</w:t>
            </w:r>
          </w:p>
        </w:tc>
        <w:tc>
          <w:tcPr>
            <w:tcW w:w="1980" w:type="dxa"/>
            <w:shd w:val="clear" w:color="auto" w:fill="auto"/>
          </w:tcPr>
          <w:p w:rsidR="00E96B14" w:rsidRPr="00E96B14" w:rsidP="009D0624" w14:paraId="68E367C5" w14:textId="77777777">
            <w:pPr>
              <w:pStyle w:val="ParaNum"/>
              <w:numPr>
                <w:ilvl w:val="0"/>
                <w:numId w:val="0"/>
              </w:numPr>
              <w:spacing w:after="0"/>
              <w:ind w:hanging="17"/>
              <w:rPr>
                <w:szCs w:val="22"/>
              </w:rPr>
            </w:pPr>
            <w:r w:rsidRPr="00E96B14">
              <w:rPr>
                <w:szCs w:val="22"/>
              </w:rPr>
              <w:t>Burley, etc., ID</w:t>
            </w:r>
          </w:p>
        </w:tc>
        <w:tc>
          <w:tcPr>
            <w:tcW w:w="2367" w:type="dxa"/>
            <w:shd w:val="clear" w:color="auto" w:fill="auto"/>
          </w:tcPr>
          <w:p w:rsidR="00E96B14" w:rsidRPr="00E96B14" w:rsidP="009D0624" w14:paraId="7710D6D7" w14:textId="77777777">
            <w:pPr>
              <w:rPr>
                <w:szCs w:val="22"/>
              </w:rPr>
            </w:pPr>
            <w:r w:rsidRPr="00E96B14">
              <w:rPr>
                <w:szCs w:val="22"/>
              </w:rPr>
              <w:t>Idaho Broadcast Partners LLC</w:t>
            </w:r>
          </w:p>
        </w:tc>
        <w:tc>
          <w:tcPr>
            <w:tcW w:w="2617" w:type="dxa"/>
            <w:shd w:val="clear" w:color="auto" w:fill="auto"/>
          </w:tcPr>
          <w:p w:rsidR="00E96B14" w:rsidRPr="00E96B14" w:rsidP="009D0624" w14:paraId="5C0EF3FC" w14:textId="77777777">
            <w:pPr>
              <w:rPr>
                <w:szCs w:val="22"/>
              </w:rPr>
            </w:pPr>
            <w:r w:rsidRPr="00E96B14">
              <w:rPr>
                <w:szCs w:val="22"/>
              </w:rPr>
              <w:t>BTCCDT‐20190304ACU</w:t>
            </w:r>
          </w:p>
        </w:tc>
      </w:tr>
      <w:tr w14:paraId="3CC6D245" w14:textId="77777777" w:rsidTr="009D0624">
        <w:tblPrEx>
          <w:tblW w:w="9479" w:type="dxa"/>
          <w:tblLayout w:type="fixed"/>
          <w:tblLook w:val="04A0"/>
        </w:tblPrEx>
        <w:tc>
          <w:tcPr>
            <w:tcW w:w="1525" w:type="dxa"/>
            <w:shd w:val="clear" w:color="auto" w:fill="auto"/>
          </w:tcPr>
          <w:p w:rsidR="00E96B14" w:rsidRPr="00E96B14" w:rsidP="009D0624" w14:paraId="1ED6714B" w14:textId="77777777">
            <w:pPr>
              <w:autoSpaceDE w:val="0"/>
              <w:autoSpaceDN w:val="0"/>
              <w:adjustRightInd w:val="0"/>
              <w:rPr>
                <w:szCs w:val="22"/>
              </w:rPr>
            </w:pPr>
            <w:r w:rsidRPr="00E96B14">
              <w:rPr>
                <w:szCs w:val="22"/>
              </w:rPr>
              <w:t>K40MS-D</w:t>
            </w:r>
          </w:p>
        </w:tc>
        <w:tc>
          <w:tcPr>
            <w:tcW w:w="990" w:type="dxa"/>
            <w:shd w:val="clear" w:color="auto" w:fill="auto"/>
          </w:tcPr>
          <w:p w:rsidR="00E96B14" w:rsidRPr="00E96B14" w:rsidP="009D0624" w14:paraId="23C50CDC" w14:textId="77777777">
            <w:pPr>
              <w:pStyle w:val="ParaNum"/>
              <w:numPr>
                <w:ilvl w:val="0"/>
                <w:numId w:val="0"/>
              </w:numPr>
              <w:spacing w:after="0"/>
              <w:rPr>
                <w:szCs w:val="22"/>
              </w:rPr>
            </w:pPr>
            <w:r w:rsidRPr="00E96B14">
              <w:rPr>
                <w:szCs w:val="22"/>
              </w:rPr>
              <w:t>189407</w:t>
            </w:r>
          </w:p>
        </w:tc>
        <w:tc>
          <w:tcPr>
            <w:tcW w:w="1980" w:type="dxa"/>
            <w:shd w:val="clear" w:color="auto" w:fill="auto"/>
          </w:tcPr>
          <w:p w:rsidR="00E96B14" w:rsidRPr="00E96B14" w:rsidP="009D0624" w14:paraId="598B19C1" w14:textId="77777777">
            <w:pPr>
              <w:pStyle w:val="ParaNum"/>
              <w:numPr>
                <w:ilvl w:val="0"/>
                <w:numId w:val="0"/>
              </w:numPr>
              <w:spacing w:after="0"/>
              <w:ind w:hanging="17"/>
              <w:rPr>
                <w:szCs w:val="22"/>
              </w:rPr>
            </w:pPr>
            <w:r w:rsidRPr="00E96B14">
              <w:rPr>
                <w:szCs w:val="22"/>
              </w:rPr>
              <w:t>Pocatello, ID</w:t>
            </w:r>
          </w:p>
        </w:tc>
        <w:tc>
          <w:tcPr>
            <w:tcW w:w="2367" w:type="dxa"/>
            <w:shd w:val="clear" w:color="auto" w:fill="auto"/>
          </w:tcPr>
          <w:p w:rsidR="00E96B14" w:rsidRPr="00E96B14" w:rsidP="009D0624" w14:paraId="4867E60B" w14:textId="77777777">
            <w:pPr>
              <w:rPr>
                <w:szCs w:val="22"/>
              </w:rPr>
            </w:pPr>
            <w:r w:rsidRPr="00E96B14">
              <w:rPr>
                <w:szCs w:val="22"/>
              </w:rPr>
              <w:t>Idaho Broadcast Partners LLC</w:t>
            </w:r>
          </w:p>
        </w:tc>
        <w:tc>
          <w:tcPr>
            <w:tcW w:w="2617" w:type="dxa"/>
            <w:shd w:val="clear" w:color="auto" w:fill="auto"/>
          </w:tcPr>
          <w:p w:rsidR="00E96B14" w:rsidRPr="00E96B14" w:rsidP="009D0624" w14:paraId="54F1012C" w14:textId="77777777">
            <w:pPr>
              <w:rPr>
                <w:szCs w:val="22"/>
              </w:rPr>
            </w:pPr>
            <w:r w:rsidRPr="00E96B14">
              <w:rPr>
                <w:szCs w:val="22"/>
              </w:rPr>
              <w:t>BTCCDT‐20190304ACX</w:t>
            </w:r>
          </w:p>
        </w:tc>
      </w:tr>
      <w:tr w14:paraId="58A231F4" w14:textId="77777777" w:rsidTr="009D0624">
        <w:tblPrEx>
          <w:tblW w:w="9479" w:type="dxa"/>
          <w:tblLayout w:type="fixed"/>
          <w:tblLook w:val="04A0"/>
        </w:tblPrEx>
        <w:tc>
          <w:tcPr>
            <w:tcW w:w="1525" w:type="dxa"/>
            <w:shd w:val="clear" w:color="auto" w:fill="auto"/>
          </w:tcPr>
          <w:p w:rsidR="00E96B14" w:rsidRPr="00E96B14" w:rsidP="009D0624" w14:paraId="327D8060" w14:textId="77777777">
            <w:pPr>
              <w:autoSpaceDE w:val="0"/>
              <w:autoSpaceDN w:val="0"/>
              <w:adjustRightInd w:val="0"/>
              <w:rPr>
                <w:szCs w:val="22"/>
              </w:rPr>
            </w:pPr>
            <w:r w:rsidRPr="00E96B14">
              <w:rPr>
                <w:szCs w:val="22"/>
              </w:rPr>
              <w:t>KLAX-TV</w:t>
            </w:r>
          </w:p>
        </w:tc>
        <w:tc>
          <w:tcPr>
            <w:tcW w:w="990" w:type="dxa"/>
            <w:shd w:val="clear" w:color="auto" w:fill="auto"/>
          </w:tcPr>
          <w:p w:rsidR="00E96B14" w:rsidRPr="00E96B14" w:rsidP="009D0624" w14:paraId="13B2BE84" w14:textId="77777777">
            <w:pPr>
              <w:pStyle w:val="ParaNum"/>
              <w:numPr>
                <w:ilvl w:val="0"/>
                <w:numId w:val="0"/>
              </w:numPr>
              <w:spacing w:after="0"/>
              <w:rPr>
                <w:szCs w:val="22"/>
              </w:rPr>
            </w:pPr>
            <w:r w:rsidRPr="00E96B14">
              <w:rPr>
                <w:szCs w:val="22"/>
              </w:rPr>
              <w:t>52907</w:t>
            </w:r>
          </w:p>
        </w:tc>
        <w:tc>
          <w:tcPr>
            <w:tcW w:w="1980" w:type="dxa"/>
            <w:shd w:val="clear" w:color="auto" w:fill="auto"/>
          </w:tcPr>
          <w:p w:rsidR="00E96B14" w:rsidRPr="00E96B14" w:rsidP="009D0624" w14:paraId="4B43870C" w14:textId="77777777">
            <w:pPr>
              <w:pStyle w:val="ParaNum"/>
              <w:numPr>
                <w:ilvl w:val="0"/>
                <w:numId w:val="0"/>
              </w:numPr>
              <w:spacing w:after="0"/>
              <w:ind w:hanging="17"/>
              <w:rPr>
                <w:szCs w:val="22"/>
              </w:rPr>
            </w:pPr>
            <w:r w:rsidRPr="00E96B14">
              <w:rPr>
                <w:szCs w:val="22"/>
              </w:rPr>
              <w:t>Alexandria, LA</w:t>
            </w:r>
          </w:p>
        </w:tc>
        <w:tc>
          <w:tcPr>
            <w:tcW w:w="2367" w:type="dxa"/>
            <w:shd w:val="clear" w:color="auto" w:fill="auto"/>
          </w:tcPr>
          <w:p w:rsidR="00E96B14" w:rsidRPr="00E96B14" w:rsidP="009D0624" w14:paraId="78A0C0EE" w14:textId="77777777">
            <w:pPr>
              <w:rPr>
                <w:szCs w:val="22"/>
              </w:rPr>
            </w:pPr>
            <w:r w:rsidRPr="00E96B14">
              <w:rPr>
                <w:szCs w:val="22"/>
              </w:rPr>
              <w:t xml:space="preserve">Lost Coast Broadcasting LLC </w:t>
            </w:r>
          </w:p>
        </w:tc>
        <w:tc>
          <w:tcPr>
            <w:tcW w:w="2617" w:type="dxa"/>
            <w:shd w:val="clear" w:color="auto" w:fill="auto"/>
          </w:tcPr>
          <w:p w:rsidR="00E96B14" w:rsidRPr="00E96B14" w:rsidP="009D0624" w14:paraId="4A16680A" w14:textId="77777777">
            <w:pPr>
              <w:pStyle w:val="ParaNum"/>
              <w:numPr>
                <w:ilvl w:val="0"/>
                <w:numId w:val="0"/>
              </w:numPr>
              <w:spacing w:after="0"/>
              <w:rPr>
                <w:szCs w:val="22"/>
              </w:rPr>
            </w:pPr>
            <w:r w:rsidRPr="00E96B14">
              <w:rPr>
                <w:szCs w:val="22"/>
              </w:rPr>
              <w:t>BTCCDT‐20190304ADE</w:t>
            </w:r>
          </w:p>
        </w:tc>
      </w:tr>
      <w:tr w14:paraId="248CBF0B" w14:textId="77777777" w:rsidTr="009D0624">
        <w:tblPrEx>
          <w:tblW w:w="9479" w:type="dxa"/>
          <w:tblLayout w:type="fixed"/>
          <w:tblLook w:val="04A0"/>
        </w:tblPrEx>
        <w:tc>
          <w:tcPr>
            <w:tcW w:w="1525" w:type="dxa"/>
            <w:shd w:val="clear" w:color="auto" w:fill="auto"/>
          </w:tcPr>
          <w:p w:rsidR="00E96B14" w:rsidRPr="00E96B14" w:rsidP="009D0624" w14:paraId="6163542D" w14:textId="77777777">
            <w:pPr>
              <w:autoSpaceDE w:val="0"/>
              <w:autoSpaceDN w:val="0"/>
              <w:adjustRightInd w:val="0"/>
              <w:rPr>
                <w:szCs w:val="22"/>
              </w:rPr>
            </w:pPr>
            <w:r w:rsidRPr="00E96B14">
              <w:rPr>
                <w:szCs w:val="22"/>
              </w:rPr>
              <w:t>KWCE-LP</w:t>
            </w:r>
          </w:p>
        </w:tc>
        <w:tc>
          <w:tcPr>
            <w:tcW w:w="990" w:type="dxa"/>
            <w:shd w:val="clear" w:color="auto" w:fill="auto"/>
          </w:tcPr>
          <w:p w:rsidR="00E96B14" w:rsidRPr="00E96B14" w:rsidP="009D0624" w14:paraId="3AA129D3" w14:textId="77777777">
            <w:pPr>
              <w:pStyle w:val="ParaNum"/>
              <w:numPr>
                <w:ilvl w:val="0"/>
                <w:numId w:val="0"/>
              </w:numPr>
              <w:spacing w:after="0"/>
              <w:rPr>
                <w:szCs w:val="22"/>
              </w:rPr>
            </w:pPr>
            <w:r w:rsidRPr="00E96B14">
              <w:rPr>
                <w:szCs w:val="22"/>
              </w:rPr>
              <w:t>40251</w:t>
            </w:r>
          </w:p>
        </w:tc>
        <w:tc>
          <w:tcPr>
            <w:tcW w:w="1980" w:type="dxa"/>
            <w:shd w:val="clear" w:color="auto" w:fill="auto"/>
          </w:tcPr>
          <w:p w:rsidR="00E96B14" w:rsidRPr="00E96B14" w:rsidP="009D0624" w14:paraId="53CE5792" w14:textId="77777777">
            <w:pPr>
              <w:pStyle w:val="ParaNum"/>
              <w:numPr>
                <w:ilvl w:val="0"/>
                <w:numId w:val="0"/>
              </w:numPr>
              <w:spacing w:after="0"/>
              <w:ind w:hanging="17"/>
              <w:rPr>
                <w:szCs w:val="22"/>
              </w:rPr>
            </w:pPr>
            <w:r w:rsidRPr="00E96B14">
              <w:rPr>
                <w:szCs w:val="22"/>
              </w:rPr>
              <w:t>Alexandria, LA</w:t>
            </w:r>
          </w:p>
        </w:tc>
        <w:tc>
          <w:tcPr>
            <w:tcW w:w="2367" w:type="dxa"/>
            <w:shd w:val="clear" w:color="auto" w:fill="auto"/>
          </w:tcPr>
          <w:p w:rsidR="00E96B14" w:rsidRPr="00E96B14" w:rsidP="009D0624" w14:paraId="2E0266AA" w14:textId="77777777">
            <w:pPr>
              <w:rPr>
                <w:szCs w:val="22"/>
              </w:rPr>
            </w:pPr>
            <w:r w:rsidRPr="00E96B14">
              <w:rPr>
                <w:szCs w:val="22"/>
              </w:rPr>
              <w:t xml:space="preserve">Lost Coast Broadcasting LLC </w:t>
            </w:r>
          </w:p>
        </w:tc>
        <w:tc>
          <w:tcPr>
            <w:tcW w:w="2617" w:type="dxa"/>
            <w:shd w:val="clear" w:color="auto" w:fill="auto"/>
          </w:tcPr>
          <w:p w:rsidR="00E96B14" w:rsidRPr="00E96B14" w:rsidP="009D0624" w14:paraId="2D294D71" w14:textId="77777777">
            <w:pPr>
              <w:pStyle w:val="ParaNum"/>
              <w:numPr>
                <w:ilvl w:val="0"/>
                <w:numId w:val="0"/>
              </w:numPr>
              <w:spacing w:after="0"/>
              <w:rPr>
                <w:szCs w:val="22"/>
              </w:rPr>
            </w:pPr>
            <w:r w:rsidRPr="00E96B14">
              <w:rPr>
                <w:szCs w:val="22"/>
              </w:rPr>
              <w:t>BTCCDT‐20190304ADF</w:t>
            </w:r>
          </w:p>
        </w:tc>
      </w:tr>
    </w:tbl>
    <w:p w:rsidR="00E96B14" w:rsidRPr="00E96B14" w:rsidP="00E96B14" w14:paraId="4689DE6A" w14:textId="77777777">
      <w:pPr>
        <w:pStyle w:val="ParaNum"/>
        <w:numPr>
          <w:ilvl w:val="0"/>
          <w:numId w:val="0"/>
        </w:numPr>
        <w:rPr>
          <w:szCs w:val="22"/>
        </w:rPr>
      </w:pPr>
    </w:p>
    <w:p w:rsidR="00155FA3" w:rsidRPr="00E96B14" w:rsidP="00155FA3" w14:paraId="3226650C" w14:textId="77777777">
      <w:pPr>
        <w:pStyle w:val="ParaNum"/>
        <w:numPr>
          <w:ilvl w:val="0"/>
          <w:numId w:val="0"/>
        </w:numPr>
        <w:jc w:val="center"/>
        <w:rPr>
          <w:b/>
          <w:szCs w:val="22"/>
        </w:rPr>
      </w:pPr>
      <w:r w:rsidRPr="00E96B14">
        <w:rPr>
          <w:b/>
          <w:szCs w:val="22"/>
        </w:rPr>
        <w:t>Co</w:t>
      </w:r>
      <w:r w:rsidR="00E96B14">
        <w:rPr>
          <w:b/>
          <w:szCs w:val="22"/>
        </w:rPr>
        <w:t>x Enterprises, Inc.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980"/>
        <w:gridCol w:w="2367"/>
        <w:gridCol w:w="2617"/>
      </w:tblGrid>
      <w:tr w14:paraId="14A5D85F" w14:textId="77777777" w:rsidTr="004D79E1">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155FA3" w:rsidRPr="00E96B14" w:rsidP="004D79E1" w14:paraId="05FF3D5A" w14:textId="77777777">
            <w:pPr>
              <w:pStyle w:val="ParaNum"/>
              <w:numPr>
                <w:ilvl w:val="0"/>
                <w:numId w:val="0"/>
              </w:numPr>
              <w:jc w:val="center"/>
              <w:rPr>
                <w:b/>
                <w:szCs w:val="22"/>
              </w:rPr>
            </w:pPr>
            <w:r w:rsidRPr="00E96B14">
              <w:rPr>
                <w:b/>
                <w:szCs w:val="22"/>
              </w:rPr>
              <w:t>Call Sign</w:t>
            </w:r>
          </w:p>
        </w:tc>
        <w:tc>
          <w:tcPr>
            <w:tcW w:w="990" w:type="dxa"/>
            <w:shd w:val="clear" w:color="auto" w:fill="auto"/>
          </w:tcPr>
          <w:p w:rsidR="00155FA3" w:rsidRPr="00E96B14" w:rsidP="004D79E1" w14:paraId="2BE15DD1" w14:textId="77777777">
            <w:pPr>
              <w:pStyle w:val="ParaNum"/>
              <w:numPr>
                <w:ilvl w:val="0"/>
                <w:numId w:val="0"/>
              </w:numPr>
              <w:jc w:val="center"/>
              <w:rPr>
                <w:b/>
                <w:szCs w:val="22"/>
              </w:rPr>
            </w:pPr>
            <w:r w:rsidRPr="00E96B14">
              <w:rPr>
                <w:b/>
                <w:szCs w:val="22"/>
              </w:rPr>
              <w:t>Facility ID No.</w:t>
            </w:r>
          </w:p>
        </w:tc>
        <w:tc>
          <w:tcPr>
            <w:tcW w:w="1980" w:type="dxa"/>
            <w:shd w:val="clear" w:color="auto" w:fill="auto"/>
          </w:tcPr>
          <w:p w:rsidR="00155FA3" w:rsidRPr="00E96B14" w:rsidP="004D79E1" w14:paraId="7FD8F6A2" w14:textId="77777777">
            <w:pPr>
              <w:pStyle w:val="ParaNum"/>
              <w:numPr>
                <w:ilvl w:val="0"/>
                <w:numId w:val="0"/>
              </w:numPr>
              <w:jc w:val="center"/>
              <w:rPr>
                <w:b/>
                <w:szCs w:val="22"/>
              </w:rPr>
            </w:pPr>
            <w:r w:rsidRPr="00E96B14">
              <w:rPr>
                <w:b/>
                <w:szCs w:val="22"/>
              </w:rPr>
              <w:t>Community of License</w:t>
            </w:r>
          </w:p>
        </w:tc>
        <w:tc>
          <w:tcPr>
            <w:tcW w:w="2367" w:type="dxa"/>
            <w:shd w:val="clear" w:color="auto" w:fill="auto"/>
          </w:tcPr>
          <w:p w:rsidR="00155FA3" w:rsidRPr="00E96B14" w:rsidP="004D79E1" w14:paraId="417AB1A4" w14:textId="77777777">
            <w:pPr>
              <w:pStyle w:val="ParaNum"/>
              <w:numPr>
                <w:ilvl w:val="0"/>
                <w:numId w:val="0"/>
              </w:numPr>
              <w:jc w:val="center"/>
              <w:rPr>
                <w:b/>
                <w:szCs w:val="22"/>
              </w:rPr>
            </w:pPr>
            <w:r w:rsidRPr="00E96B14">
              <w:rPr>
                <w:b/>
                <w:szCs w:val="22"/>
              </w:rPr>
              <w:t>Licensee</w:t>
            </w:r>
          </w:p>
        </w:tc>
        <w:tc>
          <w:tcPr>
            <w:tcW w:w="2617" w:type="dxa"/>
            <w:shd w:val="clear" w:color="auto" w:fill="auto"/>
          </w:tcPr>
          <w:p w:rsidR="00155FA3" w:rsidRPr="00E96B14" w:rsidP="004D79E1" w14:paraId="1AFDC61C" w14:textId="77777777">
            <w:pPr>
              <w:pStyle w:val="ParaNum"/>
              <w:numPr>
                <w:ilvl w:val="0"/>
                <w:numId w:val="0"/>
              </w:numPr>
              <w:jc w:val="center"/>
              <w:rPr>
                <w:b/>
                <w:szCs w:val="22"/>
              </w:rPr>
            </w:pPr>
            <w:r w:rsidRPr="00E96B14">
              <w:rPr>
                <w:b/>
                <w:szCs w:val="22"/>
              </w:rPr>
              <w:t>Application File Nos.</w:t>
            </w:r>
          </w:p>
        </w:tc>
      </w:tr>
      <w:tr w14:paraId="7354DD2F" w14:textId="77777777" w:rsidTr="004D79E1">
        <w:tblPrEx>
          <w:tblW w:w="9479" w:type="dxa"/>
          <w:tblLayout w:type="fixed"/>
          <w:tblLook w:val="04A0"/>
        </w:tblPrEx>
        <w:tc>
          <w:tcPr>
            <w:tcW w:w="1525" w:type="dxa"/>
            <w:shd w:val="clear" w:color="auto" w:fill="auto"/>
          </w:tcPr>
          <w:p w:rsidR="004F2C58" w:rsidRPr="00E96B14" w:rsidP="004F2C58" w14:paraId="396A70D4" w14:textId="77777777">
            <w:pPr>
              <w:autoSpaceDE w:val="0"/>
              <w:autoSpaceDN w:val="0"/>
              <w:adjustRightInd w:val="0"/>
              <w:rPr>
                <w:szCs w:val="22"/>
              </w:rPr>
            </w:pPr>
            <w:r w:rsidRPr="00E96B14">
              <w:rPr>
                <w:szCs w:val="22"/>
              </w:rPr>
              <w:t>WSB‐TV</w:t>
            </w:r>
          </w:p>
        </w:tc>
        <w:tc>
          <w:tcPr>
            <w:tcW w:w="990" w:type="dxa"/>
            <w:shd w:val="clear" w:color="auto" w:fill="auto"/>
          </w:tcPr>
          <w:p w:rsidR="004F2C58" w:rsidRPr="00E96B14" w:rsidP="004F2C58" w14:paraId="43775752" w14:textId="77777777">
            <w:pPr>
              <w:pStyle w:val="ParaNum"/>
              <w:numPr>
                <w:ilvl w:val="0"/>
                <w:numId w:val="0"/>
              </w:numPr>
              <w:spacing w:after="0"/>
              <w:rPr>
                <w:szCs w:val="22"/>
              </w:rPr>
            </w:pPr>
            <w:r w:rsidRPr="00E96B14">
              <w:rPr>
                <w:szCs w:val="22"/>
              </w:rPr>
              <w:t>23960</w:t>
            </w:r>
          </w:p>
        </w:tc>
        <w:tc>
          <w:tcPr>
            <w:tcW w:w="1980" w:type="dxa"/>
            <w:shd w:val="clear" w:color="auto" w:fill="auto"/>
          </w:tcPr>
          <w:p w:rsidR="004F2C58" w:rsidRPr="00E96B14" w:rsidP="004F2C58" w14:paraId="545DCA9E" w14:textId="77777777">
            <w:pPr>
              <w:pStyle w:val="ParaNum"/>
              <w:numPr>
                <w:ilvl w:val="0"/>
                <w:numId w:val="0"/>
              </w:numPr>
              <w:spacing w:after="0"/>
              <w:ind w:hanging="17"/>
              <w:rPr>
                <w:szCs w:val="22"/>
              </w:rPr>
            </w:pPr>
            <w:r w:rsidRPr="00E96B14">
              <w:rPr>
                <w:szCs w:val="22"/>
              </w:rPr>
              <w:t>Atlanta, GA</w:t>
            </w:r>
          </w:p>
        </w:tc>
        <w:tc>
          <w:tcPr>
            <w:tcW w:w="2367" w:type="dxa"/>
            <w:shd w:val="clear" w:color="auto" w:fill="auto"/>
          </w:tcPr>
          <w:p w:rsidR="004F2C58" w:rsidRPr="00E96B14" w:rsidP="004F2C58" w14:paraId="2D32E378" w14:textId="77777777">
            <w:pPr>
              <w:pStyle w:val="ParaNum"/>
              <w:numPr>
                <w:ilvl w:val="0"/>
                <w:numId w:val="0"/>
              </w:numPr>
              <w:spacing w:after="0"/>
              <w:ind w:hanging="17"/>
              <w:rPr>
                <w:szCs w:val="22"/>
              </w:rPr>
            </w:pPr>
            <w:r w:rsidRPr="00E96B14">
              <w:rPr>
                <w:szCs w:val="22"/>
              </w:rPr>
              <w:t>Georgia Television, LLC</w:t>
            </w:r>
          </w:p>
        </w:tc>
        <w:tc>
          <w:tcPr>
            <w:tcW w:w="2617" w:type="dxa"/>
            <w:shd w:val="clear" w:color="auto" w:fill="auto"/>
          </w:tcPr>
          <w:p w:rsidR="004F2C58" w:rsidRPr="00E96B14" w:rsidP="004F2C58" w14:paraId="144D44CB" w14:textId="77777777">
            <w:pPr>
              <w:rPr>
                <w:szCs w:val="22"/>
              </w:rPr>
            </w:pPr>
            <w:r w:rsidRPr="00E96B14">
              <w:rPr>
                <w:szCs w:val="22"/>
              </w:rPr>
              <w:t>BTCCDT‐20190304ACS</w:t>
            </w:r>
          </w:p>
        </w:tc>
      </w:tr>
      <w:tr w14:paraId="7F321D04" w14:textId="77777777" w:rsidTr="004D79E1">
        <w:tblPrEx>
          <w:tblW w:w="9479" w:type="dxa"/>
          <w:tblLayout w:type="fixed"/>
          <w:tblLook w:val="04A0"/>
        </w:tblPrEx>
        <w:tc>
          <w:tcPr>
            <w:tcW w:w="1525" w:type="dxa"/>
            <w:shd w:val="clear" w:color="auto" w:fill="auto"/>
          </w:tcPr>
          <w:p w:rsidR="004F2C58" w:rsidRPr="00E96B14" w:rsidP="004F2C58" w14:paraId="19B6522E" w14:textId="77777777">
            <w:pPr>
              <w:autoSpaceDE w:val="0"/>
              <w:autoSpaceDN w:val="0"/>
              <w:adjustRightInd w:val="0"/>
              <w:rPr>
                <w:szCs w:val="22"/>
              </w:rPr>
            </w:pPr>
            <w:r w:rsidRPr="00E96B14">
              <w:rPr>
                <w:szCs w:val="22"/>
              </w:rPr>
              <w:t>WSOC‐TV</w:t>
            </w:r>
          </w:p>
        </w:tc>
        <w:tc>
          <w:tcPr>
            <w:tcW w:w="990" w:type="dxa"/>
            <w:shd w:val="clear" w:color="auto" w:fill="auto"/>
          </w:tcPr>
          <w:p w:rsidR="004F2C58" w:rsidRPr="00E96B14" w:rsidP="004F2C58" w14:paraId="027B7D2A" w14:textId="77777777">
            <w:pPr>
              <w:pStyle w:val="ParaNum"/>
              <w:numPr>
                <w:ilvl w:val="0"/>
                <w:numId w:val="0"/>
              </w:numPr>
              <w:spacing w:after="0"/>
              <w:rPr>
                <w:szCs w:val="22"/>
              </w:rPr>
            </w:pPr>
            <w:r w:rsidRPr="00E96B14">
              <w:rPr>
                <w:szCs w:val="22"/>
              </w:rPr>
              <w:t>74070</w:t>
            </w:r>
          </w:p>
        </w:tc>
        <w:tc>
          <w:tcPr>
            <w:tcW w:w="1980" w:type="dxa"/>
            <w:shd w:val="clear" w:color="auto" w:fill="auto"/>
          </w:tcPr>
          <w:p w:rsidR="004F2C58" w:rsidRPr="00E96B14" w:rsidP="004F2C58" w14:paraId="567D6E8D" w14:textId="77777777">
            <w:pPr>
              <w:pStyle w:val="ParaNum"/>
              <w:numPr>
                <w:ilvl w:val="0"/>
                <w:numId w:val="0"/>
              </w:numPr>
              <w:spacing w:after="0"/>
              <w:ind w:hanging="17"/>
              <w:rPr>
                <w:szCs w:val="22"/>
              </w:rPr>
            </w:pPr>
            <w:r w:rsidRPr="00E96B14">
              <w:rPr>
                <w:szCs w:val="22"/>
              </w:rPr>
              <w:t>Charlotte, NC</w:t>
            </w:r>
          </w:p>
        </w:tc>
        <w:tc>
          <w:tcPr>
            <w:tcW w:w="2367" w:type="dxa"/>
            <w:shd w:val="clear" w:color="auto" w:fill="auto"/>
          </w:tcPr>
          <w:p w:rsidR="004F2C58" w:rsidRPr="00E96B14" w:rsidP="004F2C58" w14:paraId="2506FD34" w14:textId="77777777">
            <w:pPr>
              <w:pStyle w:val="ParaNum"/>
              <w:numPr>
                <w:ilvl w:val="0"/>
                <w:numId w:val="0"/>
              </w:numPr>
              <w:spacing w:after="0"/>
              <w:ind w:hanging="17"/>
              <w:rPr>
                <w:szCs w:val="22"/>
              </w:rPr>
            </w:pPr>
            <w:r w:rsidRPr="00E96B14">
              <w:rPr>
                <w:szCs w:val="22"/>
              </w:rPr>
              <w:t>WSOC Television, LLC</w:t>
            </w:r>
          </w:p>
        </w:tc>
        <w:tc>
          <w:tcPr>
            <w:tcW w:w="2617" w:type="dxa"/>
            <w:shd w:val="clear" w:color="auto" w:fill="auto"/>
          </w:tcPr>
          <w:p w:rsidR="004F2C58" w:rsidRPr="00E96B14" w:rsidP="004F2C58" w14:paraId="182C868A" w14:textId="77777777">
            <w:pPr>
              <w:rPr>
                <w:szCs w:val="22"/>
              </w:rPr>
            </w:pPr>
            <w:r w:rsidRPr="00E96B14">
              <w:rPr>
                <w:szCs w:val="22"/>
              </w:rPr>
              <w:t>BTCCDT‐20190304AC</w:t>
            </w:r>
            <w:r w:rsidRPr="00E96B14" w:rsidR="00F72F14">
              <w:rPr>
                <w:szCs w:val="22"/>
              </w:rPr>
              <w:t>Z</w:t>
            </w:r>
          </w:p>
        </w:tc>
      </w:tr>
      <w:tr w14:paraId="4694817F" w14:textId="77777777" w:rsidTr="004D79E1">
        <w:tblPrEx>
          <w:tblW w:w="9479" w:type="dxa"/>
          <w:tblLayout w:type="fixed"/>
          <w:tblLook w:val="04A0"/>
        </w:tblPrEx>
        <w:tc>
          <w:tcPr>
            <w:tcW w:w="1525" w:type="dxa"/>
            <w:shd w:val="clear" w:color="auto" w:fill="auto"/>
          </w:tcPr>
          <w:p w:rsidR="004F2C58" w:rsidRPr="00E96B14" w:rsidP="004F2C58" w14:paraId="40902E32" w14:textId="77777777">
            <w:pPr>
              <w:autoSpaceDE w:val="0"/>
              <w:autoSpaceDN w:val="0"/>
              <w:adjustRightInd w:val="0"/>
              <w:rPr>
                <w:szCs w:val="22"/>
              </w:rPr>
            </w:pPr>
            <w:r w:rsidRPr="00E96B14">
              <w:rPr>
                <w:szCs w:val="22"/>
              </w:rPr>
              <w:t>WAXN‐TV</w:t>
            </w:r>
          </w:p>
        </w:tc>
        <w:tc>
          <w:tcPr>
            <w:tcW w:w="990" w:type="dxa"/>
            <w:shd w:val="clear" w:color="auto" w:fill="auto"/>
          </w:tcPr>
          <w:p w:rsidR="004F2C58" w:rsidRPr="00E96B14" w:rsidP="004F2C58" w14:paraId="764904DC" w14:textId="77777777">
            <w:pPr>
              <w:pStyle w:val="ParaNum"/>
              <w:numPr>
                <w:ilvl w:val="0"/>
                <w:numId w:val="0"/>
              </w:numPr>
              <w:spacing w:after="0"/>
              <w:rPr>
                <w:szCs w:val="22"/>
              </w:rPr>
            </w:pPr>
            <w:r w:rsidRPr="00E96B14">
              <w:rPr>
                <w:szCs w:val="22"/>
              </w:rPr>
              <w:t>12793</w:t>
            </w:r>
          </w:p>
        </w:tc>
        <w:tc>
          <w:tcPr>
            <w:tcW w:w="1980" w:type="dxa"/>
            <w:shd w:val="clear" w:color="auto" w:fill="auto"/>
          </w:tcPr>
          <w:p w:rsidR="004F2C58" w:rsidRPr="00E96B14" w:rsidP="004F2C58" w14:paraId="6A4C5DD0" w14:textId="77777777">
            <w:pPr>
              <w:pStyle w:val="ParaNum"/>
              <w:numPr>
                <w:ilvl w:val="0"/>
                <w:numId w:val="0"/>
              </w:numPr>
              <w:spacing w:after="0"/>
              <w:ind w:hanging="17"/>
              <w:rPr>
                <w:szCs w:val="22"/>
              </w:rPr>
            </w:pPr>
            <w:r w:rsidRPr="00E96B14">
              <w:rPr>
                <w:szCs w:val="22"/>
              </w:rPr>
              <w:t>Kannapoli</w:t>
            </w:r>
            <w:r w:rsidR="00E96B14">
              <w:rPr>
                <w:szCs w:val="22"/>
              </w:rPr>
              <w:t>s</w:t>
            </w:r>
            <w:r w:rsidRPr="00E96B14">
              <w:rPr>
                <w:szCs w:val="22"/>
              </w:rPr>
              <w:t>, NC</w:t>
            </w:r>
          </w:p>
        </w:tc>
        <w:tc>
          <w:tcPr>
            <w:tcW w:w="2367" w:type="dxa"/>
            <w:shd w:val="clear" w:color="auto" w:fill="auto"/>
          </w:tcPr>
          <w:p w:rsidR="004F2C58" w:rsidRPr="00E96B14" w:rsidP="004F2C58" w14:paraId="0EB7D200" w14:textId="77777777">
            <w:pPr>
              <w:pStyle w:val="ParaNum"/>
              <w:numPr>
                <w:ilvl w:val="0"/>
                <w:numId w:val="0"/>
              </w:numPr>
              <w:spacing w:after="0"/>
              <w:ind w:hanging="17"/>
              <w:rPr>
                <w:szCs w:val="22"/>
              </w:rPr>
            </w:pPr>
            <w:r w:rsidRPr="00E96B14">
              <w:rPr>
                <w:szCs w:val="22"/>
              </w:rPr>
              <w:t>WSOC Television, LLC</w:t>
            </w:r>
          </w:p>
        </w:tc>
        <w:tc>
          <w:tcPr>
            <w:tcW w:w="2617" w:type="dxa"/>
            <w:shd w:val="clear" w:color="auto" w:fill="auto"/>
          </w:tcPr>
          <w:p w:rsidR="004F2C58" w:rsidRPr="00E96B14" w:rsidP="004F2C58" w14:paraId="3D0010E2" w14:textId="77777777">
            <w:pPr>
              <w:rPr>
                <w:szCs w:val="22"/>
              </w:rPr>
            </w:pPr>
            <w:r w:rsidRPr="00E96B14">
              <w:rPr>
                <w:szCs w:val="22"/>
              </w:rPr>
              <w:t>BTCCDT‐20190304A</w:t>
            </w:r>
            <w:r w:rsidRPr="00E96B14" w:rsidR="00F72F14">
              <w:rPr>
                <w:szCs w:val="22"/>
              </w:rPr>
              <w:t>DB</w:t>
            </w:r>
          </w:p>
        </w:tc>
      </w:tr>
      <w:tr w14:paraId="6E944526" w14:textId="77777777" w:rsidTr="004D79E1">
        <w:tblPrEx>
          <w:tblW w:w="9479" w:type="dxa"/>
          <w:tblLayout w:type="fixed"/>
          <w:tblLook w:val="04A0"/>
        </w:tblPrEx>
        <w:tc>
          <w:tcPr>
            <w:tcW w:w="1525" w:type="dxa"/>
            <w:shd w:val="clear" w:color="auto" w:fill="auto"/>
          </w:tcPr>
          <w:p w:rsidR="00EC40D8" w:rsidRPr="00E96B14" w:rsidP="00155FA3" w14:paraId="4A38C558" w14:textId="77777777">
            <w:pPr>
              <w:autoSpaceDE w:val="0"/>
              <w:autoSpaceDN w:val="0"/>
              <w:adjustRightInd w:val="0"/>
              <w:rPr>
                <w:szCs w:val="22"/>
              </w:rPr>
            </w:pPr>
            <w:r w:rsidRPr="00E96B14">
              <w:rPr>
                <w:szCs w:val="22"/>
              </w:rPr>
              <w:t>W42DR‐D</w:t>
            </w:r>
          </w:p>
        </w:tc>
        <w:tc>
          <w:tcPr>
            <w:tcW w:w="990" w:type="dxa"/>
            <w:shd w:val="clear" w:color="auto" w:fill="auto"/>
          </w:tcPr>
          <w:p w:rsidR="00EC40D8" w:rsidRPr="00E96B14" w:rsidP="004D79E1" w14:paraId="7EF7A37F" w14:textId="77777777">
            <w:pPr>
              <w:pStyle w:val="ParaNum"/>
              <w:numPr>
                <w:ilvl w:val="0"/>
                <w:numId w:val="0"/>
              </w:numPr>
              <w:spacing w:after="0"/>
              <w:rPr>
                <w:szCs w:val="22"/>
              </w:rPr>
            </w:pPr>
            <w:r w:rsidRPr="00E96B14">
              <w:rPr>
                <w:szCs w:val="22"/>
              </w:rPr>
              <w:t>53891</w:t>
            </w:r>
          </w:p>
        </w:tc>
        <w:tc>
          <w:tcPr>
            <w:tcW w:w="1980" w:type="dxa"/>
            <w:shd w:val="clear" w:color="auto" w:fill="auto"/>
          </w:tcPr>
          <w:p w:rsidR="00EC40D8" w:rsidRPr="00E96B14" w:rsidP="004D79E1" w14:paraId="7D4839DE" w14:textId="77777777">
            <w:pPr>
              <w:pStyle w:val="ParaNum"/>
              <w:numPr>
                <w:ilvl w:val="0"/>
                <w:numId w:val="0"/>
              </w:numPr>
              <w:spacing w:after="0"/>
              <w:ind w:hanging="17"/>
              <w:rPr>
                <w:szCs w:val="22"/>
              </w:rPr>
            </w:pPr>
            <w:r w:rsidRPr="00E96B14">
              <w:rPr>
                <w:szCs w:val="22"/>
              </w:rPr>
              <w:t>Marion, NC</w:t>
            </w:r>
          </w:p>
        </w:tc>
        <w:tc>
          <w:tcPr>
            <w:tcW w:w="2367" w:type="dxa"/>
            <w:shd w:val="clear" w:color="auto" w:fill="auto"/>
          </w:tcPr>
          <w:p w:rsidR="00EC40D8" w:rsidRPr="00E96B14" w:rsidP="004D79E1" w14:paraId="56E0E7DE" w14:textId="77777777">
            <w:pPr>
              <w:pStyle w:val="ParaNum"/>
              <w:numPr>
                <w:ilvl w:val="0"/>
                <w:numId w:val="0"/>
              </w:numPr>
              <w:spacing w:after="0"/>
              <w:ind w:hanging="17"/>
              <w:rPr>
                <w:szCs w:val="22"/>
              </w:rPr>
            </w:pPr>
            <w:r w:rsidRPr="00E96B14">
              <w:rPr>
                <w:szCs w:val="22"/>
              </w:rPr>
              <w:t>WSOC Television, LLC</w:t>
            </w:r>
          </w:p>
        </w:tc>
        <w:tc>
          <w:tcPr>
            <w:tcW w:w="2617" w:type="dxa"/>
            <w:shd w:val="clear" w:color="auto" w:fill="auto"/>
          </w:tcPr>
          <w:p w:rsidR="00EC40D8" w:rsidRPr="00E96B14" w:rsidP="004D79E1" w14:paraId="0D2C10FC" w14:textId="77777777">
            <w:pPr>
              <w:pStyle w:val="ParaNum"/>
              <w:numPr>
                <w:ilvl w:val="0"/>
                <w:numId w:val="0"/>
              </w:numPr>
              <w:spacing w:after="0"/>
              <w:rPr>
                <w:szCs w:val="22"/>
              </w:rPr>
            </w:pPr>
            <w:r w:rsidRPr="00E96B14">
              <w:rPr>
                <w:szCs w:val="22"/>
              </w:rPr>
              <w:t>BTCCDT‐20190304ADA</w:t>
            </w:r>
          </w:p>
        </w:tc>
      </w:tr>
      <w:tr w14:paraId="21BAEB57" w14:textId="77777777" w:rsidTr="004D79E1">
        <w:tblPrEx>
          <w:tblW w:w="9479" w:type="dxa"/>
          <w:tblLayout w:type="fixed"/>
          <w:tblLook w:val="04A0"/>
        </w:tblPrEx>
        <w:tc>
          <w:tcPr>
            <w:tcW w:w="1525" w:type="dxa"/>
            <w:shd w:val="clear" w:color="auto" w:fill="auto"/>
          </w:tcPr>
          <w:p w:rsidR="00F72F14" w:rsidRPr="00E96B14" w:rsidP="00F72F14" w14:paraId="492DA616" w14:textId="77777777">
            <w:pPr>
              <w:autoSpaceDE w:val="0"/>
              <w:autoSpaceDN w:val="0"/>
              <w:adjustRightInd w:val="0"/>
              <w:rPr>
                <w:szCs w:val="22"/>
              </w:rPr>
            </w:pPr>
            <w:r w:rsidRPr="00E96B14">
              <w:rPr>
                <w:szCs w:val="22"/>
              </w:rPr>
              <w:t>WHIO‐TV</w:t>
            </w:r>
          </w:p>
        </w:tc>
        <w:tc>
          <w:tcPr>
            <w:tcW w:w="990" w:type="dxa"/>
            <w:shd w:val="clear" w:color="auto" w:fill="auto"/>
          </w:tcPr>
          <w:p w:rsidR="00F72F14" w:rsidRPr="00E96B14" w:rsidP="00F72F14" w14:paraId="77496764" w14:textId="77777777">
            <w:pPr>
              <w:pStyle w:val="ParaNum"/>
              <w:numPr>
                <w:ilvl w:val="0"/>
                <w:numId w:val="0"/>
              </w:numPr>
              <w:spacing w:after="0"/>
              <w:rPr>
                <w:szCs w:val="22"/>
              </w:rPr>
            </w:pPr>
            <w:r w:rsidRPr="00E96B14">
              <w:rPr>
                <w:szCs w:val="22"/>
              </w:rPr>
              <w:t>41458</w:t>
            </w:r>
          </w:p>
        </w:tc>
        <w:tc>
          <w:tcPr>
            <w:tcW w:w="1980" w:type="dxa"/>
            <w:shd w:val="clear" w:color="auto" w:fill="auto"/>
          </w:tcPr>
          <w:p w:rsidR="00F72F14" w:rsidRPr="00E96B14" w:rsidP="00F72F14" w14:paraId="56105985" w14:textId="77777777">
            <w:pPr>
              <w:pStyle w:val="ParaNum"/>
              <w:numPr>
                <w:ilvl w:val="0"/>
                <w:numId w:val="0"/>
              </w:numPr>
              <w:spacing w:after="0"/>
              <w:ind w:hanging="17"/>
              <w:rPr>
                <w:szCs w:val="22"/>
              </w:rPr>
            </w:pPr>
            <w:r w:rsidRPr="00E96B14">
              <w:rPr>
                <w:szCs w:val="22"/>
              </w:rPr>
              <w:t>Dayton, OH</w:t>
            </w:r>
          </w:p>
        </w:tc>
        <w:tc>
          <w:tcPr>
            <w:tcW w:w="2367" w:type="dxa"/>
            <w:shd w:val="clear" w:color="auto" w:fill="auto"/>
          </w:tcPr>
          <w:p w:rsidR="00F72F14" w:rsidRPr="00E96B14" w:rsidP="00F72F14" w14:paraId="4C471643" w14:textId="77777777">
            <w:pPr>
              <w:pStyle w:val="ParaNum"/>
              <w:numPr>
                <w:ilvl w:val="0"/>
                <w:numId w:val="0"/>
              </w:numPr>
              <w:spacing w:after="0"/>
              <w:ind w:hanging="17"/>
              <w:rPr>
                <w:szCs w:val="22"/>
              </w:rPr>
            </w:pPr>
            <w:r w:rsidRPr="00E96B14">
              <w:rPr>
                <w:szCs w:val="22"/>
              </w:rPr>
              <w:t>Miami Valley Broadcasting Corporation</w:t>
            </w:r>
          </w:p>
        </w:tc>
        <w:tc>
          <w:tcPr>
            <w:tcW w:w="2617" w:type="dxa"/>
            <w:shd w:val="clear" w:color="auto" w:fill="auto"/>
          </w:tcPr>
          <w:p w:rsidR="00F72F14" w:rsidRPr="00E96B14" w:rsidP="00F72F14" w14:paraId="5E2DE519" w14:textId="77777777">
            <w:pPr>
              <w:rPr>
                <w:szCs w:val="22"/>
              </w:rPr>
            </w:pPr>
            <w:r w:rsidRPr="00E96B14">
              <w:rPr>
                <w:szCs w:val="22"/>
              </w:rPr>
              <w:t>BTCCDT‐20190304ADD</w:t>
            </w:r>
          </w:p>
        </w:tc>
      </w:tr>
      <w:tr w14:paraId="20E3452F" w14:textId="77777777" w:rsidTr="004D79E1">
        <w:tblPrEx>
          <w:tblW w:w="9479" w:type="dxa"/>
          <w:tblLayout w:type="fixed"/>
          <w:tblLook w:val="04A0"/>
        </w:tblPrEx>
        <w:tc>
          <w:tcPr>
            <w:tcW w:w="1525" w:type="dxa"/>
            <w:shd w:val="clear" w:color="auto" w:fill="auto"/>
          </w:tcPr>
          <w:p w:rsidR="006D5ABE" w:rsidRPr="00E96B14" w:rsidP="006D5ABE" w14:paraId="1AE33ABB" w14:textId="77777777">
            <w:pPr>
              <w:autoSpaceDE w:val="0"/>
              <w:autoSpaceDN w:val="0"/>
              <w:adjustRightInd w:val="0"/>
              <w:rPr>
                <w:szCs w:val="22"/>
              </w:rPr>
            </w:pPr>
            <w:r w:rsidRPr="00E96B14">
              <w:rPr>
                <w:snapToGrid/>
                <w:kern w:val="0"/>
                <w:szCs w:val="22"/>
              </w:rPr>
              <w:t>WHIO(AM)</w:t>
            </w:r>
          </w:p>
        </w:tc>
        <w:tc>
          <w:tcPr>
            <w:tcW w:w="990" w:type="dxa"/>
            <w:shd w:val="clear" w:color="auto" w:fill="auto"/>
          </w:tcPr>
          <w:p w:rsidR="006D5ABE" w:rsidRPr="00E96B14" w:rsidP="006D5ABE" w14:paraId="1A50CE69" w14:textId="77777777">
            <w:pPr>
              <w:pStyle w:val="ParaNum"/>
              <w:numPr>
                <w:ilvl w:val="0"/>
                <w:numId w:val="0"/>
              </w:numPr>
              <w:spacing w:after="0"/>
              <w:rPr>
                <w:szCs w:val="22"/>
              </w:rPr>
            </w:pPr>
            <w:r w:rsidRPr="00E96B14">
              <w:rPr>
                <w:snapToGrid/>
                <w:kern w:val="0"/>
                <w:szCs w:val="22"/>
              </w:rPr>
              <w:t>14244</w:t>
            </w:r>
          </w:p>
        </w:tc>
        <w:tc>
          <w:tcPr>
            <w:tcW w:w="1980" w:type="dxa"/>
            <w:shd w:val="clear" w:color="auto" w:fill="auto"/>
          </w:tcPr>
          <w:p w:rsidR="006D5ABE" w:rsidRPr="00E96B14" w:rsidP="006D5ABE" w14:paraId="290B47A5" w14:textId="77777777">
            <w:pPr>
              <w:pStyle w:val="ParaNum"/>
              <w:numPr>
                <w:ilvl w:val="0"/>
                <w:numId w:val="0"/>
              </w:numPr>
              <w:spacing w:after="0"/>
              <w:ind w:hanging="17"/>
              <w:rPr>
                <w:szCs w:val="22"/>
              </w:rPr>
            </w:pPr>
            <w:r w:rsidRPr="00E96B14">
              <w:rPr>
                <w:snapToGrid/>
                <w:kern w:val="0"/>
                <w:szCs w:val="22"/>
              </w:rPr>
              <w:t>Dayton, OH</w:t>
            </w:r>
          </w:p>
        </w:tc>
        <w:tc>
          <w:tcPr>
            <w:tcW w:w="2367" w:type="dxa"/>
            <w:shd w:val="clear" w:color="auto" w:fill="auto"/>
          </w:tcPr>
          <w:p w:rsidR="006D5ABE" w:rsidRPr="00E96B14" w:rsidP="006D5ABE" w14:paraId="30C852F1" w14:textId="77777777">
            <w:pPr>
              <w:rPr>
                <w:szCs w:val="22"/>
              </w:rPr>
            </w:pPr>
            <w:r w:rsidRPr="00E96B14">
              <w:rPr>
                <w:snapToGrid/>
                <w:kern w:val="0"/>
                <w:szCs w:val="22"/>
              </w:rPr>
              <w:t>Cox Radio, Inc.</w:t>
            </w:r>
          </w:p>
        </w:tc>
        <w:tc>
          <w:tcPr>
            <w:tcW w:w="2617" w:type="dxa"/>
            <w:shd w:val="clear" w:color="auto" w:fill="auto"/>
          </w:tcPr>
          <w:p w:rsidR="006D5ABE" w:rsidRPr="00E96B14" w:rsidP="006D5ABE" w14:paraId="1022C4C4" w14:textId="77777777">
            <w:pPr>
              <w:rPr>
                <w:szCs w:val="22"/>
              </w:rPr>
            </w:pPr>
            <w:r w:rsidRPr="00E96B14">
              <w:rPr>
                <w:snapToGrid/>
                <w:kern w:val="0"/>
                <w:szCs w:val="22"/>
              </w:rPr>
              <w:t>BAL‐20190304AER</w:t>
            </w:r>
          </w:p>
        </w:tc>
      </w:tr>
      <w:tr w14:paraId="4E394C26" w14:textId="77777777" w:rsidTr="004D79E1">
        <w:tblPrEx>
          <w:tblW w:w="9479" w:type="dxa"/>
          <w:tblLayout w:type="fixed"/>
          <w:tblLook w:val="04A0"/>
        </w:tblPrEx>
        <w:tc>
          <w:tcPr>
            <w:tcW w:w="1525" w:type="dxa"/>
            <w:shd w:val="clear" w:color="auto" w:fill="auto"/>
          </w:tcPr>
          <w:p w:rsidR="00C06B4F" w:rsidRPr="00E96B14" w:rsidP="00C06B4F" w14:paraId="49E1D578" w14:textId="77777777">
            <w:pPr>
              <w:autoSpaceDE w:val="0"/>
              <w:autoSpaceDN w:val="0"/>
              <w:adjustRightInd w:val="0"/>
              <w:rPr>
                <w:szCs w:val="22"/>
              </w:rPr>
            </w:pPr>
            <w:r w:rsidRPr="00E96B14">
              <w:rPr>
                <w:snapToGrid/>
                <w:kern w:val="0"/>
                <w:szCs w:val="22"/>
              </w:rPr>
              <w:t>WHIO‐FM</w:t>
            </w:r>
          </w:p>
        </w:tc>
        <w:tc>
          <w:tcPr>
            <w:tcW w:w="990" w:type="dxa"/>
            <w:shd w:val="clear" w:color="auto" w:fill="auto"/>
          </w:tcPr>
          <w:p w:rsidR="00C06B4F" w:rsidRPr="00E96B14" w:rsidP="00C06B4F" w14:paraId="77C73BAD" w14:textId="77777777">
            <w:pPr>
              <w:pStyle w:val="ParaNum"/>
              <w:numPr>
                <w:ilvl w:val="0"/>
                <w:numId w:val="0"/>
              </w:numPr>
              <w:spacing w:after="0"/>
              <w:rPr>
                <w:szCs w:val="22"/>
              </w:rPr>
            </w:pPr>
            <w:r w:rsidRPr="00E96B14">
              <w:rPr>
                <w:snapToGrid/>
                <w:kern w:val="0"/>
                <w:szCs w:val="22"/>
              </w:rPr>
              <w:t>73908</w:t>
            </w:r>
          </w:p>
        </w:tc>
        <w:tc>
          <w:tcPr>
            <w:tcW w:w="1980" w:type="dxa"/>
            <w:shd w:val="clear" w:color="auto" w:fill="auto"/>
          </w:tcPr>
          <w:p w:rsidR="00C06B4F" w:rsidRPr="00E96B14" w:rsidP="00C06B4F" w14:paraId="314948F2" w14:textId="77777777">
            <w:pPr>
              <w:pStyle w:val="ParaNum"/>
              <w:numPr>
                <w:ilvl w:val="0"/>
                <w:numId w:val="0"/>
              </w:numPr>
              <w:spacing w:after="0"/>
              <w:ind w:hanging="17"/>
              <w:rPr>
                <w:szCs w:val="22"/>
              </w:rPr>
            </w:pPr>
            <w:r w:rsidRPr="00E96B14">
              <w:rPr>
                <w:szCs w:val="22"/>
              </w:rPr>
              <w:t>Pleasant Hill, OH</w:t>
            </w:r>
          </w:p>
        </w:tc>
        <w:tc>
          <w:tcPr>
            <w:tcW w:w="2367" w:type="dxa"/>
            <w:shd w:val="clear" w:color="auto" w:fill="auto"/>
          </w:tcPr>
          <w:p w:rsidR="00C06B4F" w:rsidRPr="00E96B14" w:rsidP="00C06B4F" w14:paraId="6380315F" w14:textId="77777777">
            <w:pPr>
              <w:rPr>
                <w:szCs w:val="22"/>
              </w:rPr>
            </w:pPr>
            <w:r w:rsidRPr="00E96B14">
              <w:rPr>
                <w:snapToGrid/>
                <w:kern w:val="0"/>
                <w:szCs w:val="22"/>
              </w:rPr>
              <w:t>Cox Radio, Inc.</w:t>
            </w:r>
          </w:p>
        </w:tc>
        <w:tc>
          <w:tcPr>
            <w:tcW w:w="2617" w:type="dxa"/>
            <w:shd w:val="clear" w:color="auto" w:fill="auto"/>
          </w:tcPr>
          <w:p w:rsidR="00C06B4F" w:rsidRPr="00E96B14" w:rsidP="00C06B4F" w14:paraId="47F2F1F6" w14:textId="77777777">
            <w:pPr>
              <w:rPr>
                <w:szCs w:val="22"/>
              </w:rPr>
            </w:pPr>
            <w:r w:rsidRPr="00E96B14">
              <w:rPr>
                <w:snapToGrid/>
                <w:kern w:val="0"/>
                <w:szCs w:val="22"/>
              </w:rPr>
              <w:t>BALH‐20190304AES</w:t>
            </w:r>
          </w:p>
        </w:tc>
      </w:tr>
      <w:tr w14:paraId="78F651CA" w14:textId="77777777" w:rsidTr="004D79E1">
        <w:tblPrEx>
          <w:tblW w:w="9479" w:type="dxa"/>
          <w:tblLayout w:type="fixed"/>
          <w:tblLook w:val="04A0"/>
        </w:tblPrEx>
        <w:tc>
          <w:tcPr>
            <w:tcW w:w="1525" w:type="dxa"/>
            <w:shd w:val="clear" w:color="auto" w:fill="auto"/>
          </w:tcPr>
          <w:p w:rsidR="00C06B4F" w:rsidRPr="00E96B14" w:rsidP="00C06B4F" w14:paraId="072B2939" w14:textId="77777777">
            <w:pPr>
              <w:autoSpaceDE w:val="0"/>
              <w:autoSpaceDN w:val="0"/>
              <w:adjustRightInd w:val="0"/>
              <w:rPr>
                <w:szCs w:val="22"/>
              </w:rPr>
            </w:pPr>
            <w:r w:rsidRPr="00E96B14">
              <w:rPr>
                <w:snapToGrid/>
                <w:kern w:val="0"/>
                <w:szCs w:val="22"/>
              </w:rPr>
              <w:t>WHKO(FM)</w:t>
            </w:r>
          </w:p>
        </w:tc>
        <w:tc>
          <w:tcPr>
            <w:tcW w:w="990" w:type="dxa"/>
            <w:shd w:val="clear" w:color="auto" w:fill="auto"/>
          </w:tcPr>
          <w:p w:rsidR="00C06B4F" w:rsidRPr="00E96B14" w:rsidP="00C06B4F" w14:paraId="1DD913E6" w14:textId="77777777">
            <w:pPr>
              <w:pStyle w:val="ParaNum"/>
              <w:numPr>
                <w:ilvl w:val="0"/>
                <w:numId w:val="0"/>
              </w:numPr>
              <w:spacing w:after="0"/>
              <w:rPr>
                <w:szCs w:val="22"/>
              </w:rPr>
            </w:pPr>
            <w:r w:rsidRPr="00E96B14">
              <w:rPr>
                <w:snapToGrid/>
                <w:kern w:val="0"/>
                <w:szCs w:val="22"/>
              </w:rPr>
              <w:t>14245</w:t>
            </w:r>
          </w:p>
        </w:tc>
        <w:tc>
          <w:tcPr>
            <w:tcW w:w="1980" w:type="dxa"/>
            <w:shd w:val="clear" w:color="auto" w:fill="auto"/>
          </w:tcPr>
          <w:p w:rsidR="00C06B4F" w:rsidRPr="00E96B14" w:rsidP="00C06B4F" w14:paraId="2BDD2E21" w14:textId="77777777">
            <w:pPr>
              <w:pStyle w:val="ParaNum"/>
              <w:numPr>
                <w:ilvl w:val="0"/>
                <w:numId w:val="0"/>
              </w:numPr>
              <w:spacing w:after="0"/>
              <w:ind w:hanging="17"/>
              <w:rPr>
                <w:szCs w:val="22"/>
              </w:rPr>
            </w:pPr>
            <w:r w:rsidRPr="00E96B14">
              <w:rPr>
                <w:snapToGrid/>
                <w:kern w:val="0"/>
                <w:szCs w:val="22"/>
              </w:rPr>
              <w:t>Dayton, OH</w:t>
            </w:r>
          </w:p>
        </w:tc>
        <w:tc>
          <w:tcPr>
            <w:tcW w:w="2367" w:type="dxa"/>
            <w:shd w:val="clear" w:color="auto" w:fill="auto"/>
          </w:tcPr>
          <w:p w:rsidR="00C06B4F" w:rsidRPr="00E96B14" w:rsidP="00C06B4F" w14:paraId="5F3F7E14" w14:textId="77777777">
            <w:pPr>
              <w:rPr>
                <w:szCs w:val="22"/>
              </w:rPr>
            </w:pPr>
            <w:r w:rsidRPr="00E96B14">
              <w:rPr>
                <w:snapToGrid/>
                <w:kern w:val="0"/>
                <w:szCs w:val="22"/>
              </w:rPr>
              <w:t>Cox Radio, Inc.</w:t>
            </w:r>
          </w:p>
        </w:tc>
        <w:tc>
          <w:tcPr>
            <w:tcW w:w="2617" w:type="dxa"/>
            <w:shd w:val="clear" w:color="auto" w:fill="auto"/>
          </w:tcPr>
          <w:p w:rsidR="00C06B4F" w:rsidRPr="00E96B14" w:rsidP="00C06B4F" w14:paraId="21D4BA28" w14:textId="77777777">
            <w:pPr>
              <w:rPr>
                <w:szCs w:val="22"/>
              </w:rPr>
            </w:pPr>
            <w:r w:rsidRPr="00E96B14">
              <w:rPr>
                <w:snapToGrid/>
                <w:kern w:val="0"/>
                <w:szCs w:val="22"/>
              </w:rPr>
              <w:t>BALH‐20190304AET</w:t>
            </w:r>
          </w:p>
        </w:tc>
      </w:tr>
      <w:tr w14:paraId="0457179A" w14:textId="77777777" w:rsidTr="004D79E1">
        <w:tblPrEx>
          <w:tblW w:w="9479" w:type="dxa"/>
          <w:tblLayout w:type="fixed"/>
          <w:tblLook w:val="04A0"/>
        </w:tblPrEx>
        <w:tc>
          <w:tcPr>
            <w:tcW w:w="1525" w:type="dxa"/>
            <w:shd w:val="clear" w:color="auto" w:fill="auto"/>
          </w:tcPr>
          <w:p w:rsidR="00C06B4F" w:rsidRPr="00E96B14" w:rsidP="00C06B4F" w14:paraId="1CACBA9B" w14:textId="77777777">
            <w:pPr>
              <w:autoSpaceDE w:val="0"/>
              <w:autoSpaceDN w:val="0"/>
              <w:adjustRightInd w:val="0"/>
              <w:rPr>
                <w:szCs w:val="22"/>
              </w:rPr>
            </w:pPr>
            <w:r w:rsidRPr="00E96B14">
              <w:rPr>
                <w:snapToGrid/>
                <w:kern w:val="0"/>
                <w:szCs w:val="22"/>
              </w:rPr>
              <w:t>WZLR(FM)</w:t>
            </w:r>
          </w:p>
        </w:tc>
        <w:tc>
          <w:tcPr>
            <w:tcW w:w="990" w:type="dxa"/>
            <w:shd w:val="clear" w:color="auto" w:fill="auto"/>
          </w:tcPr>
          <w:p w:rsidR="00C06B4F" w:rsidRPr="00E96B14" w:rsidP="00C06B4F" w14:paraId="297F887A" w14:textId="77777777">
            <w:pPr>
              <w:pStyle w:val="ParaNum"/>
              <w:numPr>
                <w:ilvl w:val="0"/>
                <w:numId w:val="0"/>
              </w:numPr>
              <w:spacing w:after="0"/>
              <w:rPr>
                <w:szCs w:val="22"/>
              </w:rPr>
            </w:pPr>
            <w:r w:rsidRPr="00E96B14">
              <w:rPr>
                <w:snapToGrid/>
                <w:kern w:val="0"/>
                <w:szCs w:val="22"/>
              </w:rPr>
              <w:t>15649</w:t>
            </w:r>
          </w:p>
        </w:tc>
        <w:tc>
          <w:tcPr>
            <w:tcW w:w="1980" w:type="dxa"/>
            <w:shd w:val="clear" w:color="auto" w:fill="auto"/>
          </w:tcPr>
          <w:p w:rsidR="00C06B4F" w:rsidRPr="00E96B14" w:rsidP="00C06B4F" w14:paraId="1CA384B1" w14:textId="77777777">
            <w:pPr>
              <w:pStyle w:val="ParaNum"/>
              <w:numPr>
                <w:ilvl w:val="0"/>
                <w:numId w:val="0"/>
              </w:numPr>
              <w:spacing w:after="0"/>
              <w:ind w:hanging="17"/>
              <w:rPr>
                <w:szCs w:val="22"/>
              </w:rPr>
            </w:pPr>
            <w:r w:rsidRPr="00E96B14">
              <w:rPr>
                <w:szCs w:val="22"/>
              </w:rPr>
              <w:t>Xenia, OH</w:t>
            </w:r>
          </w:p>
        </w:tc>
        <w:tc>
          <w:tcPr>
            <w:tcW w:w="2367" w:type="dxa"/>
            <w:shd w:val="clear" w:color="auto" w:fill="auto"/>
          </w:tcPr>
          <w:p w:rsidR="00C06B4F" w:rsidRPr="00E96B14" w:rsidP="00C06B4F" w14:paraId="48264202" w14:textId="77777777">
            <w:pPr>
              <w:rPr>
                <w:szCs w:val="22"/>
              </w:rPr>
            </w:pPr>
            <w:r w:rsidRPr="00E96B14">
              <w:rPr>
                <w:snapToGrid/>
                <w:kern w:val="0"/>
                <w:szCs w:val="22"/>
              </w:rPr>
              <w:t>Cox Radio, Inc.</w:t>
            </w:r>
          </w:p>
        </w:tc>
        <w:tc>
          <w:tcPr>
            <w:tcW w:w="2617" w:type="dxa"/>
            <w:shd w:val="clear" w:color="auto" w:fill="auto"/>
          </w:tcPr>
          <w:p w:rsidR="00C06B4F" w:rsidRPr="00E96B14" w:rsidP="00C06B4F" w14:paraId="7EBF1A0B" w14:textId="77777777">
            <w:pPr>
              <w:rPr>
                <w:szCs w:val="22"/>
              </w:rPr>
            </w:pPr>
            <w:r w:rsidRPr="00E96B14">
              <w:rPr>
                <w:snapToGrid/>
                <w:kern w:val="0"/>
                <w:szCs w:val="22"/>
              </w:rPr>
              <w:t>BALH‐20190304AEU</w:t>
            </w:r>
          </w:p>
        </w:tc>
      </w:tr>
      <w:tr w14:paraId="023D16FA" w14:textId="77777777" w:rsidTr="004D79E1">
        <w:tblPrEx>
          <w:tblW w:w="9479" w:type="dxa"/>
          <w:tblLayout w:type="fixed"/>
          <w:tblLook w:val="04A0"/>
        </w:tblPrEx>
        <w:tc>
          <w:tcPr>
            <w:tcW w:w="1525" w:type="dxa"/>
            <w:shd w:val="clear" w:color="auto" w:fill="auto"/>
          </w:tcPr>
          <w:p w:rsidR="00F72F14" w:rsidRPr="00E96B14" w:rsidP="00F72F14" w14:paraId="1C312F50" w14:textId="77777777">
            <w:pPr>
              <w:autoSpaceDE w:val="0"/>
              <w:autoSpaceDN w:val="0"/>
              <w:adjustRightInd w:val="0"/>
              <w:rPr>
                <w:szCs w:val="22"/>
              </w:rPr>
            </w:pPr>
            <w:r w:rsidRPr="00E96B14">
              <w:rPr>
                <w:szCs w:val="22"/>
              </w:rPr>
              <w:t>WFOX‐TV</w:t>
            </w:r>
          </w:p>
        </w:tc>
        <w:tc>
          <w:tcPr>
            <w:tcW w:w="990" w:type="dxa"/>
            <w:shd w:val="clear" w:color="auto" w:fill="auto"/>
          </w:tcPr>
          <w:p w:rsidR="00F72F14" w:rsidRPr="00E96B14" w:rsidP="00F72F14" w14:paraId="25F0C4AA" w14:textId="77777777">
            <w:pPr>
              <w:pStyle w:val="ParaNum"/>
              <w:numPr>
                <w:ilvl w:val="0"/>
                <w:numId w:val="0"/>
              </w:numPr>
              <w:spacing w:after="0"/>
              <w:rPr>
                <w:szCs w:val="22"/>
              </w:rPr>
            </w:pPr>
            <w:r w:rsidRPr="00E96B14">
              <w:rPr>
                <w:szCs w:val="22"/>
              </w:rPr>
              <w:t>11909</w:t>
            </w:r>
          </w:p>
        </w:tc>
        <w:tc>
          <w:tcPr>
            <w:tcW w:w="1980" w:type="dxa"/>
            <w:shd w:val="clear" w:color="auto" w:fill="auto"/>
          </w:tcPr>
          <w:p w:rsidR="00F72F14" w:rsidRPr="00E96B14" w:rsidP="00F72F14" w14:paraId="20B574DE" w14:textId="77777777">
            <w:pPr>
              <w:pStyle w:val="ParaNum"/>
              <w:numPr>
                <w:ilvl w:val="0"/>
                <w:numId w:val="0"/>
              </w:numPr>
              <w:spacing w:after="0"/>
              <w:ind w:hanging="17"/>
              <w:rPr>
                <w:szCs w:val="22"/>
              </w:rPr>
            </w:pPr>
            <w:r w:rsidRPr="00E96B14">
              <w:rPr>
                <w:szCs w:val="22"/>
              </w:rPr>
              <w:t>Jacksonville, FL</w:t>
            </w:r>
          </w:p>
        </w:tc>
        <w:tc>
          <w:tcPr>
            <w:tcW w:w="2367" w:type="dxa"/>
            <w:shd w:val="clear" w:color="auto" w:fill="auto"/>
          </w:tcPr>
          <w:p w:rsidR="00F72F14" w:rsidRPr="00E96B14" w:rsidP="00F72F14" w14:paraId="6C512A95" w14:textId="77777777">
            <w:pPr>
              <w:pStyle w:val="ParaNum"/>
              <w:numPr>
                <w:ilvl w:val="0"/>
                <w:numId w:val="0"/>
              </w:numPr>
              <w:spacing w:after="0"/>
              <w:ind w:hanging="17"/>
              <w:rPr>
                <w:szCs w:val="22"/>
              </w:rPr>
            </w:pPr>
            <w:r w:rsidRPr="00E96B14">
              <w:rPr>
                <w:szCs w:val="22"/>
              </w:rPr>
              <w:t>Cox Television Jacksonville</w:t>
            </w:r>
          </w:p>
        </w:tc>
        <w:tc>
          <w:tcPr>
            <w:tcW w:w="2617" w:type="dxa"/>
            <w:shd w:val="clear" w:color="auto" w:fill="auto"/>
          </w:tcPr>
          <w:p w:rsidR="00F72F14" w:rsidRPr="00E96B14" w:rsidP="00F72F14" w14:paraId="00DB9057" w14:textId="77777777">
            <w:pPr>
              <w:rPr>
                <w:szCs w:val="22"/>
              </w:rPr>
            </w:pPr>
            <w:r w:rsidRPr="00E96B14">
              <w:rPr>
                <w:szCs w:val="22"/>
              </w:rPr>
              <w:t>BTCCDT‐20190304ADH</w:t>
            </w:r>
          </w:p>
        </w:tc>
      </w:tr>
      <w:tr w14:paraId="439990AD" w14:textId="77777777" w:rsidTr="004D79E1">
        <w:tblPrEx>
          <w:tblW w:w="9479" w:type="dxa"/>
          <w:tblLayout w:type="fixed"/>
          <w:tblLook w:val="04A0"/>
        </w:tblPrEx>
        <w:tc>
          <w:tcPr>
            <w:tcW w:w="1525" w:type="dxa"/>
            <w:shd w:val="clear" w:color="auto" w:fill="auto"/>
          </w:tcPr>
          <w:p w:rsidR="00F72F14" w:rsidRPr="00E96B14" w:rsidP="00F72F14" w14:paraId="7CA71F3A" w14:textId="77777777">
            <w:pPr>
              <w:autoSpaceDE w:val="0"/>
              <w:autoSpaceDN w:val="0"/>
              <w:adjustRightInd w:val="0"/>
              <w:rPr>
                <w:szCs w:val="22"/>
              </w:rPr>
            </w:pPr>
            <w:r w:rsidRPr="00E96B14">
              <w:rPr>
                <w:szCs w:val="22"/>
              </w:rPr>
              <w:t>WHBQ‐TV</w:t>
            </w:r>
          </w:p>
        </w:tc>
        <w:tc>
          <w:tcPr>
            <w:tcW w:w="990" w:type="dxa"/>
            <w:shd w:val="clear" w:color="auto" w:fill="auto"/>
          </w:tcPr>
          <w:p w:rsidR="00F72F14" w:rsidRPr="00E96B14" w:rsidP="00F72F14" w14:paraId="3265F86E" w14:textId="77777777">
            <w:pPr>
              <w:pStyle w:val="ParaNum"/>
              <w:numPr>
                <w:ilvl w:val="0"/>
                <w:numId w:val="0"/>
              </w:numPr>
              <w:spacing w:after="0"/>
              <w:rPr>
                <w:szCs w:val="22"/>
              </w:rPr>
            </w:pPr>
            <w:r w:rsidRPr="00E96B14">
              <w:rPr>
                <w:szCs w:val="22"/>
              </w:rPr>
              <w:t>12521</w:t>
            </w:r>
          </w:p>
        </w:tc>
        <w:tc>
          <w:tcPr>
            <w:tcW w:w="1980" w:type="dxa"/>
            <w:shd w:val="clear" w:color="auto" w:fill="auto"/>
          </w:tcPr>
          <w:p w:rsidR="00F72F14" w:rsidRPr="00E96B14" w:rsidP="00F72F14" w14:paraId="0CF864F6" w14:textId="77777777">
            <w:pPr>
              <w:pStyle w:val="ParaNum"/>
              <w:numPr>
                <w:ilvl w:val="0"/>
                <w:numId w:val="0"/>
              </w:numPr>
              <w:spacing w:after="0"/>
              <w:ind w:hanging="17"/>
              <w:rPr>
                <w:szCs w:val="22"/>
              </w:rPr>
            </w:pPr>
            <w:r w:rsidRPr="00E96B14">
              <w:rPr>
                <w:szCs w:val="22"/>
              </w:rPr>
              <w:t>Memphis, TN</w:t>
            </w:r>
          </w:p>
        </w:tc>
        <w:tc>
          <w:tcPr>
            <w:tcW w:w="2367" w:type="dxa"/>
            <w:shd w:val="clear" w:color="auto" w:fill="auto"/>
          </w:tcPr>
          <w:p w:rsidR="00F72F14" w:rsidRPr="00E96B14" w:rsidP="00F72F14" w14:paraId="3045F268" w14:textId="77777777">
            <w:pPr>
              <w:pStyle w:val="ParaNum"/>
              <w:numPr>
                <w:ilvl w:val="0"/>
                <w:numId w:val="0"/>
              </w:numPr>
              <w:spacing w:after="0"/>
              <w:ind w:hanging="17"/>
              <w:rPr>
                <w:szCs w:val="22"/>
              </w:rPr>
            </w:pPr>
            <w:r w:rsidRPr="00E96B14">
              <w:rPr>
                <w:szCs w:val="22"/>
              </w:rPr>
              <w:t xml:space="preserve">Cox Media Group </w:t>
            </w:r>
            <w:r w:rsidRPr="00E96B14">
              <w:rPr>
                <w:szCs w:val="22"/>
              </w:rPr>
              <w:t>Northeast</w:t>
            </w:r>
          </w:p>
        </w:tc>
        <w:tc>
          <w:tcPr>
            <w:tcW w:w="2617" w:type="dxa"/>
            <w:shd w:val="clear" w:color="auto" w:fill="auto"/>
          </w:tcPr>
          <w:p w:rsidR="00F72F14" w:rsidRPr="00E96B14" w:rsidP="00F72F14" w14:paraId="06714CBD" w14:textId="77777777">
            <w:pPr>
              <w:rPr>
                <w:szCs w:val="22"/>
              </w:rPr>
            </w:pPr>
            <w:r w:rsidRPr="00E96B14">
              <w:rPr>
                <w:szCs w:val="22"/>
              </w:rPr>
              <w:t>BTCCDT‐20190304ADJ</w:t>
            </w:r>
          </w:p>
        </w:tc>
      </w:tr>
      <w:tr w14:paraId="33E2296B" w14:textId="77777777" w:rsidTr="004D79E1">
        <w:tblPrEx>
          <w:tblW w:w="9479" w:type="dxa"/>
          <w:tblLayout w:type="fixed"/>
          <w:tblLook w:val="04A0"/>
        </w:tblPrEx>
        <w:tc>
          <w:tcPr>
            <w:tcW w:w="1525" w:type="dxa"/>
            <w:shd w:val="clear" w:color="auto" w:fill="auto"/>
          </w:tcPr>
          <w:p w:rsidR="00F72F14" w:rsidRPr="00E96B14" w:rsidP="00F72F14" w14:paraId="75502884" w14:textId="77777777">
            <w:pPr>
              <w:autoSpaceDE w:val="0"/>
              <w:autoSpaceDN w:val="0"/>
              <w:adjustRightInd w:val="0"/>
              <w:rPr>
                <w:szCs w:val="22"/>
              </w:rPr>
            </w:pPr>
            <w:r w:rsidRPr="00E96B14">
              <w:rPr>
                <w:szCs w:val="22"/>
              </w:rPr>
              <w:t>WFXT(TV)</w:t>
            </w:r>
          </w:p>
        </w:tc>
        <w:tc>
          <w:tcPr>
            <w:tcW w:w="990" w:type="dxa"/>
            <w:shd w:val="clear" w:color="auto" w:fill="auto"/>
          </w:tcPr>
          <w:p w:rsidR="00F72F14" w:rsidRPr="00E96B14" w:rsidP="00F72F14" w14:paraId="1F2F50D5" w14:textId="77777777">
            <w:pPr>
              <w:pStyle w:val="ParaNum"/>
              <w:numPr>
                <w:ilvl w:val="0"/>
                <w:numId w:val="0"/>
              </w:numPr>
              <w:spacing w:after="0"/>
              <w:rPr>
                <w:szCs w:val="22"/>
              </w:rPr>
            </w:pPr>
            <w:r w:rsidRPr="00E96B14">
              <w:rPr>
                <w:szCs w:val="22"/>
              </w:rPr>
              <w:t>6463</w:t>
            </w:r>
          </w:p>
        </w:tc>
        <w:tc>
          <w:tcPr>
            <w:tcW w:w="1980" w:type="dxa"/>
            <w:shd w:val="clear" w:color="auto" w:fill="auto"/>
          </w:tcPr>
          <w:p w:rsidR="00F72F14" w:rsidRPr="00E96B14" w:rsidP="00F72F14" w14:paraId="753CBF09" w14:textId="77777777">
            <w:pPr>
              <w:pStyle w:val="ParaNum"/>
              <w:numPr>
                <w:ilvl w:val="0"/>
                <w:numId w:val="0"/>
              </w:numPr>
              <w:spacing w:after="0"/>
              <w:ind w:hanging="17"/>
              <w:rPr>
                <w:szCs w:val="22"/>
              </w:rPr>
            </w:pPr>
            <w:r w:rsidRPr="00E96B14">
              <w:rPr>
                <w:szCs w:val="22"/>
              </w:rPr>
              <w:t>Boston, MA</w:t>
            </w:r>
          </w:p>
        </w:tc>
        <w:tc>
          <w:tcPr>
            <w:tcW w:w="2367" w:type="dxa"/>
            <w:shd w:val="clear" w:color="auto" w:fill="auto"/>
          </w:tcPr>
          <w:p w:rsidR="00F72F14" w:rsidRPr="00E96B14" w:rsidP="00F72F14" w14:paraId="3679BD4C" w14:textId="77777777">
            <w:pPr>
              <w:pStyle w:val="ParaNum"/>
              <w:numPr>
                <w:ilvl w:val="0"/>
                <w:numId w:val="0"/>
              </w:numPr>
              <w:spacing w:after="0"/>
              <w:ind w:hanging="17"/>
              <w:rPr>
                <w:szCs w:val="22"/>
              </w:rPr>
            </w:pPr>
            <w:r w:rsidRPr="00E96B14">
              <w:rPr>
                <w:szCs w:val="22"/>
              </w:rPr>
              <w:t>Cox Media Group Northeast</w:t>
            </w:r>
          </w:p>
        </w:tc>
        <w:tc>
          <w:tcPr>
            <w:tcW w:w="2617" w:type="dxa"/>
            <w:shd w:val="clear" w:color="auto" w:fill="auto"/>
          </w:tcPr>
          <w:p w:rsidR="00F72F14" w:rsidRPr="00E96B14" w:rsidP="00F72F14" w14:paraId="775FDE5A" w14:textId="77777777">
            <w:pPr>
              <w:rPr>
                <w:szCs w:val="22"/>
              </w:rPr>
            </w:pPr>
            <w:r w:rsidRPr="00E96B14">
              <w:rPr>
                <w:szCs w:val="22"/>
              </w:rPr>
              <w:t>BTCCDT‐20190304ADK</w:t>
            </w:r>
          </w:p>
        </w:tc>
      </w:tr>
      <w:tr w14:paraId="479B23F5" w14:textId="77777777" w:rsidTr="004D79E1">
        <w:tblPrEx>
          <w:tblW w:w="9479" w:type="dxa"/>
          <w:tblLayout w:type="fixed"/>
          <w:tblLook w:val="04A0"/>
        </w:tblPrEx>
        <w:tc>
          <w:tcPr>
            <w:tcW w:w="1525" w:type="dxa"/>
            <w:shd w:val="clear" w:color="auto" w:fill="auto"/>
          </w:tcPr>
          <w:p w:rsidR="00F72F14" w:rsidRPr="00E96B14" w:rsidP="00F72F14" w14:paraId="065BB821" w14:textId="77777777">
            <w:pPr>
              <w:autoSpaceDE w:val="0"/>
              <w:autoSpaceDN w:val="0"/>
              <w:adjustRightInd w:val="0"/>
              <w:rPr>
                <w:szCs w:val="22"/>
              </w:rPr>
            </w:pPr>
            <w:r w:rsidRPr="00E96B14">
              <w:rPr>
                <w:szCs w:val="22"/>
              </w:rPr>
              <w:t>WFTV(TV)</w:t>
            </w:r>
          </w:p>
        </w:tc>
        <w:tc>
          <w:tcPr>
            <w:tcW w:w="990" w:type="dxa"/>
            <w:shd w:val="clear" w:color="auto" w:fill="auto"/>
          </w:tcPr>
          <w:p w:rsidR="00F72F14" w:rsidRPr="00E96B14" w:rsidP="00F72F14" w14:paraId="07B37DB1" w14:textId="77777777">
            <w:pPr>
              <w:pStyle w:val="ParaNum"/>
              <w:numPr>
                <w:ilvl w:val="0"/>
                <w:numId w:val="0"/>
              </w:numPr>
              <w:spacing w:after="0"/>
              <w:rPr>
                <w:szCs w:val="22"/>
              </w:rPr>
            </w:pPr>
            <w:r w:rsidRPr="00E96B14">
              <w:rPr>
                <w:szCs w:val="22"/>
              </w:rPr>
              <w:t>72076</w:t>
            </w:r>
          </w:p>
        </w:tc>
        <w:tc>
          <w:tcPr>
            <w:tcW w:w="1980" w:type="dxa"/>
            <w:shd w:val="clear" w:color="auto" w:fill="auto"/>
          </w:tcPr>
          <w:p w:rsidR="00F72F14" w:rsidRPr="00E96B14" w:rsidP="00F72F14" w14:paraId="0BE9AF85" w14:textId="77777777">
            <w:pPr>
              <w:pStyle w:val="ParaNum"/>
              <w:numPr>
                <w:ilvl w:val="0"/>
                <w:numId w:val="0"/>
              </w:numPr>
              <w:spacing w:after="0"/>
              <w:ind w:hanging="17"/>
              <w:rPr>
                <w:szCs w:val="22"/>
              </w:rPr>
            </w:pPr>
            <w:r w:rsidRPr="00E96B14">
              <w:rPr>
                <w:szCs w:val="22"/>
              </w:rPr>
              <w:t>Orlando, FL</w:t>
            </w:r>
          </w:p>
        </w:tc>
        <w:tc>
          <w:tcPr>
            <w:tcW w:w="2367" w:type="dxa"/>
            <w:shd w:val="clear" w:color="auto" w:fill="auto"/>
          </w:tcPr>
          <w:p w:rsidR="00F72F14" w:rsidRPr="00E96B14" w:rsidP="00F72F14" w14:paraId="1EFF27FB" w14:textId="77777777">
            <w:pPr>
              <w:pStyle w:val="ParaNum"/>
              <w:numPr>
                <w:ilvl w:val="0"/>
                <w:numId w:val="0"/>
              </w:numPr>
              <w:spacing w:after="0"/>
              <w:ind w:hanging="17"/>
              <w:rPr>
                <w:szCs w:val="22"/>
              </w:rPr>
            </w:pPr>
            <w:r w:rsidRPr="00E96B14">
              <w:rPr>
                <w:szCs w:val="22"/>
              </w:rPr>
              <w:t>WFTV, LLC</w:t>
            </w:r>
          </w:p>
        </w:tc>
        <w:tc>
          <w:tcPr>
            <w:tcW w:w="2617" w:type="dxa"/>
            <w:shd w:val="clear" w:color="auto" w:fill="auto"/>
          </w:tcPr>
          <w:p w:rsidR="00F72F14" w:rsidRPr="00E96B14" w:rsidP="00F72F14" w14:paraId="3DAD9788" w14:textId="77777777">
            <w:pPr>
              <w:rPr>
                <w:szCs w:val="22"/>
              </w:rPr>
            </w:pPr>
            <w:r w:rsidRPr="00E96B14">
              <w:rPr>
                <w:szCs w:val="22"/>
              </w:rPr>
              <w:t>BTCCDT‐20190304ADQ</w:t>
            </w:r>
          </w:p>
        </w:tc>
      </w:tr>
      <w:tr w14:paraId="6A9BC0A9" w14:textId="77777777" w:rsidTr="004D79E1">
        <w:tblPrEx>
          <w:tblW w:w="9479" w:type="dxa"/>
          <w:tblLayout w:type="fixed"/>
          <w:tblLook w:val="04A0"/>
        </w:tblPrEx>
        <w:tc>
          <w:tcPr>
            <w:tcW w:w="1525" w:type="dxa"/>
            <w:shd w:val="clear" w:color="auto" w:fill="auto"/>
          </w:tcPr>
          <w:p w:rsidR="00A05361" w:rsidRPr="00E96B14" w:rsidP="00A05361" w14:paraId="25BF48E5" w14:textId="77777777">
            <w:pPr>
              <w:autoSpaceDE w:val="0"/>
              <w:autoSpaceDN w:val="0"/>
              <w:adjustRightInd w:val="0"/>
              <w:rPr>
                <w:szCs w:val="22"/>
              </w:rPr>
            </w:pPr>
            <w:r w:rsidRPr="00E96B14">
              <w:rPr>
                <w:szCs w:val="22"/>
              </w:rPr>
              <w:t>W38EO‐D</w:t>
            </w:r>
          </w:p>
        </w:tc>
        <w:tc>
          <w:tcPr>
            <w:tcW w:w="990" w:type="dxa"/>
            <w:shd w:val="clear" w:color="auto" w:fill="auto"/>
          </w:tcPr>
          <w:p w:rsidR="00A05361" w:rsidRPr="00E96B14" w:rsidP="00A05361" w14:paraId="365C3955" w14:textId="77777777">
            <w:pPr>
              <w:pStyle w:val="ParaNum"/>
              <w:numPr>
                <w:ilvl w:val="0"/>
                <w:numId w:val="0"/>
              </w:numPr>
              <w:spacing w:after="0"/>
              <w:rPr>
                <w:szCs w:val="22"/>
              </w:rPr>
            </w:pPr>
            <w:r w:rsidRPr="00E96B14">
              <w:rPr>
                <w:rFonts w:eastAsia="Calibri"/>
                <w:snapToGrid/>
                <w:kern w:val="0"/>
                <w:szCs w:val="22"/>
              </w:rPr>
              <w:t>181668</w:t>
            </w:r>
          </w:p>
        </w:tc>
        <w:tc>
          <w:tcPr>
            <w:tcW w:w="1980" w:type="dxa"/>
            <w:shd w:val="clear" w:color="auto" w:fill="auto"/>
          </w:tcPr>
          <w:p w:rsidR="00A05361" w:rsidRPr="00E96B14" w:rsidP="00A05361" w14:paraId="0B1037F1" w14:textId="77777777">
            <w:pPr>
              <w:pStyle w:val="ParaNum"/>
              <w:numPr>
                <w:ilvl w:val="0"/>
                <w:numId w:val="0"/>
              </w:numPr>
              <w:spacing w:after="0"/>
              <w:ind w:hanging="17"/>
              <w:rPr>
                <w:szCs w:val="22"/>
              </w:rPr>
            </w:pPr>
            <w:r w:rsidRPr="00E96B14">
              <w:rPr>
                <w:szCs w:val="22"/>
              </w:rPr>
              <w:t>Williston, FL</w:t>
            </w:r>
          </w:p>
        </w:tc>
        <w:tc>
          <w:tcPr>
            <w:tcW w:w="2367" w:type="dxa"/>
            <w:shd w:val="clear" w:color="auto" w:fill="auto"/>
          </w:tcPr>
          <w:p w:rsidR="00A05361" w:rsidRPr="00E96B14" w:rsidP="00A05361" w14:paraId="083EC5A9" w14:textId="77777777">
            <w:pPr>
              <w:rPr>
                <w:szCs w:val="22"/>
              </w:rPr>
            </w:pPr>
            <w:r w:rsidRPr="00E96B14">
              <w:rPr>
                <w:szCs w:val="22"/>
              </w:rPr>
              <w:t>WFTV, LLC</w:t>
            </w:r>
          </w:p>
        </w:tc>
        <w:tc>
          <w:tcPr>
            <w:tcW w:w="2617" w:type="dxa"/>
            <w:shd w:val="clear" w:color="auto" w:fill="auto"/>
          </w:tcPr>
          <w:p w:rsidR="00A05361" w:rsidRPr="00E96B14" w:rsidP="00A05361" w14:paraId="6B31A535" w14:textId="77777777">
            <w:pPr>
              <w:pStyle w:val="ParaNum"/>
              <w:numPr>
                <w:ilvl w:val="0"/>
                <w:numId w:val="0"/>
              </w:numPr>
              <w:spacing w:after="0"/>
              <w:rPr>
                <w:szCs w:val="22"/>
              </w:rPr>
            </w:pPr>
            <w:r w:rsidRPr="00E96B14">
              <w:rPr>
                <w:szCs w:val="22"/>
              </w:rPr>
              <w:t>BTC(DTL)‐20190304ADR</w:t>
            </w:r>
          </w:p>
        </w:tc>
      </w:tr>
      <w:tr w14:paraId="50DE506B" w14:textId="77777777" w:rsidTr="004D79E1">
        <w:tblPrEx>
          <w:tblW w:w="9479" w:type="dxa"/>
          <w:tblLayout w:type="fixed"/>
          <w:tblLook w:val="04A0"/>
        </w:tblPrEx>
        <w:tc>
          <w:tcPr>
            <w:tcW w:w="1525" w:type="dxa"/>
            <w:shd w:val="clear" w:color="auto" w:fill="auto"/>
          </w:tcPr>
          <w:p w:rsidR="00A05361" w:rsidRPr="00E96B14" w:rsidP="00A05361" w14:paraId="743B0E80" w14:textId="77777777">
            <w:pPr>
              <w:autoSpaceDE w:val="0"/>
              <w:autoSpaceDN w:val="0"/>
              <w:adjustRightInd w:val="0"/>
              <w:rPr>
                <w:szCs w:val="22"/>
              </w:rPr>
            </w:pPr>
            <w:r w:rsidRPr="00E96B14">
              <w:rPr>
                <w:szCs w:val="22"/>
              </w:rPr>
              <w:t>W36DV‐D</w:t>
            </w:r>
          </w:p>
        </w:tc>
        <w:tc>
          <w:tcPr>
            <w:tcW w:w="990" w:type="dxa"/>
            <w:shd w:val="clear" w:color="auto" w:fill="auto"/>
          </w:tcPr>
          <w:p w:rsidR="00A05361" w:rsidRPr="00E96B14" w:rsidP="00A05361" w14:paraId="18A82F0D" w14:textId="77777777">
            <w:pPr>
              <w:pStyle w:val="ParaNum"/>
              <w:numPr>
                <w:ilvl w:val="0"/>
                <w:numId w:val="0"/>
              </w:numPr>
              <w:spacing w:after="0"/>
              <w:rPr>
                <w:szCs w:val="22"/>
              </w:rPr>
            </w:pPr>
            <w:r w:rsidRPr="00E96B14">
              <w:rPr>
                <w:szCs w:val="22"/>
              </w:rPr>
              <w:t>181650</w:t>
            </w:r>
          </w:p>
        </w:tc>
        <w:tc>
          <w:tcPr>
            <w:tcW w:w="1980" w:type="dxa"/>
            <w:shd w:val="clear" w:color="auto" w:fill="auto"/>
          </w:tcPr>
          <w:p w:rsidR="00A05361" w:rsidRPr="00E96B14" w:rsidP="00A05361" w14:paraId="0721C497" w14:textId="77777777">
            <w:pPr>
              <w:pStyle w:val="ParaNum"/>
              <w:numPr>
                <w:ilvl w:val="0"/>
                <w:numId w:val="0"/>
              </w:numPr>
              <w:spacing w:after="0"/>
              <w:ind w:hanging="17"/>
              <w:rPr>
                <w:szCs w:val="22"/>
              </w:rPr>
            </w:pPr>
            <w:r w:rsidRPr="00E96B14">
              <w:rPr>
                <w:szCs w:val="22"/>
              </w:rPr>
              <w:t>Sebastian, FL</w:t>
            </w:r>
          </w:p>
        </w:tc>
        <w:tc>
          <w:tcPr>
            <w:tcW w:w="2367" w:type="dxa"/>
            <w:shd w:val="clear" w:color="auto" w:fill="auto"/>
          </w:tcPr>
          <w:p w:rsidR="00A05361" w:rsidRPr="00E96B14" w:rsidP="00A05361" w14:paraId="357F978B" w14:textId="77777777">
            <w:pPr>
              <w:rPr>
                <w:szCs w:val="22"/>
              </w:rPr>
            </w:pPr>
            <w:r w:rsidRPr="00E96B14">
              <w:rPr>
                <w:szCs w:val="22"/>
              </w:rPr>
              <w:t>WFTV, LLC</w:t>
            </w:r>
          </w:p>
        </w:tc>
        <w:tc>
          <w:tcPr>
            <w:tcW w:w="2617" w:type="dxa"/>
            <w:shd w:val="clear" w:color="auto" w:fill="auto"/>
          </w:tcPr>
          <w:p w:rsidR="00A05361" w:rsidRPr="00E96B14" w:rsidP="00A05361" w14:paraId="7AE57C4B" w14:textId="77777777">
            <w:pPr>
              <w:pStyle w:val="ParaNum"/>
              <w:numPr>
                <w:ilvl w:val="0"/>
                <w:numId w:val="0"/>
              </w:numPr>
              <w:spacing w:after="0"/>
              <w:rPr>
                <w:szCs w:val="22"/>
              </w:rPr>
            </w:pPr>
            <w:r w:rsidRPr="00E96B14">
              <w:rPr>
                <w:szCs w:val="22"/>
              </w:rPr>
              <w:t>BTC(DTL)‐20190304ADS</w:t>
            </w:r>
          </w:p>
        </w:tc>
      </w:tr>
      <w:tr w14:paraId="3717133F" w14:textId="77777777" w:rsidTr="004D79E1">
        <w:tblPrEx>
          <w:tblW w:w="9479" w:type="dxa"/>
          <w:tblLayout w:type="fixed"/>
          <w:tblLook w:val="04A0"/>
        </w:tblPrEx>
        <w:tc>
          <w:tcPr>
            <w:tcW w:w="1525" w:type="dxa"/>
            <w:shd w:val="clear" w:color="auto" w:fill="auto"/>
          </w:tcPr>
          <w:p w:rsidR="00A05361" w:rsidRPr="00E96B14" w:rsidP="00A05361" w14:paraId="7BBFE66B" w14:textId="77777777">
            <w:pPr>
              <w:autoSpaceDE w:val="0"/>
              <w:autoSpaceDN w:val="0"/>
              <w:adjustRightInd w:val="0"/>
              <w:rPr>
                <w:szCs w:val="22"/>
              </w:rPr>
            </w:pPr>
            <w:r w:rsidRPr="00E96B14">
              <w:rPr>
                <w:szCs w:val="22"/>
              </w:rPr>
              <w:t>WRDQ(TV)</w:t>
            </w:r>
          </w:p>
        </w:tc>
        <w:tc>
          <w:tcPr>
            <w:tcW w:w="990" w:type="dxa"/>
            <w:shd w:val="clear" w:color="auto" w:fill="auto"/>
          </w:tcPr>
          <w:p w:rsidR="00A05361" w:rsidRPr="00E96B14" w:rsidP="00A05361" w14:paraId="0BF79701" w14:textId="77777777">
            <w:pPr>
              <w:pStyle w:val="ParaNum"/>
              <w:numPr>
                <w:ilvl w:val="0"/>
                <w:numId w:val="0"/>
              </w:numPr>
              <w:spacing w:after="0"/>
              <w:rPr>
                <w:szCs w:val="22"/>
              </w:rPr>
            </w:pPr>
            <w:r w:rsidRPr="00E96B14">
              <w:rPr>
                <w:szCs w:val="22"/>
              </w:rPr>
              <w:t>55454</w:t>
            </w:r>
          </w:p>
        </w:tc>
        <w:tc>
          <w:tcPr>
            <w:tcW w:w="1980" w:type="dxa"/>
            <w:shd w:val="clear" w:color="auto" w:fill="auto"/>
          </w:tcPr>
          <w:p w:rsidR="00A05361" w:rsidRPr="00E96B14" w:rsidP="00A05361" w14:paraId="3468A5DB" w14:textId="77777777">
            <w:pPr>
              <w:pStyle w:val="ParaNum"/>
              <w:numPr>
                <w:ilvl w:val="0"/>
                <w:numId w:val="0"/>
              </w:numPr>
              <w:spacing w:after="0"/>
              <w:ind w:hanging="17"/>
              <w:rPr>
                <w:szCs w:val="22"/>
              </w:rPr>
            </w:pPr>
            <w:r w:rsidRPr="00E96B14">
              <w:rPr>
                <w:szCs w:val="22"/>
              </w:rPr>
              <w:t>Orlando, FL</w:t>
            </w:r>
          </w:p>
        </w:tc>
        <w:tc>
          <w:tcPr>
            <w:tcW w:w="2367" w:type="dxa"/>
            <w:shd w:val="clear" w:color="auto" w:fill="auto"/>
          </w:tcPr>
          <w:p w:rsidR="00A05361" w:rsidRPr="00E96B14" w:rsidP="00A05361" w14:paraId="2DAF87A5" w14:textId="77777777">
            <w:pPr>
              <w:rPr>
                <w:szCs w:val="22"/>
              </w:rPr>
            </w:pPr>
            <w:r w:rsidRPr="00E96B14">
              <w:rPr>
                <w:szCs w:val="22"/>
              </w:rPr>
              <w:t>WFTV, LLC</w:t>
            </w:r>
          </w:p>
        </w:tc>
        <w:tc>
          <w:tcPr>
            <w:tcW w:w="2617" w:type="dxa"/>
            <w:shd w:val="clear" w:color="auto" w:fill="auto"/>
          </w:tcPr>
          <w:p w:rsidR="00A05361" w:rsidRPr="00E96B14" w:rsidP="00A05361" w14:paraId="41F38A8D" w14:textId="77777777">
            <w:pPr>
              <w:pStyle w:val="ParaNum"/>
              <w:numPr>
                <w:ilvl w:val="0"/>
                <w:numId w:val="0"/>
              </w:numPr>
              <w:spacing w:after="0"/>
              <w:rPr>
                <w:szCs w:val="22"/>
              </w:rPr>
            </w:pPr>
            <w:r w:rsidRPr="00E96B14">
              <w:rPr>
                <w:szCs w:val="22"/>
              </w:rPr>
              <w:t>BTC(DTL)‐20190304ADT</w:t>
            </w:r>
          </w:p>
        </w:tc>
      </w:tr>
      <w:tr w14:paraId="32638A93" w14:textId="77777777" w:rsidTr="004D79E1">
        <w:tblPrEx>
          <w:tblW w:w="9479" w:type="dxa"/>
          <w:tblLayout w:type="fixed"/>
          <w:tblLook w:val="04A0"/>
        </w:tblPrEx>
        <w:tc>
          <w:tcPr>
            <w:tcW w:w="1525" w:type="dxa"/>
            <w:shd w:val="clear" w:color="auto" w:fill="auto"/>
          </w:tcPr>
          <w:p w:rsidR="00A05361" w:rsidRPr="00E96B14" w:rsidP="00A05361" w14:paraId="0B4A316E" w14:textId="77777777">
            <w:pPr>
              <w:autoSpaceDE w:val="0"/>
              <w:autoSpaceDN w:val="0"/>
              <w:adjustRightInd w:val="0"/>
              <w:rPr>
                <w:szCs w:val="22"/>
              </w:rPr>
            </w:pPr>
            <w:r w:rsidRPr="00E96B14">
              <w:rPr>
                <w:szCs w:val="22"/>
              </w:rPr>
              <w:t>KIRO‐TV</w:t>
            </w:r>
          </w:p>
        </w:tc>
        <w:tc>
          <w:tcPr>
            <w:tcW w:w="990" w:type="dxa"/>
            <w:shd w:val="clear" w:color="auto" w:fill="auto"/>
          </w:tcPr>
          <w:p w:rsidR="00A05361" w:rsidRPr="00E96B14" w:rsidP="00A05361" w14:paraId="3856FEC3" w14:textId="77777777">
            <w:pPr>
              <w:pStyle w:val="ParaNum"/>
              <w:numPr>
                <w:ilvl w:val="0"/>
                <w:numId w:val="0"/>
              </w:numPr>
              <w:spacing w:after="0"/>
              <w:rPr>
                <w:szCs w:val="22"/>
              </w:rPr>
            </w:pPr>
            <w:r w:rsidRPr="00E96B14">
              <w:rPr>
                <w:szCs w:val="22"/>
              </w:rPr>
              <w:t>66781</w:t>
            </w:r>
          </w:p>
        </w:tc>
        <w:tc>
          <w:tcPr>
            <w:tcW w:w="1980" w:type="dxa"/>
            <w:shd w:val="clear" w:color="auto" w:fill="auto"/>
          </w:tcPr>
          <w:p w:rsidR="00A05361" w:rsidRPr="00E96B14" w:rsidP="00A05361" w14:paraId="7C784259" w14:textId="77777777">
            <w:pPr>
              <w:pStyle w:val="ParaNum"/>
              <w:numPr>
                <w:ilvl w:val="0"/>
                <w:numId w:val="0"/>
              </w:numPr>
              <w:spacing w:after="0"/>
              <w:ind w:hanging="17"/>
              <w:rPr>
                <w:szCs w:val="22"/>
              </w:rPr>
            </w:pPr>
            <w:r w:rsidRPr="00E96B14">
              <w:rPr>
                <w:szCs w:val="22"/>
              </w:rPr>
              <w:t>Seattle, WA</w:t>
            </w:r>
          </w:p>
        </w:tc>
        <w:tc>
          <w:tcPr>
            <w:tcW w:w="2367" w:type="dxa"/>
            <w:shd w:val="clear" w:color="auto" w:fill="auto"/>
          </w:tcPr>
          <w:p w:rsidR="00A05361" w:rsidRPr="00E96B14" w:rsidP="00A05361" w14:paraId="2C96436C" w14:textId="77777777">
            <w:pPr>
              <w:rPr>
                <w:szCs w:val="22"/>
              </w:rPr>
            </w:pPr>
            <w:r w:rsidRPr="00E96B14">
              <w:rPr>
                <w:szCs w:val="22"/>
              </w:rPr>
              <w:t xml:space="preserve">KIRO‐TV, Inc. </w:t>
            </w:r>
          </w:p>
        </w:tc>
        <w:tc>
          <w:tcPr>
            <w:tcW w:w="2617" w:type="dxa"/>
            <w:shd w:val="clear" w:color="auto" w:fill="auto"/>
          </w:tcPr>
          <w:p w:rsidR="00A05361" w:rsidRPr="00E96B14" w:rsidP="00A05361" w14:paraId="1BA56013" w14:textId="77777777">
            <w:pPr>
              <w:rPr>
                <w:szCs w:val="22"/>
              </w:rPr>
            </w:pPr>
            <w:r w:rsidRPr="00E96B14">
              <w:rPr>
                <w:szCs w:val="22"/>
              </w:rPr>
              <w:t>BTCCDT‐20190304AEH</w:t>
            </w:r>
          </w:p>
        </w:tc>
      </w:tr>
      <w:tr w14:paraId="3BA6EBF7" w14:textId="77777777" w:rsidTr="004D79E1">
        <w:tblPrEx>
          <w:tblW w:w="9479" w:type="dxa"/>
          <w:tblLayout w:type="fixed"/>
          <w:tblLook w:val="04A0"/>
        </w:tblPrEx>
        <w:tc>
          <w:tcPr>
            <w:tcW w:w="1525" w:type="dxa"/>
            <w:shd w:val="clear" w:color="auto" w:fill="auto"/>
          </w:tcPr>
          <w:p w:rsidR="00A05361" w:rsidRPr="00E96B14" w:rsidP="00A05361" w14:paraId="2FC802CB" w14:textId="77777777">
            <w:pPr>
              <w:autoSpaceDE w:val="0"/>
              <w:autoSpaceDN w:val="0"/>
              <w:adjustRightInd w:val="0"/>
              <w:rPr>
                <w:szCs w:val="22"/>
              </w:rPr>
            </w:pPr>
            <w:r w:rsidRPr="00E96B14">
              <w:rPr>
                <w:szCs w:val="22"/>
              </w:rPr>
              <w:t>K17IZ‐D</w:t>
            </w:r>
          </w:p>
        </w:tc>
        <w:tc>
          <w:tcPr>
            <w:tcW w:w="990" w:type="dxa"/>
            <w:shd w:val="clear" w:color="auto" w:fill="auto"/>
          </w:tcPr>
          <w:p w:rsidR="00A05361" w:rsidRPr="00E96B14" w:rsidP="00A05361" w14:paraId="271FF3F9" w14:textId="77777777">
            <w:pPr>
              <w:pStyle w:val="ParaNum"/>
              <w:numPr>
                <w:ilvl w:val="0"/>
                <w:numId w:val="0"/>
              </w:numPr>
              <w:spacing w:after="0"/>
              <w:rPr>
                <w:szCs w:val="22"/>
              </w:rPr>
            </w:pPr>
            <w:r w:rsidRPr="00E96B14">
              <w:rPr>
                <w:szCs w:val="22"/>
              </w:rPr>
              <w:t>66786</w:t>
            </w:r>
          </w:p>
        </w:tc>
        <w:tc>
          <w:tcPr>
            <w:tcW w:w="1980" w:type="dxa"/>
            <w:shd w:val="clear" w:color="auto" w:fill="auto"/>
          </w:tcPr>
          <w:p w:rsidR="00A05361" w:rsidRPr="00E96B14" w:rsidP="00A05361" w14:paraId="0FDF6336" w14:textId="77777777">
            <w:pPr>
              <w:pStyle w:val="ParaNum"/>
              <w:numPr>
                <w:ilvl w:val="0"/>
                <w:numId w:val="0"/>
              </w:numPr>
              <w:spacing w:after="0"/>
              <w:ind w:hanging="17"/>
              <w:rPr>
                <w:szCs w:val="22"/>
              </w:rPr>
            </w:pPr>
            <w:r w:rsidRPr="00E96B14">
              <w:rPr>
                <w:szCs w:val="22"/>
              </w:rPr>
              <w:t>Everett, WA</w:t>
            </w:r>
          </w:p>
        </w:tc>
        <w:tc>
          <w:tcPr>
            <w:tcW w:w="2367" w:type="dxa"/>
            <w:shd w:val="clear" w:color="auto" w:fill="auto"/>
          </w:tcPr>
          <w:p w:rsidR="00A05361" w:rsidRPr="00E96B14" w:rsidP="00A05361" w14:paraId="07EDDA99" w14:textId="77777777">
            <w:pPr>
              <w:rPr>
                <w:szCs w:val="22"/>
              </w:rPr>
            </w:pPr>
            <w:r w:rsidRPr="00E96B14">
              <w:rPr>
                <w:szCs w:val="22"/>
              </w:rPr>
              <w:t xml:space="preserve">KIRO‐TV, Inc. </w:t>
            </w:r>
          </w:p>
        </w:tc>
        <w:tc>
          <w:tcPr>
            <w:tcW w:w="2617" w:type="dxa"/>
            <w:shd w:val="clear" w:color="auto" w:fill="auto"/>
          </w:tcPr>
          <w:p w:rsidR="00A05361" w:rsidRPr="00E96B14" w:rsidP="00A05361" w14:paraId="4AE7DA1A" w14:textId="77777777">
            <w:pPr>
              <w:rPr>
                <w:szCs w:val="22"/>
              </w:rPr>
            </w:pPr>
            <w:r w:rsidRPr="00E96B14">
              <w:rPr>
                <w:szCs w:val="22"/>
              </w:rPr>
              <w:t>BTCCDT‐20190304AEI</w:t>
            </w:r>
          </w:p>
        </w:tc>
      </w:tr>
      <w:tr w14:paraId="07579D69" w14:textId="77777777" w:rsidTr="004D79E1">
        <w:tblPrEx>
          <w:tblW w:w="9479" w:type="dxa"/>
          <w:tblLayout w:type="fixed"/>
          <w:tblLook w:val="04A0"/>
        </w:tblPrEx>
        <w:tc>
          <w:tcPr>
            <w:tcW w:w="1525" w:type="dxa"/>
            <w:shd w:val="clear" w:color="auto" w:fill="auto"/>
          </w:tcPr>
          <w:p w:rsidR="00A05361" w:rsidRPr="00E96B14" w:rsidP="00A05361" w14:paraId="0DB73860" w14:textId="77777777">
            <w:pPr>
              <w:autoSpaceDE w:val="0"/>
              <w:autoSpaceDN w:val="0"/>
              <w:adjustRightInd w:val="0"/>
              <w:rPr>
                <w:szCs w:val="22"/>
              </w:rPr>
            </w:pPr>
            <w:r w:rsidRPr="00E96B14">
              <w:rPr>
                <w:szCs w:val="22"/>
              </w:rPr>
              <w:t>K26IC‐D</w:t>
            </w:r>
          </w:p>
        </w:tc>
        <w:tc>
          <w:tcPr>
            <w:tcW w:w="990" w:type="dxa"/>
            <w:shd w:val="clear" w:color="auto" w:fill="auto"/>
          </w:tcPr>
          <w:p w:rsidR="00A05361" w:rsidRPr="00E96B14" w:rsidP="00A05361" w14:paraId="48FA85F4" w14:textId="77777777">
            <w:pPr>
              <w:pStyle w:val="ParaNum"/>
              <w:numPr>
                <w:ilvl w:val="0"/>
                <w:numId w:val="0"/>
              </w:numPr>
              <w:spacing w:after="0"/>
              <w:rPr>
                <w:szCs w:val="22"/>
              </w:rPr>
            </w:pPr>
            <w:r w:rsidRPr="00E96B14">
              <w:rPr>
                <w:szCs w:val="22"/>
              </w:rPr>
              <w:t>66785</w:t>
            </w:r>
          </w:p>
        </w:tc>
        <w:tc>
          <w:tcPr>
            <w:tcW w:w="1980" w:type="dxa"/>
            <w:shd w:val="clear" w:color="auto" w:fill="auto"/>
          </w:tcPr>
          <w:p w:rsidR="00A05361" w:rsidRPr="00E96B14" w:rsidP="00A05361" w14:paraId="4DF1BBA1" w14:textId="77777777">
            <w:pPr>
              <w:pStyle w:val="ParaNum"/>
              <w:numPr>
                <w:ilvl w:val="0"/>
                <w:numId w:val="0"/>
              </w:numPr>
              <w:spacing w:after="0"/>
              <w:ind w:hanging="17"/>
              <w:rPr>
                <w:szCs w:val="22"/>
              </w:rPr>
            </w:pPr>
            <w:r w:rsidRPr="00E96B14">
              <w:rPr>
                <w:szCs w:val="22"/>
              </w:rPr>
              <w:t>Bremerton, WA</w:t>
            </w:r>
          </w:p>
        </w:tc>
        <w:tc>
          <w:tcPr>
            <w:tcW w:w="2367" w:type="dxa"/>
            <w:shd w:val="clear" w:color="auto" w:fill="auto"/>
          </w:tcPr>
          <w:p w:rsidR="00A05361" w:rsidRPr="00E96B14" w:rsidP="00A05361" w14:paraId="4DB7EF19" w14:textId="77777777">
            <w:pPr>
              <w:rPr>
                <w:szCs w:val="22"/>
              </w:rPr>
            </w:pPr>
            <w:r w:rsidRPr="00E96B14">
              <w:rPr>
                <w:szCs w:val="22"/>
              </w:rPr>
              <w:t xml:space="preserve">KIRO‐TV, Inc. </w:t>
            </w:r>
          </w:p>
        </w:tc>
        <w:tc>
          <w:tcPr>
            <w:tcW w:w="2617" w:type="dxa"/>
            <w:shd w:val="clear" w:color="auto" w:fill="auto"/>
          </w:tcPr>
          <w:p w:rsidR="00A05361" w:rsidRPr="00E96B14" w:rsidP="00A05361" w14:paraId="245C633B" w14:textId="77777777">
            <w:pPr>
              <w:rPr>
                <w:szCs w:val="22"/>
              </w:rPr>
            </w:pPr>
            <w:r w:rsidRPr="00E96B14">
              <w:rPr>
                <w:szCs w:val="22"/>
              </w:rPr>
              <w:t>BTCCDT‐20190304AEJ</w:t>
            </w:r>
          </w:p>
        </w:tc>
      </w:tr>
      <w:tr w14:paraId="19B880B0" w14:textId="77777777" w:rsidTr="004D79E1">
        <w:tblPrEx>
          <w:tblW w:w="9479" w:type="dxa"/>
          <w:tblLayout w:type="fixed"/>
          <w:tblLook w:val="04A0"/>
        </w:tblPrEx>
        <w:tc>
          <w:tcPr>
            <w:tcW w:w="1525" w:type="dxa"/>
            <w:shd w:val="clear" w:color="auto" w:fill="auto"/>
          </w:tcPr>
          <w:p w:rsidR="00A05361" w:rsidRPr="00E96B14" w:rsidP="00A05361" w14:paraId="473E89DB" w14:textId="77777777">
            <w:pPr>
              <w:autoSpaceDE w:val="0"/>
              <w:autoSpaceDN w:val="0"/>
              <w:adjustRightInd w:val="0"/>
              <w:rPr>
                <w:szCs w:val="22"/>
              </w:rPr>
            </w:pPr>
            <w:r w:rsidRPr="00E96B14">
              <w:rPr>
                <w:szCs w:val="22"/>
              </w:rPr>
              <w:t>K29IA‐D</w:t>
            </w:r>
          </w:p>
        </w:tc>
        <w:tc>
          <w:tcPr>
            <w:tcW w:w="990" w:type="dxa"/>
            <w:shd w:val="clear" w:color="auto" w:fill="auto"/>
          </w:tcPr>
          <w:p w:rsidR="00A05361" w:rsidRPr="00E96B14" w:rsidP="00A05361" w14:paraId="453B5FB0" w14:textId="77777777">
            <w:pPr>
              <w:pStyle w:val="ParaNum"/>
              <w:numPr>
                <w:ilvl w:val="0"/>
                <w:numId w:val="0"/>
              </w:numPr>
              <w:spacing w:after="0"/>
              <w:rPr>
                <w:szCs w:val="22"/>
              </w:rPr>
            </w:pPr>
            <w:r w:rsidRPr="00E96B14">
              <w:rPr>
                <w:szCs w:val="22"/>
              </w:rPr>
              <w:t>66784</w:t>
            </w:r>
          </w:p>
        </w:tc>
        <w:tc>
          <w:tcPr>
            <w:tcW w:w="1980" w:type="dxa"/>
            <w:shd w:val="clear" w:color="auto" w:fill="auto"/>
          </w:tcPr>
          <w:p w:rsidR="00A05361" w:rsidRPr="00E96B14" w:rsidP="00A05361" w14:paraId="11D2C792" w14:textId="77777777">
            <w:pPr>
              <w:pStyle w:val="ParaNum"/>
              <w:numPr>
                <w:ilvl w:val="0"/>
                <w:numId w:val="0"/>
              </w:numPr>
              <w:spacing w:after="0"/>
              <w:ind w:hanging="17"/>
              <w:rPr>
                <w:szCs w:val="22"/>
              </w:rPr>
            </w:pPr>
            <w:r w:rsidRPr="00E96B14">
              <w:rPr>
                <w:szCs w:val="22"/>
              </w:rPr>
              <w:t>Centralia, etc., WA</w:t>
            </w:r>
          </w:p>
        </w:tc>
        <w:tc>
          <w:tcPr>
            <w:tcW w:w="2367" w:type="dxa"/>
            <w:shd w:val="clear" w:color="auto" w:fill="auto"/>
          </w:tcPr>
          <w:p w:rsidR="00A05361" w:rsidRPr="00E96B14" w:rsidP="00A05361" w14:paraId="5E3EDD57" w14:textId="77777777">
            <w:pPr>
              <w:rPr>
                <w:szCs w:val="22"/>
              </w:rPr>
            </w:pPr>
            <w:r w:rsidRPr="00E96B14">
              <w:rPr>
                <w:szCs w:val="22"/>
              </w:rPr>
              <w:t xml:space="preserve">KIRO‐TV, Inc. </w:t>
            </w:r>
          </w:p>
        </w:tc>
        <w:tc>
          <w:tcPr>
            <w:tcW w:w="2617" w:type="dxa"/>
            <w:shd w:val="clear" w:color="auto" w:fill="auto"/>
          </w:tcPr>
          <w:p w:rsidR="00A05361" w:rsidRPr="00E96B14" w:rsidP="00A05361" w14:paraId="2CBE4060" w14:textId="77777777">
            <w:pPr>
              <w:rPr>
                <w:szCs w:val="22"/>
              </w:rPr>
            </w:pPr>
            <w:r w:rsidRPr="00E96B14">
              <w:rPr>
                <w:szCs w:val="22"/>
              </w:rPr>
              <w:t>BTCCDT‐20190304AEK</w:t>
            </w:r>
          </w:p>
        </w:tc>
      </w:tr>
      <w:tr w14:paraId="2E8AAE4E" w14:textId="77777777" w:rsidTr="004D79E1">
        <w:tblPrEx>
          <w:tblW w:w="9479" w:type="dxa"/>
          <w:tblLayout w:type="fixed"/>
          <w:tblLook w:val="04A0"/>
        </w:tblPrEx>
        <w:tc>
          <w:tcPr>
            <w:tcW w:w="1525" w:type="dxa"/>
            <w:shd w:val="clear" w:color="auto" w:fill="auto"/>
          </w:tcPr>
          <w:p w:rsidR="00A05361" w:rsidRPr="00E96B14" w:rsidP="00A05361" w14:paraId="562DA34C" w14:textId="77777777">
            <w:pPr>
              <w:autoSpaceDE w:val="0"/>
              <w:autoSpaceDN w:val="0"/>
              <w:adjustRightInd w:val="0"/>
              <w:rPr>
                <w:szCs w:val="22"/>
              </w:rPr>
            </w:pPr>
            <w:r w:rsidRPr="00E96B14">
              <w:rPr>
                <w:szCs w:val="22"/>
              </w:rPr>
              <w:t>K30FL‐D</w:t>
            </w:r>
          </w:p>
        </w:tc>
        <w:tc>
          <w:tcPr>
            <w:tcW w:w="990" w:type="dxa"/>
            <w:shd w:val="clear" w:color="auto" w:fill="auto"/>
          </w:tcPr>
          <w:p w:rsidR="00A05361" w:rsidRPr="00E96B14" w:rsidP="00A05361" w14:paraId="2FDE7FC4" w14:textId="77777777">
            <w:pPr>
              <w:pStyle w:val="ParaNum"/>
              <w:numPr>
                <w:ilvl w:val="0"/>
                <w:numId w:val="0"/>
              </w:numPr>
              <w:spacing w:after="0"/>
              <w:rPr>
                <w:szCs w:val="22"/>
              </w:rPr>
            </w:pPr>
            <w:r w:rsidRPr="00E96B14">
              <w:rPr>
                <w:szCs w:val="22"/>
              </w:rPr>
              <w:t>66787</w:t>
            </w:r>
          </w:p>
        </w:tc>
        <w:tc>
          <w:tcPr>
            <w:tcW w:w="1980" w:type="dxa"/>
            <w:shd w:val="clear" w:color="auto" w:fill="auto"/>
          </w:tcPr>
          <w:p w:rsidR="00A05361" w:rsidRPr="00E96B14" w:rsidP="00A05361" w14:paraId="05D83DED" w14:textId="77777777">
            <w:pPr>
              <w:pStyle w:val="ParaNum"/>
              <w:numPr>
                <w:ilvl w:val="0"/>
                <w:numId w:val="0"/>
              </w:numPr>
              <w:spacing w:after="0"/>
              <w:ind w:hanging="17"/>
              <w:rPr>
                <w:szCs w:val="22"/>
              </w:rPr>
            </w:pPr>
            <w:r w:rsidRPr="00E96B14">
              <w:rPr>
                <w:szCs w:val="22"/>
              </w:rPr>
              <w:t>Port Angeles, WA</w:t>
            </w:r>
          </w:p>
        </w:tc>
        <w:tc>
          <w:tcPr>
            <w:tcW w:w="2367" w:type="dxa"/>
            <w:shd w:val="clear" w:color="auto" w:fill="auto"/>
          </w:tcPr>
          <w:p w:rsidR="00A05361" w:rsidRPr="00E96B14" w:rsidP="00A05361" w14:paraId="53CC57A8" w14:textId="77777777">
            <w:pPr>
              <w:rPr>
                <w:szCs w:val="22"/>
              </w:rPr>
            </w:pPr>
            <w:r w:rsidRPr="00E96B14">
              <w:rPr>
                <w:szCs w:val="22"/>
              </w:rPr>
              <w:t xml:space="preserve">KIRO‐TV, Inc. </w:t>
            </w:r>
          </w:p>
        </w:tc>
        <w:tc>
          <w:tcPr>
            <w:tcW w:w="2617" w:type="dxa"/>
            <w:shd w:val="clear" w:color="auto" w:fill="auto"/>
          </w:tcPr>
          <w:p w:rsidR="00A05361" w:rsidRPr="00E96B14" w:rsidP="00A05361" w14:paraId="614BA876" w14:textId="77777777">
            <w:pPr>
              <w:rPr>
                <w:szCs w:val="22"/>
              </w:rPr>
            </w:pPr>
            <w:r w:rsidRPr="00E96B14">
              <w:rPr>
                <w:szCs w:val="22"/>
              </w:rPr>
              <w:t>BTCCDT‐20190304AEL</w:t>
            </w:r>
          </w:p>
        </w:tc>
      </w:tr>
      <w:tr w14:paraId="1FFBB6F0" w14:textId="77777777" w:rsidTr="004D79E1">
        <w:tblPrEx>
          <w:tblW w:w="9479" w:type="dxa"/>
          <w:tblLayout w:type="fixed"/>
          <w:tblLook w:val="04A0"/>
        </w:tblPrEx>
        <w:tc>
          <w:tcPr>
            <w:tcW w:w="1525" w:type="dxa"/>
            <w:shd w:val="clear" w:color="auto" w:fill="auto"/>
          </w:tcPr>
          <w:p w:rsidR="00A05361" w:rsidRPr="00E96B14" w:rsidP="00A05361" w14:paraId="194DAE58" w14:textId="77777777">
            <w:pPr>
              <w:autoSpaceDE w:val="0"/>
              <w:autoSpaceDN w:val="0"/>
              <w:adjustRightInd w:val="0"/>
              <w:rPr>
                <w:szCs w:val="22"/>
              </w:rPr>
            </w:pPr>
            <w:r w:rsidRPr="00E96B14">
              <w:rPr>
                <w:szCs w:val="22"/>
              </w:rPr>
              <w:t>K47LG‐D</w:t>
            </w:r>
          </w:p>
        </w:tc>
        <w:tc>
          <w:tcPr>
            <w:tcW w:w="990" w:type="dxa"/>
            <w:shd w:val="clear" w:color="auto" w:fill="auto"/>
          </w:tcPr>
          <w:p w:rsidR="00A05361" w:rsidRPr="00E96B14" w:rsidP="00A05361" w14:paraId="54262ECC" w14:textId="77777777">
            <w:pPr>
              <w:pStyle w:val="ParaNum"/>
              <w:numPr>
                <w:ilvl w:val="0"/>
                <w:numId w:val="0"/>
              </w:numPr>
              <w:spacing w:after="0"/>
              <w:rPr>
                <w:szCs w:val="22"/>
              </w:rPr>
            </w:pPr>
            <w:r w:rsidRPr="00E96B14">
              <w:rPr>
                <w:szCs w:val="22"/>
              </w:rPr>
              <w:t>6381</w:t>
            </w:r>
          </w:p>
        </w:tc>
        <w:tc>
          <w:tcPr>
            <w:tcW w:w="1980" w:type="dxa"/>
            <w:shd w:val="clear" w:color="auto" w:fill="auto"/>
          </w:tcPr>
          <w:p w:rsidR="00A05361" w:rsidRPr="00E96B14" w:rsidP="00A05361" w14:paraId="57DE373A" w14:textId="77777777">
            <w:pPr>
              <w:pStyle w:val="ParaNum"/>
              <w:numPr>
                <w:ilvl w:val="0"/>
                <w:numId w:val="0"/>
              </w:numPr>
              <w:spacing w:after="0"/>
              <w:ind w:hanging="17"/>
              <w:rPr>
                <w:szCs w:val="22"/>
              </w:rPr>
            </w:pPr>
            <w:r w:rsidRPr="00E96B14">
              <w:rPr>
                <w:szCs w:val="22"/>
              </w:rPr>
              <w:t>Point Pulley, WA</w:t>
            </w:r>
          </w:p>
        </w:tc>
        <w:tc>
          <w:tcPr>
            <w:tcW w:w="2367" w:type="dxa"/>
            <w:shd w:val="clear" w:color="auto" w:fill="auto"/>
          </w:tcPr>
          <w:p w:rsidR="00A05361" w:rsidRPr="00E96B14" w:rsidP="00A05361" w14:paraId="02F9943A" w14:textId="77777777">
            <w:pPr>
              <w:rPr>
                <w:szCs w:val="22"/>
              </w:rPr>
            </w:pPr>
            <w:r w:rsidRPr="00E96B14">
              <w:rPr>
                <w:szCs w:val="22"/>
              </w:rPr>
              <w:t xml:space="preserve">KIRO‐TV, Inc. </w:t>
            </w:r>
          </w:p>
        </w:tc>
        <w:tc>
          <w:tcPr>
            <w:tcW w:w="2617" w:type="dxa"/>
            <w:shd w:val="clear" w:color="auto" w:fill="auto"/>
          </w:tcPr>
          <w:p w:rsidR="00A05361" w:rsidRPr="00E96B14" w:rsidP="00A05361" w14:paraId="3BB8149E" w14:textId="77777777">
            <w:pPr>
              <w:rPr>
                <w:szCs w:val="22"/>
              </w:rPr>
            </w:pPr>
            <w:r w:rsidRPr="00E96B14">
              <w:rPr>
                <w:szCs w:val="22"/>
              </w:rPr>
              <w:t>BTCCDT‐20190304AEM</w:t>
            </w:r>
          </w:p>
        </w:tc>
      </w:tr>
      <w:tr w14:paraId="1AE743A0" w14:textId="77777777" w:rsidTr="004D79E1">
        <w:tblPrEx>
          <w:tblW w:w="9479" w:type="dxa"/>
          <w:tblLayout w:type="fixed"/>
          <w:tblLook w:val="04A0"/>
        </w:tblPrEx>
        <w:tc>
          <w:tcPr>
            <w:tcW w:w="1525" w:type="dxa"/>
            <w:shd w:val="clear" w:color="auto" w:fill="auto"/>
          </w:tcPr>
          <w:p w:rsidR="00A05361" w:rsidRPr="00E96B14" w:rsidP="00A05361" w14:paraId="16A5CEE3" w14:textId="77777777">
            <w:pPr>
              <w:autoSpaceDE w:val="0"/>
              <w:autoSpaceDN w:val="0"/>
              <w:adjustRightInd w:val="0"/>
              <w:rPr>
                <w:szCs w:val="22"/>
              </w:rPr>
            </w:pPr>
            <w:r w:rsidRPr="00E96B14">
              <w:rPr>
                <w:szCs w:val="22"/>
              </w:rPr>
              <w:t>K49IX‐D</w:t>
            </w:r>
          </w:p>
        </w:tc>
        <w:tc>
          <w:tcPr>
            <w:tcW w:w="990" w:type="dxa"/>
            <w:shd w:val="clear" w:color="auto" w:fill="auto"/>
          </w:tcPr>
          <w:p w:rsidR="00A05361" w:rsidRPr="00E96B14" w:rsidP="00A05361" w14:paraId="71FE88B1" w14:textId="77777777">
            <w:pPr>
              <w:pStyle w:val="ParaNum"/>
              <w:numPr>
                <w:ilvl w:val="0"/>
                <w:numId w:val="0"/>
              </w:numPr>
              <w:spacing w:after="0"/>
              <w:rPr>
                <w:szCs w:val="22"/>
              </w:rPr>
            </w:pPr>
            <w:r w:rsidRPr="00E96B14">
              <w:rPr>
                <w:szCs w:val="22"/>
              </w:rPr>
              <w:t>66788</w:t>
            </w:r>
          </w:p>
        </w:tc>
        <w:tc>
          <w:tcPr>
            <w:tcW w:w="1980" w:type="dxa"/>
            <w:shd w:val="clear" w:color="auto" w:fill="auto"/>
          </w:tcPr>
          <w:p w:rsidR="00A05361" w:rsidRPr="00E96B14" w:rsidP="00A05361" w14:paraId="4CCEF146" w14:textId="77777777">
            <w:pPr>
              <w:pStyle w:val="ParaNum"/>
              <w:numPr>
                <w:ilvl w:val="0"/>
                <w:numId w:val="0"/>
              </w:numPr>
              <w:spacing w:after="0"/>
              <w:ind w:hanging="17"/>
              <w:rPr>
                <w:szCs w:val="22"/>
              </w:rPr>
            </w:pPr>
            <w:r w:rsidRPr="00E96B14">
              <w:rPr>
                <w:szCs w:val="22"/>
              </w:rPr>
              <w:t>Puyallup, WA</w:t>
            </w:r>
          </w:p>
        </w:tc>
        <w:tc>
          <w:tcPr>
            <w:tcW w:w="2367" w:type="dxa"/>
            <w:shd w:val="clear" w:color="auto" w:fill="auto"/>
          </w:tcPr>
          <w:p w:rsidR="00A05361" w:rsidRPr="00E96B14" w:rsidP="00A05361" w14:paraId="3A0AF7C0" w14:textId="77777777">
            <w:pPr>
              <w:rPr>
                <w:szCs w:val="22"/>
              </w:rPr>
            </w:pPr>
            <w:r w:rsidRPr="00E96B14">
              <w:rPr>
                <w:szCs w:val="22"/>
              </w:rPr>
              <w:t xml:space="preserve">KIRO‐TV, Inc. </w:t>
            </w:r>
          </w:p>
        </w:tc>
        <w:tc>
          <w:tcPr>
            <w:tcW w:w="2617" w:type="dxa"/>
            <w:shd w:val="clear" w:color="auto" w:fill="auto"/>
          </w:tcPr>
          <w:p w:rsidR="00A05361" w:rsidRPr="00E96B14" w:rsidP="00A05361" w14:paraId="51CF5B1D" w14:textId="77777777">
            <w:pPr>
              <w:rPr>
                <w:szCs w:val="22"/>
              </w:rPr>
            </w:pPr>
            <w:r w:rsidRPr="00E96B14">
              <w:rPr>
                <w:szCs w:val="22"/>
              </w:rPr>
              <w:t>BTCCDT‐20190304AEN</w:t>
            </w:r>
          </w:p>
        </w:tc>
      </w:tr>
      <w:tr w14:paraId="14D4EF42" w14:textId="77777777" w:rsidTr="009D0624">
        <w:tblPrEx>
          <w:tblW w:w="9479" w:type="dxa"/>
          <w:tblLayout w:type="fixed"/>
          <w:tblLook w:val="04A0"/>
        </w:tblPrEx>
        <w:tc>
          <w:tcPr>
            <w:tcW w:w="1525" w:type="dxa"/>
            <w:shd w:val="clear" w:color="auto" w:fill="auto"/>
          </w:tcPr>
          <w:p w:rsidR="00DF4189" w:rsidRPr="00E96B14" w:rsidP="00DF4189" w14:paraId="351A0DAB" w14:textId="77777777">
            <w:pPr>
              <w:autoSpaceDE w:val="0"/>
              <w:autoSpaceDN w:val="0"/>
              <w:adjustRightInd w:val="0"/>
              <w:rPr>
                <w:szCs w:val="22"/>
              </w:rPr>
            </w:pPr>
            <w:r w:rsidRPr="00E96B14">
              <w:rPr>
                <w:szCs w:val="22"/>
              </w:rPr>
              <w:t>KOKI‐TV</w:t>
            </w:r>
          </w:p>
        </w:tc>
        <w:tc>
          <w:tcPr>
            <w:tcW w:w="990" w:type="dxa"/>
            <w:shd w:val="clear" w:color="auto" w:fill="auto"/>
          </w:tcPr>
          <w:p w:rsidR="00DF4189" w:rsidRPr="00E96B14" w:rsidP="00DF4189" w14:paraId="438B29F8" w14:textId="77777777">
            <w:pPr>
              <w:pStyle w:val="ParaNum"/>
              <w:numPr>
                <w:ilvl w:val="0"/>
                <w:numId w:val="0"/>
              </w:numPr>
              <w:spacing w:after="0"/>
              <w:rPr>
                <w:szCs w:val="22"/>
              </w:rPr>
            </w:pPr>
            <w:r w:rsidRPr="00E96B14">
              <w:rPr>
                <w:szCs w:val="22"/>
              </w:rPr>
              <w:t>11910</w:t>
            </w:r>
          </w:p>
        </w:tc>
        <w:tc>
          <w:tcPr>
            <w:tcW w:w="1980" w:type="dxa"/>
            <w:shd w:val="clear" w:color="auto" w:fill="auto"/>
          </w:tcPr>
          <w:p w:rsidR="00DF4189" w:rsidRPr="00E96B14" w:rsidP="00DF4189" w14:paraId="4CD5E88F" w14:textId="77777777">
            <w:pPr>
              <w:rPr>
                <w:szCs w:val="22"/>
              </w:rPr>
            </w:pPr>
            <w:r w:rsidRPr="00E96B14">
              <w:rPr>
                <w:szCs w:val="22"/>
              </w:rPr>
              <w:t xml:space="preserve">Tulsa, OK </w:t>
            </w:r>
          </w:p>
        </w:tc>
        <w:tc>
          <w:tcPr>
            <w:tcW w:w="2367" w:type="dxa"/>
            <w:shd w:val="clear" w:color="auto" w:fill="auto"/>
          </w:tcPr>
          <w:p w:rsidR="00DF4189" w:rsidRPr="00E96B14" w:rsidP="00DF4189" w14:paraId="45478B25" w14:textId="77777777">
            <w:pPr>
              <w:pStyle w:val="ParaNum"/>
              <w:numPr>
                <w:ilvl w:val="0"/>
                <w:numId w:val="0"/>
              </w:numPr>
              <w:spacing w:after="0"/>
              <w:ind w:hanging="17"/>
              <w:rPr>
                <w:szCs w:val="22"/>
              </w:rPr>
            </w:pPr>
            <w:r w:rsidRPr="00E96B14">
              <w:rPr>
                <w:szCs w:val="22"/>
              </w:rPr>
              <w:t>Cox Television Tulsa, LLC</w:t>
            </w:r>
          </w:p>
        </w:tc>
        <w:tc>
          <w:tcPr>
            <w:tcW w:w="2617" w:type="dxa"/>
            <w:shd w:val="clear" w:color="auto" w:fill="auto"/>
          </w:tcPr>
          <w:p w:rsidR="00DF4189" w:rsidRPr="00E96B14" w:rsidP="00DF4189" w14:paraId="64B1D212" w14:textId="77777777">
            <w:pPr>
              <w:rPr>
                <w:szCs w:val="22"/>
              </w:rPr>
            </w:pPr>
            <w:r w:rsidRPr="00E96B14">
              <w:rPr>
                <w:szCs w:val="22"/>
              </w:rPr>
              <w:t>BTCCDT‐20190304AEO</w:t>
            </w:r>
          </w:p>
        </w:tc>
      </w:tr>
      <w:tr w14:paraId="6E18FB25" w14:textId="77777777" w:rsidTr="009D0624">
        <w:tblPrEx>
          <w:tblW w:w="9479" w:type="dxa"/>
          <w:tblLayout w:type="fixed"/>
          <w:tblLook w:val="04A0"/>
        </w:tblPrEx>
        <w:tc>
          <w:tcPr>
            <w:tcW w:w="1525" w:type="dxa"/>
            <w:shd w:val="clear" w:color="auto" w:fill="auto"/>
          </w:tcPr>
          <w:p w:rsidR="00DF4189" w:rsidRPr="00E96B14" w:rsidP="00DF4189" w14:paraId="47EB6DF9" w14:textId="77777777">
            <w:pPr>
              <w:autoSpaceDE w:val="0"/>
              <w:autoSpaceDN w:val="0"/>
              <w:adjustRightInd w:val="0"/>
              <w:rPr>
                <w:szCs w:val="22"/>
              </w:rPr>
            </w:pPr>
            <w:r w:rsidRPr="00E96B14">
              <w:rPr>
                <w:szCs w:val="22"/>
              </w:rPr>
              <w:t>KMYT‐TV</w:t>
            </w:r>
          </w:p>
        </w:tc>
        <w:tc>
          <w:tcPr>
            <w:tcW w:w="990" w:type="dxa"/>
            <w:shd w:val="clear" w:color="auto" w:fill="auto"/>
          </w:tcPr>
          <w:p w:rsidR="00DF4189" w:rsidRPr="00E96B14" w:rsidP="00DF4189" w14:paraId="2DE6CFBC" w14:textId="77777777">
            <w:pPr>
              <w:pStyle w:val="ParaNum"/>
              <w:numPr>
                <w:ilvl w:val="0"/>
                <w:numId w:val="0"/>
              </w:numPr>
              <w:spacing w:after="0"/>
              <w:rPr>
                <w:szCs w:val="22"/>
              </w:rPr>
            </w:pPr>
            <w:r w:rsidRPr="00E96B14">
              <w:rPr>
                <w:szCs w:val="22"/>
              </w:rPr>
              <w:t>54420</w:t>
            </w:r>
          </w:p>
        </w:tc>
        <w:tc>
          <w:tcPr>
            <w:tcW w:w="1980" w:type="dxa"/>
            <w:shd w:val="clear" w:color="auto" w:fill="auto"/>
          </w:tcPr>
          <w:p w:rsidR="00DF4189" w:rsidRPr="00E96B14" w:rsidP="00DF4189" w14:paraId="0ABC36D1" w14:textId="77777777">
            <w:pPr>
              <w:rPr>
                <w:szCs w:val="22"/>
              </w:rPr>
            </w:pPr>
            <w:r w:rsidRPr="00E96B14">
              <w:rPr>
                <w:szCs w:val="22"/>
              </w:rPr>
              <w:t xml:space="preserve">Tulsa, OK </w:t>
            </w:r>
          </w:p>
        </w:tc>
        <w:tc>
          <w:tcPr>
            <w:tcW w:w="2367" w:type="dxa"/>
            <w:shd w:val="clear" w:color="auto" w:fill="auto"/>
          </w:tcPr>
          <w:p w:rsidR="00DF4189" w:rsidRPr="00E96B14" w:rsidP="00DF4189" w14:paraId="718FA965" w14:textId="77777777">
            <w:pPr>
              <w:pStyle w:val="ParaNum"/>
              <w:numPr>
                <w:ilvl w:val="0"/>
                <w:numId w:val="0"/>
              </w:numPr>
              <w:spacing w:after="0"/>
              <w:ind w:hanging="17"/>
              <w:rPr>
                <w:szCs w:val="22"/>
              </w:rPr>
            </w:pPr>
            <w:r w:rsidRPr="00E96B14">
              <w:rPr>
                <w:szCs w:val="22"/>
              </w:rPr>
              <w:t>Cox Television Tulsa, LLC</w:t>
            </w:r>
          </w:p>
        </w:tc>
        <w:tc>
          <w:tcPr>
            <w:tcW w:w="2617" w:type="dxa"/>
            <w:shd w:val="clear" w:color="auto" w:fill="auto"/>
          </w:tcPr>
          <w:p w:rsidR="00DF4189" w:rsidRPr="00E96B14" w:rsidP="00DF4189" w14:paraId="2F626DBF" w14:textId="77777777">
            <w:pPr>
              <w:rPr>
                <w:szCs w:val="22"/>
              </w:rPr>
            </w:pPr>
            <w:r w:rsidRPr="00E96B14">
              <w:rPr>
                <w:szCs w:val="22"/>
              </w:rPr>
              <w:t>BTCCDT‐20190304AEP</w:t>
            </w:r>
          </w:p>
        </w:tc>
      </w:tr>
      <w:tr w14:paraId="73816F12" w14:textId="77777777" w:rsidTr="004D79E1">
        <w:tblPrEx>
          <w:tblW w:w="9479" w:type="dxa"/>
          <w:tblLayout w:type="fixed"/>
          <w:tblLook w:val="04A0"/>
        </w:tblPrEx>
        <w:tc>
          <w:tcPr>
            <w:tcW w:w="1525" w:type="dxa"/>
            <w:shd w:val="clear" w:color="auto" w:fill="auto"/>
          </w:tcPr>
          <w:p w:rsidR="004D79E1" w:rsidRPr="00E96B14" w:rsidP="004D79E1" w14:paraId="4F67B493" w14:textId="77777777">
            <w:pPr>
              <w:autoSpaceDE w:val="0"/>
              <w:autoSpaceDN w:val="0"/>
              <w:adjustRightInd w:val="0"/>
              <w:rPr>
                <w:szCs w:val="22"/>
              </w:rPr>
            </w:pPr>
            <w:r w:rsidRPr="00E96B14">
              <w:rPr>
                <w:szCs w:val="22"/>
              </w:rPr>
              <w:t>WPXI(TV)</w:t>
            </w:r>
          </w:p>
        </w:tc>
        <w:tc>
          <w:tcPr>
            <w:tcW w:w="990" w:type="dxa"/>
            <w:shd w:val="clear" w:color="auto" w:fill="auto"/>
          </w:tcPr>
          <w:p w:rsidR="004D79E1" w:rsidRPr="00E96B14" w:rsidP="004D79E1" w14:paraId="5887483D" w14:textId="77777777">
            <w:pPr>
              <w:pStyle w:val="ParaNum"/>
              <w:numPr>
                <w:ilvl w:val="0"/>
                <w:numId w:val="0"/>
              </w:numPr>
              <w:spacing w:after="0"/>
              <w:rPr>
                <w:szCs w:val="22"/>
              </w:rPr>
            </w:pPr>
            <w:r w:rsidRPr="00E96B14">
              <w:rPr>
                <w:szCs w:val="22"/>
              </w:rPr>
              <w:t>73910</w:t>
            </w:r>
          </w:p>
        </w:tc>
        <w:tc>
          <w:tcPr>
            <w:tcW w:w="1980" w:type="dxa"/>
            <w:shd w:val="clear" w:color="auto" w:fill="auto"/>
          </w:tcPr>
          <w:p w:rsidR="004D79E1" w:rsidRPr="00E96B14" w:rsidP="004D79E1" w14:paraId="58EB2805" w14:textId="77777777">
            <w:pPr>
              <w:pStyle w:val="ParaNum"/>
              <w:numPr>
                <w:ilvl w:val="0"/>
                <w:numId w:val="0"/>
              </w:numPr>
              <w:spacing w:after="0"/>
              <w:ind w:hanging="17"/>
              <w:rPr>
                <w:szCs w:val="22"/>
              </w:rPr>
            </w:pPr>
            <w:r w:rsidRPr="00E96B14">
              <w:rPr>
                <w:szCs w:val="22"/>
              </w:rPr>
              <w:t>Pittsburgh, PA</w:t>
            </w:r>
          </w:p>
        </w:tc>
        <w:tc>
          <w:tcPr>
            <w:tcW w:w="2367" w:type="dxa"/>
            <w:shd w:val="clear" w:color="auto" w:fill="auto"/>
          </w:tcPr>
          <w:p w:rsidR="004D79E1" w:rsidRPr="00E96B14" w:rsidP="004D79E1" w14:paraId="506B3C2E" w14:textId="77777777">
            <w:pPr>
              <w:pStyle w:val="ParaNum"/>
              <w:numPr>
                <w:ilvl w:val="0"/>
                <w:numId w:val="0"/>
              </w:numPr>
              <w:spacing w:after="0"/>
              <w:ind w:hanging="17"/>
              <w:rPr>
                <w:szCs w:val="22"/>
              </w:rPr>
            </w:pPr>
            <w:r w:rsidRPr="00E96B14">
              <w:rPr>
                <w:szCs w:val="22"/>
              </w:rPr>
              <w:t>WPXI, LLC</w:t>
            </w:r>
          </w:p>
        </w:tc>
        <w:tc>
          <w:tcPr>
            <w:tcW w:w="2617" w:type="dxa"/>
            <w:shd w:val="clear" w:color="auto" w:fill="auto"/>
          </w:tcPr>
          <w:p w:rsidR="004D79E1" w:rsidRPr="00E96B14" w:rsidP="004D79E1" w14:paraId="3CF08DEC" w14:textId="77777777">
            <w:pPr>
              <w:rPr>
                <w:szCs w:val="22"/>
              </w:rPr>
            </w:pPr>
            <w:r w:rsidRPr="00E96B14">
              <w:rPr>
                <w:szCs w:val="22"/>
              </w:rPr>
              <w:t>BTCCDT‐20190304AEQ</w:t>
            </w:r>
          </w:p>
        </w:tc>
      </w:tr>
    </w:tbl>
    <w:p w:rsidR="00822549" w:rsidRPr="00E96B14" w:rsidP="00822549" w14:paraId="478F0BA9" w14:textId="77777777">
      <w:pPr>
        <w:spacing w:after="240"/>
        <w:jc w:val="center"/>
        <w:rPr>
          <w:szCs w:val="22"/>
        </w:rPr>
      </w:pPr>
    </w:p>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21D" w:rsidP="0055614C" w14:paraId="553D3F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3721D" w14:paraId="29C479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21D" w:rsidP="00910F12" w14:paraId="476F144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21D" w14:paraId="09AFD4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21D" w14:paraId="50028B25" w14:textId="77777777">
      <w:r>
        <w:separator/>
      </w:r>
    </w:p>
  </w:footnote>
  <w:footnote w:type="continuationSeparator" w:id="1">
    <w:p w:rsidR="0073721D" w14:paraId="15005D35" w14:textId="77777777">
      <w:pPr>
        <w:rPr>
          <w:sz w:val="20"/>
        </w:rPr>
      </w:pPr>
      <w:r>
        <w:rPr>
          <w:sz w:val="20"/>
        </w:rPr>
        <w:t xml:space="preserve">(Continued from previous page)  </w:t>
      </w:r>
      <w:r>
        <w:rPr>
          <w:sz w:val="20"/>
        </w:rPr>
        <w:separator/>
      </w:r>
    </w:p>
  </w:footnote>
  <w:footnote w:type="continuationNotice" w:id="2">
    <w:p w:rsidR="0073721D" w:rsidP="00910F12" w14:paraId="29EF0E35" w14:textId="77777777">
      <w:pPr>
        <w:jc w:val="right"/>
        <w:rPr>
          <w:sz w:val="20"/>
        </w:rPr>
      </w:pPr>
      <w:r>
        <w:rPr>
          <w:sz w:val="20"/>
        </w:rPr>
        <w:t>(continued….)</w:t>
      </w:r>
    </w:p>
  </w:footnote>
  <w:footnote w:id="3">
    <w:p w:rsidR="0073721D" w14:paraId="47A2DFD4" w14:textId="12598711">
      <w:pPr>
        <w:pStyle w:val="FootnoteText"/>
      </w:pPr>
      <w:r>
        <w:rPr>
          <w:rStyle w:val="FootnoteReference"/>
        </w:rPr>
        <w:footnoteRef/>
      </w:r>
      <w:r>
        <w:t xml:space="preserve"> The Applicants amended their applications on April 8, 2019 (Amended Applications).  Four radio stations will also be assigned to an indirect subsidiary of Terrier Media as part of the merger.</w:t>
      </w:r>
    </w:p>
  </w:footnote>
  <w:footnote w:id="4">
    <w:p w:rsidR="0073721D" w:rsidRPr="00C27BC2" w:rsidP="00591221" w14:paraId="1F4F43B3" w14:textId="759A4CDE">
      <w:pPr>
        <w:pStyle w:val="FootnoteText"/>
      </w:pPr>
      <w:r w:rsidRPr="00F47103">
        <w:rPr>
          <w:rStyle w:val="FootnoteReference"/>
        </w:rPr>
        <w:footnoteRef/>
      </w:r>
      <w:r w:rsidRPr="00F47103">
        <w:t xml:space="preserve"> </w:t>
      </w:r>
      <w:r w:rsidRPr="00C27BC2">
        <w:t xml:space="preserve">A list of the </w:t>
      </w:r>
      <w:r>
        <w:t>A</w:t>
      </w:r>
      <w:r w:rsidRPr="00C27BC2">
        <w:t>pplications</w:t>
      </w:r>
      <w:r>
        <w:t xml:space="preserve"> </w:t>
      </w:r>
      <w:r w:rsidRPr="00C27BC2">
        <w:t xml:space="preserve">can be found in the Attachment to this Public Notice.  Copies of the </w:t>
      </w:r>
      <w:r>
        <w:t>A</w:t>
      </w:r>
      <w:r w:rsidRPr="00C27BC2">
        <w:t>pplications are available in the Commission’s Consolidated Database System (CDBS).</w:t>
      </w:r>
      <w:r>
        <w:t xml:space="preserve">  </w:t>
      </w:r>
    </w:p>
  </w:footnote>
  <w:footnote w:id="5">
    <w:p w:rsidR="0073721D" w14:paraId="7248D9AA" w14:textId="1BEBAF6D">
      <w:pPr>
        <w:pStyle w:val="FootnoteText"/>
      </w:pPr>
      <w:r>
        <w:rPr>
          <w:rStyle w:val="FootnoteReference"/>
        </w:rPr>
        <w:footnoteRef/>
      </w:r>
      <w:r>
        <w:t xml:space="preserve"> Amended Applications, Attach. 20, Cox Purchase Agreement.</w:t>
      </w:r>
    </w:p>
  </w:footnote>
  <w:footnote w:id="6">
    <w:p w:rsidR="0073721D" w14:paraId="71793CD6" w14:textId="395BB7BE">
      <w:pPr>
        <w:pStyle w:val="FootnoteText"/>
      </w:pPr>
      <w:r>
        <w:rPr>
          <w:rStyle w:val="FootnoteReference"/>
        </w:rPr>
        <w:footnoteRef/>
      </w:r>
      <w:r>
        <w:t xml:space="preserve"> Amended Applications, Attach. 20, Amended Comprehensive Exhibit at 1-2, 25, Attach. 3 at p.1 (Comprehensive Exhibit).</w:t>
      </w:r>
    </w:p>
  </w:footnote>
  <w:footnote w:id="7">
    <w:p w:rsidR="0073721D" w14:paraId="38688FB7" w14:textId="0CD94CAA">
      <w:pPr>
        <w:pStyle w:val="FootnoteText"/>
      </w:pPr>
      <w:r>
        <w:rPr>
          <w:rStyle w:val="FootnoteReference"/>
        </w:rPr>
        <w:footnoteRef/>
      </w:r>
      <w:r>
        <w:t xml:space="preserve"> </w:t>
      </w:r>
      <w:r w:rsidRPr="00A50F6D">
        <w:t>47 CFR § 73.3555, Notes 2(f)(1) and (2).</w:t>
      </w:r>
    </w:p>
  </w:footnote>
  <w:footnote w:id="8">
    <w:p w:rsidR="0073721D" w14:paraId="349DF739" w14:textId="099277CA">
      <w:pPr>
        <w:pStyle w:val="FootnoteText"/>
      </w:pPr>
      <w:r>
        <w:rPr>
          <w:rStyle w:val="FootnoteReference"/>
        </w:rPr>
        <w:footnoteRef/>
      </w:r>
      <w:r>
        <w:t xml:space="preserve"> Comprehensive Exhibit at 2-3.</w:t>
      </w:r>
    </w:p>
  </w:footnote>
  <w:footnote w:id="9">
    <w:p w:rsidR="0073721D" w14:paraId="7C628B6E" w14:textId="4BD2AA95">
      <w:pPr>
        <w:pStyle w:val="FootnoteText"/>
      </w:pPr>
      <w:r>
        <w:rPr>
          <w:rStyle w:val="FootnoteReference"/>
        </w:rPr>
        <w:footnoteRef/>
      </w:r>
      <w:r>
        <w:t xml:space="preserve"> </w:t>
      </w:r>
      <w:hyperlink r:id="rId1" w:anchor="co_pp_6ad60000aeea7" w:history="1">
        <w:r w:rsidRPr="00EF797D">
          <w:t>47 U.S.C. § 310(b)(4)</w:t>
        </w:r>
      </w:hyperlink>
      <w:r>
        <w:t>.</w:t>
      </w:r>
    </w:p>
  </w:footnote>
  <w:footnote w:id="10">
    <w:p w:rsidR="0073721D" w14:paraId="1F2A9DAC" w14:textId="530A2C37">
      <w:pPr>
        <w:pStyle w:val="FootnoteText"/>
      </w:pPr>
      <w:r>
        <w:rPr>
          <w:rStyle w:val="FootnoteReference"/>
        </w:rPr>
        <w:footnoteRef/>
      </w:r>
      <w:r>
        <w:t xml:space="preserve"> Comprehensive Exhibit at 2.  </w:t>
      </w:r>
    </w:p>
  </w:footnote>
  <w:footnote w:id="11">
    <w:p w:rsidR="0073721D" w:rsidRPr="009B5ADF" w14:paraId="265E7A23" w14:textId="1E367FC3">
      <w:pPr>
        <w:pStyle w:val="FootnoteText"/>
      </w:pPr>
      <w:r>
        <w:rPr>
          <w:rStyle w:val="FootnoteReference"/>
        </w:rPr>
        <w:footnoteRef/>
      </w:r>
      <w:r>
        <w:t xml:space="preserve"> </w:t>
      </w:r>
      <w:r>
        <w:rPr>
          <w:i/>
        </w:rPr>
        <w:t>Id.</w:t>
      </w:r>
      <w:r>
        <w:t xml:space="preserve"> at 3</w:t>
      </w:r>
    </w:p>
  </w:footnote>
  <w:footnote w:id="12">
    <w:p w:rsidR="0073721D" w:rsidRPr="00B47298" w14:paraId="14512AAA" w14:textId="2BD02A37">
      <w:pPr>
        <w:pStyle w:val="FootnoteText"/>
      </w:pPr>
      <w:r>
        <w:rPr>
          <w:rStyle w:val="FootnoteReference"/>
        </w:rPr>
        <w:footnoteRef/>
      </w:r>
      <w:r>
        <w:t xml:space="preserve"> </w:t>
      </w:r>
      <w:r>
        <w:rPr>
          <w:i/>
        </w:rPr>
        <w:t xml:space="preserve">Id. </w:t>
      </w:r>
      <w:r>
        <w:t>at 4.</w:t>
      </w:r>
    </w:p>
  </w:footnote>
  <w:footnote w:id="13">
    <w:p w:rsidR="0073721D" w:rsidRPr="00EF797D" w14:paraId="551A92F4" w14:textId="7F8AC3DB">
      <w:pPr>
        <w:pStyle w:val="FootnoteText"/>
        <w:rPr>
          <w:i/>
        </w:rPr>
      </w:pPr>
      <w:r>
        <w:rPr>
          <w:rStyle w:val="FootnoteReference"/>
        </w:rPr>
        <w:footnoteRef/>
      </w:r>
      <w:r>
        <w:t xml:space="preserve"> </w:t>
      </w:r>
      <w:r>
        <w:rPr>
          <w:i/>
        </w:rPr>
        <w:t>Id.</w:t>
      </w:r>
    </w:p>
  </w:footnote>
  <w:footnote w:id="14">
    <w:p w:rsidR="0073721D" w14:paraId="34AA1061" w14:textId="60E88327">
      <w:pPr>
        <w:pStyle w:val="FootnoteText"/>
      </w:pPr>
      <w:r>
        <w:rPr>
          <w:rStyle w:val="FootnoteReference"/>
        </w:rPr>
        <w:footnoteRef/>
      </w:r>
      <w:r>
        <w:t xml:space="preserve"> </w:t>
      </w:r>
      <w:r w:rsidRPr="00770F27">
        <w:rPr>
          <w:i/>
        </w:rPr>
        <w:t>See</w:t>
      </w:r>
      <w:r w:rsidRPr="008F2FAF">
        <w:t xml:space="preserve"> 47 CFR § 73.3555(b)(e)(1) and (2).  </w:t>
      </w:r>
    </w:p>
  </w:footnote>
  <w:footnote w:id="15">
    <w:p w:rsidR="0073721D" w14:paraId="2E96D3E9" w14:textId="452D53EA">
      <w:pPr>
        <w:pStyle w:val="FootnoteText"/>
      </w:pPr>
      <w:r>
        <w:rPr>
          <w:rStyle w:val="FootnoteReference"/>
        </w:rPr>
        <w:footnoteRef/>
      </w:r>
      <w:r>
        <w:t xml:space="preserve"> </w:t>
      </w:r>
      <w:r w:rsidRPr="008F2FAF">
        <w:t>Comprehensive Exhibit at 1, 33.</w:t>
      </w:r>
    </w:p>
  </w:footnote>
  <w:footnote w:id="16">
    <w:p w:rsidR="0073721D" w14:paraId="3D38B488" w14:textId="77777777">
      <w:pPr>
        <w:pStyle w:val="FootnoteText"/>
      </w:pPr>
      <w:r>
        <w:rPr>
          <w:rStyle w:val="FootnoteReference"/>
        </w:rPr>
        <w:footnoteRef/>
      </w:r>
      <w:r>
        <w:t xml:space="preserve"> 47 CFR § 73.3555(b)(1).</w:t>
      </w:r>
    </w:p>
  </w:footnote>
  <w:footnote w:id="17">
    <w:p w:rsidR="0073721D" w:rsidRPr="0092191A" w14:paraId="43729EA5" w14:textId="77777777">
      <w:pPr>
        <w:pStyle w:val="FootnoteText"/>
      </w:pPr>
      <w:r>
        <w:rPr>
          <w:rStyle w:val="FootnoteReference"/>
        </w:rPr>
        <w:footnoteRef/>
      </w:r>
      <w:r>
        <w:t xml:space="preserve"> </w:t>
      </w:r>
      <w:r>
        <w:rPr>
          <w:i/>
        </w:rPr>
        <w:t xml:space="preserve">Id. </w:t>
      </w:r>
      <w:r>
        <w:t>§ 73.3555(b)(2).</w:t>
      </w:r>
    </w:p>
  </w:footnote>
  <w:footnote w:id="18">
    <w:p w:rsidR="0073721D" w14:paraId="28DE103E" w14:textId="139405A9">
      <w:pPr>
        <w:pStyle w:val="FootnoteText"/>
      </w:pPr>
      <w:r>
        <w:rPr>
          <w:rStyle w:val="FootnoteReference"/>
        </w:rPr>
        <w:footnoteRef/>
      </w:r>
      <w:r>
        <w:t xml:space="preserve"> </w:t>
      </w:r>
      <w:r w:rsidRPr="00935943">
        <w:rPr>
          <w:i/>
        </w:rPr>
        <w:t>2014 Quadrennial Regulatory Review — Review of the Commission's Broadcast Ownership Rules and Other Rules Adopted Pursuant to Section 202 of the Telecommunications Act of 1996 et al.</w:t>
      </w:r>
      <w:r w:rsidRPr="00BD65CA">
        <w:t xml:space="preserve">, MB Docket No. 14-50, Report and Order, 31 FCC Rcd 9864 (2016), </w:t>
      </w:r>
      <w:r w:rsidRPr="00935943">
        <w:rPr>
          <w:i/>
        </w:rPr>
        <w:t>review pending sub nom. Prometheus Radio Project v. FCC</w:t>
      </w:r>
      <w:r w:rsidRPr="00BD65CA">
        <w:t xml:space="preserve">, 3d Cir. No. 17-1107 (filed Nov. 3, 2016), </w:t>
      </w:r>
      <w:r w:rsidRPr="00935943">
        <w:rPr>
          <w:i/>
        </w:rPr>
        <w:t>recon. granted in part and denied in part</w:t>
      </w:r>
      <w:r w:rsidRPr="00BD65CA">
        <w:t xml:space="preserve">, Order on Reconsideration and Notice of Proposed Rulemaking, 32 FCC Rcd 9802, 9838 (2017), </w:t>
      </w:r>
      <w:r w:rsidRPr="00935943">
        <w:rPr>
          <w:i/>
        </w:rPr>
        <w:t>petitions for review pending</w:t>
      </w:r>
      <w:r w:rsidRPr="00BD65CA">
        <w:t>.</w:t>
      </w:r>
      <w:r w:rsidRPr="00BD65CA">
        <w:t xml:space="preserve"> </w:t>
      </w:r>
    </w:p>
  </w:footnote>
  <w:footnote w:id="19">
    <w:p w:rsidR="0073721D" w14:paraId="2351C565" w14:textId="50A514EC">
      <w:pPr>
        <w:pStyle w:val="FootnoteText"/>
      </w:pPr>
      <w:r>
        <w:rPr>
          <w:rStyle w:val="FootnoteReference"/>
        </w:rPr>
        <w:footnoteRef/>
      </w:r>
      <w:r>
        <w:t xml:space="preserve"> Comprehensive Exhibit</w:t>
      </w:r>
      <w:r w:rsidRPr="00A657F1">
        <w:t xml:space="preserve"> at 34, Att</w:t>
      </w:r>
      <w:r>
        <w:t>ach.</w:t>
      </w:r>
      <w:r w:rsidRPr="00A657F1">
        <w:t xml:space="preserve"> 5, “Top-Four Showing for Continued Ownership of KYMA-DT and KSWT(TV) (Yuma El Centro DMA).”</w:t>
      </w:r>
    </w:p>
  </w:footnote>
  <w:footnote w:id="20">
    <w:p w:rsidR="0073721D" w14:paraId="1F3D0698" w14:textId="77A56682">
      <w:pPr>
        <w:pStyle w:val="FootnoteText"/>
      </w:pPr>
      <w:r>
        <w:rPr>
          <w:rStyle w:val="FootnoteReference"/>
        </w:rPr>
        <w:footnoteRef/>
      </w:r>
      <w:r>
        <w:t xml:space="preserve"> </w:t>
      </w:r>
      <w:r>
        <w:rPr>
          <w:i/>
        </w:rPr>
        <w:t>Id.</w:t>
      </w:r>
      <w:r>
        <w:t xml:space="preserve"> </w:t>
      </w:r>
      <w:r w:rsidRPr="00F544AF">
        <w:t xml:space="preserve">at 1, 2, 33.  </w:t>
      </w:r>
    </w:p>
  </w:footnote>
  <w:footnote w:id="21">
    <w:p w:rsidR="0073721D" w:rsidRPr="002365FE" w14:paraId="0332C938" w14:textId="7F8F55A5">
      <w:pPr>
        <w:pStyle w:val="FootnoteText"/>
      </w:pPr>
      <w:r>
        <w:rPr>
          <w:rStyle w:val="FootnoteReference"/>
        </w:rPr>
        <w:footnoteRef/>
      </w:r>
      <w:r>
        <w:t xml:space="preserve"> </w:t>
      </w:r>
      <w:r>
        <w:rPr>
          <w:i/>
        </w:rPr>
        <w:t>Id</w:t>
      </w:r>
      <w:r>
        <w:t>. at 33-35.</w:t>
      </w:r>
    </w:p>
  </w:footnote>
  <w:footnote w:id="22">
    <w:p w:rsidR="0073721D" w:rsidRPr="00C15D95" w:rsidP="00822549" w14:paraId="4E5E0E35" w14:textId="77777777">
      <w:pPr>
        <w:pStyle w:val="FootnoteText"/>
      </w:pPr>
      <w:r w:rsidRPr="00C15D95">
        <w:rPr>
          <w:rStyle w:val="FootnoteReference"/>
        </w:rPr>
        <w:footnoteRef/>
      </w:r>
      <w:r w:rsidRPr="00C15D95">
        <w:t xml:space="preserve"> </w:t>
      </w:r>
      <w:r>
        <w:rPr>
          <w:i/>
        </w:rPr>
        <w:t>Id</w:t>
      </w:r>
      <w:r w:rsidRPr="00C15D95">
        <w:t>.</w:t>
      </w:r>
    </w:p>
  </w:footnote>
  <w:footnote w:id="23">
    <w:p w:rsidR="0073721D" w:rsidRPr="00AA28DD" w:rsidP="00822549" w14:paraId="740BA614" w14:textId="30A9D805">
      <w:pPr>
        <w:pStyle w:val="FootnoteText"/>
      </w:pPr>
      <w:r w:rsidRPr="00212328">
        <w:rPr>
          <w:rStyle w:val="FootnoteReference"/>
        </w:rPr>
        <w:footnoteRef/>
      </w:r>
      <w:r w:rsidRPr="00212328">
        <w:t xml:space="preserve"> </w:t>
      </w:r>
      <w:r>
        <w:t>47 CFR</w:t>
      </w:r>
      <w:r w:rsidRPr="00AA28DD">
        <w:t xml:space="preserve"> § 1.1200(a).</w:t>
      </w:r>
    </w:p>
  </w:footnote>
  <w:footnote w:id="24">
    <w:p w:rsidR="0073721D" w:rsidRPr="00F47103" w:rsidP="00822549" w14:paraId="7DEF3C75" w14:textId="77777777">
      <w:pPr>
        <w:pStyle w:val="FootnoteText"/>
      </w:pPr>
      <w:r w:rsidRPr="00212328">
        <w:rPr>
          <w:rStyle w:val="FootnoteReference"/>
        </w:rPr>
        <w:footnoteRef/>
      </w:r>
      <w:r w:rsidRPr="00212328">
        <w:t xml:space="preserve"> </w:t>
      </w:r>
      <w:r w:rsidRPr="00212328">
        <w:rPr>
          <w:i/>
        </w:rPr>
        <w:t>See</w:t>
      </w:r>
      <w:r w:rsidRPr="00AA28DD">
        <w:t xml:space="preserve"> </w:t>
      </w:r>
      <w:r w:rsidRPr="00AA28DD">
        <w:rPr>
          <w:i/>
        </w:rPr>
        <w:t>id</w:t>
      </w:r>
      <w:r w:rsidRPr="00AA28DD">
        <w:t>. § 1.1206</w:t>
      </w:r>
      <w:r w:rsidRPr="00F47103">
        <w:t>.</w:t>
      </w:r>
    </w:p>
  </w:footnote>
  <w:footnote w:id="25">
    <w:p w:rsidR="0073721D" w:rsidRPr="007D112F" w:rsidP="00822549" w14:paraId="5DEF439F" w14:textId="77777777">
      <w:pPr>
        <w:pStyle w:val="FootnoteText"/>
        <w:rPr>
          <w:i/>
          <w:iCs/>
        </w:rPr>
      </w:pPr>
      <w:r w:rsidRPr="007D112F">
        <w:rPr>
          <w:rStyle w:val="FootnoteReference"/>
        </w:rPr>
        <w:footnoteRef/>
      </w:r>
      <w:r w:rsidRPr="007D112F">
        <w:t xml:space="preserve"> 47 CFR § 1.1200 </w:t>
      </w:r>
      <w:r w:rsidRPr="007D112F">
        <w:rPr>
          <w:i/>
          <w:iCs/>
        </w:rPr>
        <w:t>et seq.</w:t>
      </w:r>
    </w:p>
  </w:footnote>
  <w:footnote w:id="26">
    <w:p w:rsidR="0073721D" w14:paraId="5722B08B" w14:textId="112EF59C">
      <w:pPr>
        <w:pStyle w:val="FootnoteText"/>
      </w:pPr>
      <w:r>
        <w:rPr>
          <w:rStyle w:val="FootnoteReference"/>
        </w:rPr>
        <w:footnoteRef/>
      </w:r>
      <w:r>
        <w:t xml:space="preserve"> </w:t>
      </w:r>
      <w:r w:rsidRPr="00EC3F81">
        <w:rPr>
          <w:szCs w:val="22"/>
        </w:rPr>
        <w:t>47 CFR § 1.1206(b)</w:t>
      </w:r>
    </w:p>
  </w:footnote>
  <w:footnote w:id="27">
    <w:p w:rsidR="0073721D" w:rsidRPr="00F47103" w:rsidP="00822549" w14:paraId="3F0212FD" w14:textId="3378EF24">
      <w:pPr>
        <w:pStyle w:val="FootnoteText"/>
      </w:pPr>
      <w:r w:rsidRPr="00F47103">
        <w:rPr>
          <w:rStyle w:val="FootnoteReference"/>
        </w:rPr>
        <w:footnoteRef/>
      </w:r>
      <w:r w:rsidRPr="00F47103">
        <w:t xml:space="preserve"> </w:t>
      </w:r>
      <w:r w:rsidRPr="00F47103">
        <w:rPr>
          <w:i/>
        </w:rPr>
        <w:t>Id</w:t>
      </w:r>
      <w:r w:rsidRPr="00F47103">
        <w:t>.</w:t>
      </w:r>
    </w:p>
  </w:footnote>
  <w:footnote w:id="28">
    <w:p w:rsidR="0073721D" w:rsidRPr="00F47103" w:rsidP="00822549" w14:paraId="4D9F40C9" w14:textId="77777777">
      <w:pPr>
        <w:pStyle w:val="FootnoteText"/>
      </w:pPr>
      <w:r w:rsidRPr="00F47103">
        <w:rPr>
          <w:rStyle w:val="FootnoteReference"/>
        </w:rPr>
        <w:footnoteRef/>
      </w:r>
      <w:r w:rsidRPr="00F47103">
        <w:t xml:space="preserve"> </w:t>
      </w:r>
      <w:r w:rsidRPr="00F47103">
        <w:rPr>
          <w:i/>
        </w:rPr>
        <w:t>Id.</w:t>
      </w:r>
      <w:r w:rsidRPr="00F47103">
        <w:t xml:space="preserve"> § 1.45(c).</w:t>
      </w:r>
    </w:p>
  </w:footnote>
  <w:footnote w:id="29">
    <w:p w:rsidR="0073721D" w:rsidRPr="00F47103" w:rsidP="00822549" w14:paraId="718546CB" w14:textId="77777777">
      <w:pPr>
        <w:pStyle w:val="FootnoteText"/>
      </w:pPr>
      <w:r w:rsidRPr="00F47103">
        <w:rPr>
          <w:rStyle w:val="FootnoteReference"/>
        </w:rPr>
        <w:footnoteRef/>
      </w:r>
      <w:r w:rsidRPr="00F47103">
        <w:t xml:space="preserve"> </w:t>
      </w:r>
      <w:r w:rsidRPr="00F47103">
        <w:rPr>
          <w:i/>
        </w:rPr>
        <w:t>See id</w:t>
      </w:r>
      <w:r w:rsidRPr="00F47103">
        <w:t>. §§ 1.46(a) and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1BA" w14:paraId="3A9D52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21D" w:rsidRPr="009838BC" w:rsidP="009838BC" w14:paraId="7FD6CC47" w14:textId="0D6EFE85">
    <w:pPr>
      <w:tabs>
        <w:tab w:val="center" w:pos="4680"/>
        <w:tab w:val="right" w:pos="9360"/>
      </w:tabs>
    </w:pPr>
    <w:r w:rsidRPr="009838BC">
      <w:rPr>
        <w:b/>
      </w:rPr>
      <w:tab/>
      <w:t>Federal Communications Commission</w:t>
    </w:r>
    <w:r w:rsidRPr="009838BC">
      <w:rPr>
        <w:b/>
      </w:rPr>
      <w:tab/>
    </w:r>
    <w:r w:rsidR="001F11BA">
      <w:rPr>
        <w:b/>
      </w:rPr>
      <w:t xml:space="preserve">DA </w:t>
    </w:r>
    <w:r w:rsidR="001F11BA">
      <w:rPr>
        <w:b/>
      </w:rPr>
      <w:t>19-275</w:t>
    </w:r>
    <w:bookmarkStart w:id="1" w:name="_GoBack"/>
    <w:bookmarkEnd w:id="1"/>
  </w:p>
  <w:p w:rsidR="0073721D" w:rsidRPr="009838BC" w:rsidP="009838BC" w14:paraId="6E67C0E4" w14:textId="7E5FAED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73721D" w:rsidRPr="009838BC" w:rsidP="009838BC" w14:paraId="1D5FE9D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21D" w:rsidRPr="00A866AC" w:rsidP="009838BC" w14:paraId="7272BE51" w14:textId="620790A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73721D" w:rsidP="009838BC" w14:textId="77777777">
                          <w:pPr>
                            <w:rPr>
                              <w:rFonts w:ascii="Arial" w:hAnsi="Arial"/>
                              <w:b/>
                            </w:rPr>
                          </w:pPr>
                          <w:r>
                            <w:rPr>
                              <w:rFonts w:ascii="Arial" w:hAnsi="Arial"/>
                              <w:b/>
                            </w:rPr>
                            <w:t>Federal Communications Commission</w:t>
                          </w:r>
                        </w:p>
                        <w:p w:rsidR="0073721D"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721D"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112CE" w:rsidP="009838BC" w14:paraId="29B58D46" w14:textId="77777777">
                    <w:pPr>
                      <w:rPr>
                        <w:rFonts w:ascii="Arial" w:hAnsi="Arial"/>
                        <w:b/>
                      </w:rPr>
                    </w:pPr>
                    <w:r>
                      <w:rPr>
                        <w:rFonts w:ascii="Arial" w:hAnsi="Arial"/>
                        <w:b/>
                      </w:rPr>
                      <w:t>Federal Communications Commission</w:t>
                    </w:r>
                  </w:p>
                  <w:p w:rsidR="001112CE" w:rsidP="009838BC" w14:paraId="34F97D9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12CE" w:rsidP="009838BC" w14:paraId="6254B8F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0542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73721D" w:rsidRPr="00357D50" w:rsidP="009838BC" w14:paraId="36FC0E81" w14:textId="493A9AA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73721D" w:rsidP="009838BC" w14:textId="77777777">
                          <w:pPr>
                            <w:spacing w:before="40"/>
                            <w:jc w:val="right"/>
                            <w:rPr>
                              <w:rFonts w:ascii="Arial" w:hAnsi="Arial"/>
                              <w:b/>
                              <w:sz w:val="16"/>
                            </w:rPr>
                          </w:pPr>
                          <w:r>
                            <w:rPr>
                              <w:rFonts w:ascii="Arial" w:hAnsi="Arial"/>
                              <w:b/>
                              <w:sz w:val="16"/>
                            </w:rPr>
                            <w:t>News Media Information 202 / 418-0500</w:t>
                          </w:r>
                        </w:p>
                        <w:p w:rsidR="0073721D"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73721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112CE" w:rsidP="009838BC" w14:paraId="4767F275" w14:textId="77777777">
                    <w:pPr>
                      <w:spacing w:before="40"/>
                      <w:jc w:val="right"/>
                      <w:rPr>
                        <w:rFonts w:ascii="Arial" w:hAnsi="Arial"/>
                        <w:b/>
                        <w:sz w:val="16"/>
                      </w:rPr>
                    </w:pPr>
                    <w:r>
                      <w:rPr>
                        <w:rFonts w:ascii="Arial" w:hAnsi="Arial"/>
                        <w:b/>
                        <w:sz w:val="16"/>
                      </w:rPr>
                      <w:t>News Media Information 202 / 418-0500</w:t>
                    </w:r>
                  </w:p>
                  <w:p w:rsidR="001112CE" w:rsidP="009838BC" w14:paraId="79CD5F2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112CE" w:rsidP="009838BC" w14:paraId="56C81D2E" w14:textId="77777777">
                    <w:pPr>
                      <w:jc w:val="right"/>
                    </w:pPr>
                    <w:r>
                      <w:rPr>
                        <w:rFonts w:ascii="Arial" w:hAnsi="Arial"/>
                        <w:b/>
                        <w:sz w:val="16"/>
                      </w:rPr>
                      <w:t>TTY: 1-888-835-5322</w:t>
                    </w:r>
                  </w:p>
                </w:txbxContent>
              </v:textbox>
            </v:shape>
          </w:pict>
        </mc:Fallback>
      </mc:AlternateContent>
    </w:r>
  </w:p>
  <w:p w:rsidR="0073721D" w:rsidRPr="009838BC" w:rsidP="009838BC" w14:paraId="7EC546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35"/>
    <w:rsid w:val="0000005A"/>
    <w:rsid w:val="000072CE"/>
    <w:rsid w:val="00013A8B"/>
    <w:rsid w:val="00021445"/>
    <w:rsid w:val="00036039"/>
    <w:rsid w:val="00037F90"/>
    <w:rsid w:val="000574C2"/>
    <w:rsid w:val="000875BF"/>
    <w:rsid w:val="000947F8"/>
    <w:rsid w:val="000961E7"/>
    <w:rsid w:val="000966C9"/>
    <w:rsid w:val="00096D8C"/>
    <w:rsid w:val="000A45B5"/>
    <w:rsid w:val="000C0B65"/>
    <w:rsid w:val="000C2DF2"/>
    <w:rsid w:val="000C4236"/>
    <w:rsid w:val="000C4445"/>
    <w:rsid w:val="000D1F73"/>
    <w:rsid w:val="000D53CC"/>
    <w:rsid w:val="000E3D42"/>
    <w:rsid w:val="000E3FB8"/>
    <w:rsid w:val="000E5884"/>
    <w:rsid w:val="001112CE"/>
    <w:rsid w:val="00122BD5"/>
    <w:rsid w:val="00155FA3"/>
    <w:rsid w:val="00186243"/>
    <w:rsid w:val="00192742"/>
    <w:rsid w:val="001979D9"/>
    <w:rsid w:val="001D4035"/>
    <w:rsid w:val="001D603A"/>
    <w:rsid w:val="001D6845"/>
    <w:rsid w:val="001D6BCF"/>
    <w:rsid w:val="001E01CA"/>
    <w:rsid w:val="001F11BA"/>
    <w:rsid w:val="002060D9"/>
    <w:rsid w:val="00212328"/>
    <w:rsid w:val="00216947"/>
    <w:rsid w:val="00225548"/>
    <w:rsid w:val="00226822"/>
    <w:rsid w:val="002365FE"/>
    <w:rsid w:val="0023722D"/>
    <w:rsid w:val="00260594"/>
    <w:rsid w:val="00272369"/>
    <w:rsid w:val="00285017"/>
    <w:rsid w:val="002A2D2E"/>
    <w:rsid w:val="002C4113"/>
    <w:rsid w:val="002E031D"/>
    <w:rsid w:val="00300C5D"/>
    <w:rsid w:val="00306411"/>
    <w:rsid w:val="00324985"/>
    <w:rsid w:val="00325A09"/>
    <w:rsid w:val="00343749"/>
    <w:rsid w:val="00346AD1"/>
    <w:rsid w:val="00350948"/>
    <w:rsid w:val="0035538F"/>
    <w:rsid w:val="00357D50"/>
    <w:rsid w:val="00361A2A"/>
    <w:rsid w:val="0037080D"/>
    <w:rsid w:val="0037149F"/>
    <w:rsid w:val="00372C0C"/>
    <w:rsid w:val="003925DC"/>
    <w:rsid w:val="00395FC4"/>
    <w:rsid w:val="003979EF"/>
    <w:rsid w:val="003A29D4"/>
    <w:rsid w:val="003B0550"/>
    <w:rsid w:val="003B694F"/>
    <w:rsid w:val="003C10A2"/>
    <w:rsid w:val="003C38C6"/>
    <w:rsid w:val="003D69AB"/>
    <w:rsid w:val="003F0D21"/>
    <w:rsid w:val="003F171C"/>
    <w:rsid w:val="004045AE"/>
    <w:rsid w:val="00412FC5"/>
    <w:rsid w:val="00422276"/>
    <w:rsid w:val="004242F1"/>
    <w:rsid w:val="004260B5"/>
    <w:rsid w:val="00432DFE"/>
    <w:rsid w:val="00433124"/>
    <w:rsid w:val="00445A00"/>
    <w:rsid w:val="00451B0F"/>
    <w:rsid w:val="004535ED"/>
    <w:rsid w:val="00455091"/>
    <w:rsid w:val="0045513E"/>
    <w:rsid w:val="004573A2"/>
    <w:rsid w:val="0046125F"/>
    <w:rsid w:val="00487524"/>
    <w:rsid w:val="00496106"/>
    <w:rsid w:val="004B0C02"/>
    <w:rsid w:val="004B7A88"/>
    <w:rsid w:val="004C12D0"/>
    <w:rsid w:val="004C2EE3"/>
    <w:rsid w:val="004C59BD"/>
    <w:rsid w:val="004D79E1"/>
    <w:rsid w:val="004E0992"/>
    <w:rsid w:val="004E4A22"/>
    <w:rsid w:val="004F2C58"/>
    <w:rsid w:val="00503B1D"/>
    <w:rsid w:val="00511968"/>
    <w:rsid w:val="005234C8"/>
    <w:rsid w:val="0053754C"/>
    <w:rsid w:val="0055614C"/>
    <w:rsid w:val="00580050"/>
    <w:rsid w:val="00580E86"/>
    <w:rsid w:val="00590CB0"/>
    <w:rsid w:val="00591221"/>
    <w:rsid w:val="005959BC"/>
    <w:rsid w:val="005A0315"/>
    <w:rsid w:val="005B6B96"/>
    <w:rsid w:val="005C3935"/>
    <w:rsid w:val="005E4183"/>
    <w:rsid w:val="0060646C"/>
    <w:rsid w:val="00607BA5"/>
    <w:rsid w:val="00621BC2"/>
    <w:rsid w:val="00626EB6"/>
    <w:rsid w:val="006353A3"/>
    <w:rsid w:val="00652DA9"/>
    <w:rsid w:val="00653839"/>
    <w:rsid w:val="00655D03"/>
    <w:rsid w:val="00656E7D"/>
    <w:rsid w:val="00660294"/>
    <w:rsid w:val="00672F75"/>
    <w:rsid w:val="0068295D"/>
    <w:rsid w:val="006829F0"/>
    <w:rsid w:val="00683F84"/>
    <w:rsid w:val="00686A11"/>
    <w:rsid w:val="006A6A81"/>
    <w:rsid w:val="006B1CE2"/>
    <w:rsid w:val="006C2933"/>
    <w:rsid w:val="006C5DEC"/>
    <w:rsid w:val="006D4AB7"/>
    <w:rsid w:val="006D5ABE"/>
    <w:rsid w:val="006E02ED"/>
    <w:rsid w:val="006E13F1"/>
    <w:rsid w:val="006E26AF"/>
    <w:rsid w:val="006F39F2"/>
    <w:rsid w:val="006F586A"/>
    <w:rsid w:val="006F7393"/>
    <w:rsid w:val="0070224F"/>
    <w:rsid w:val="007115F7"/>
    <w:rsid w:val="00725261"/>
    <w:rsid w:val="0073721D"/>
    <w:rsid w:val="007466A9"/>
    <w:rsid w:val="00750AA5"/>
    <w:rsid w:val="0075558A"/>
    <w:rsid w:val="007564FF"/>
    <w:rsid w:val="00756A92"/>
    <w:rsid w:val="00770F27"/>
    <w:rsid w:val="00772C02"/>
    <w:rsid w:val="007811FB"/>
    <w:rsid w:val="00785689"/>
    <w:rsid w:val="00793EF0"/>
    <w:rsid w:val="0079754B"/>
    <w:rsid w:val="007A1E6D"/>
    <w:rsid w:val="007A745B"/>
    <w:rsid w:val="007C0DDC"/>
    <w:rsid w:val="007D112F"/>
    <w:rsid w:val="008021CD"/>
    <w:rsid w:val="00822549"/>
    <w:rsid w:val="00822CE0"/>
    <w:rsid w:val="00827379"/>
    <w:rsid w:val="00837C62"/>
    <w:rsid w:val="00841AB1"/>
    <w:rsid w:val="00875CAB"/>
    <w:rsid w:val="008C22FD"/>
    <w:rsid w:val="008F2FAF"/>
    <w:rsid w:val="00910F12"/>
    <w:rsid w:val="0092191A"/>
    <w:rsid w:val="00926503"/>
    <w:rsid w:val="00930ECF"/>
    <w:rsid w:val="00935943"/>
    <w:rsid w:val="0094532F"/>
    <w:rsid w:val="009542DE"/>
    <w:rsid w:val="00963B48"/>
    <w:rsid w:val="0097285A"/>
    <w:rsid w:val="009746A7"/>
    <w:rsid w:val="009838BC"/>
    <w:rsid w:val="0098474D"/>
    <w:rsid w:val="009B36C9"/>
    <w:rsid w:val="009B5ADF"/>
    <w:rsid w:val="009C4B67"/>
    <w:rsid w:val="009D0155"/>
    <w:rsid w:val="009D0624"/>
    <w:rsid w:val="009D3C70"/>
    <w:rsid w:val="009E5752"/>
    <w:rsid w:val="00A04E30"/>
    <w:rsid w:val="00A05361"/>
    <w:rsid w:val="00A45F4F"/>
    <w:rsid w:val="00A50F6D"/>
    <w:rsid w:val="00A55E29"/>
    <w:rsid w:val="00A600A9"/>
    <w:rsid w:val="00A657F1"/>
    <w:rsid w:val="00A866AC"/>
    <w:rsid w:val="00AA28DD"/>
    <w:rsid w:val="00AA55B7"/>
    <w:rsid w:val="00AA5B9E"/>
    <w:rsid w:val="00AB2407"/>
    <w:rsid w:val="00AB53DF"/>
    <w:rsid w:val="00AD3B7F"/>
    <w:rsid w:val="00AE6381"/>
    <w:rsid w:val="00B02273"/>
    <w:rsid w:val="00B07E5C"/>
    <w:rsid w:val="00B20363"/>
    <w:rsid w:val="00B326E3"/>
    <w:rsid w:val="00B46AAD"/>
    <w:rsid w:val="00B47298"/>
    <w:rsid w:val="00B811F7"/>
    <w:rsid w:val="00BA5DC6"/>
    <w:rsid w:val="00BA6196"/>
    <w:rsid w:val="00BA7D5C"/>
    <w:rsid w:val="00BB0DA0"/>
    <w:rsid w:val="00BC0C03"/>
    <w:rsid w:val="00BC6D8C"/>
    <w:rsid w:val="00BD65CA"/>
    <w:rsid w:val="00BD6C61"/>
    <w:rsid w:val="00BE43A0"/>
    <w:rsid w:val="00C055CA"/>
    <w:rsid w:val="00C06B4F"/>
    <w:rsid w:val="00C07472"/>
    <w:rsid w:val="00C15D95"/>
    <w:rsid w:val="00C16AF2"/>
    <w:rsid w:val="00C22E30"/>
    <w:rsid w:val="00C27BC2"/>
    <w:rsid w:val="00C34006"/>
    <w:rsid w:val="00C426B1"/>
    <w:rsid w:val="00C71809"/>
    <w:rsid w:val="00C82B6B"/>
    <w:rsid w:val="00C85EDF"/>
    <w:rsid w:val="00C90D6A"/>
    <w:rsid w:val="00C92553"/>
    <w:rsid w:val="00CB0C87"/>
    <w:rsid w:val="00CB3368"/>
    <w:rsid w:val="00CB5127"/>
    <w:rsid w:val="00CC72B6"/>
    <w:rsid w:val="00D0218D"/>
    <w:rsid w:val="00D110F7"/>
    <w:rsid w:val="00D216CD"/>
    <w:rsid w:val="00D36B91"/>
    <w:rsid w:val="00D51802"/>
    <w:rsid w:val="00D657BE"/>
    <w:rsid w:val="00D7262C"/>
    <w:rsid w:val="00D90EA5"/>
    <w:rsid w:val="00DA2529"/>
    <w:rsid w:val="00DB130A"/>
    <w:rsid w:val="00DC10A1"/>
    <w:rsid w:val="00DC655F"/>
    <w:rsid w:val="00DD48B7"/>
    <w:rsid w:val="00DD7EBD"/>
    <w:rsid w:val="00DF4189"/>
    <w:rsid w:val="00DF62B6"/>
    <w:rsid w:val="00E07225"/>
    <w:rsid w:val="00E155B7"/>
    <w:rsid w:val="00E22A72"/>
    <w:rsid w:val="00E4428B"/>
    <w:rsid w:val="00E5409F"/>
    <w:rsid w:val="00E6376F"/>
    <w:rsid w:val="00E727C9"/>
    <w:rsid w:val="00E769E8"/>
    <w:rsid w:val="00E8331A"/>
    <w:rsid w:val="00E91DF3"/>
    <w:rsid w:val="00E93CF2"/>
    <w:rsid w:val="00E93D25"/>
    <w:rsid w:val="00E96B14"/>
    <w:rsid w:val="00E97964"/>
    <w:rsid w:val="00EB33CF"/>
    <w:rsid w:val="00EC0185"/>
    <w:rsid w:val="00EC3F81"/>
    <w:rsid w:val="00EC40D8"/>
    <w:rsid w:val="00ED3AF0"/>
    <w:rsid w:val="00EE1C82"/>
    <w:rsid w:val="00EF5BD9"/>
    <w:rsid w:val="00EF797D"/>
    <w:rsid w:val="00EF7EAB"/>
    <w:rsid w:val="00F021FA"/>
    <w:rsid w:val="00F32370"/>
    <w:rsid w:val="00F4494A"/>
    <w:rsid w:val="00F47103"/>
    <w:rsid w:val="00F544AF"/>
    <w:rsid w:val="00F57ACA"/>
    <w:rsid w:val="00F60054"/>
    <w:rsid w:val="00F62E97"/>
    <w:rsid w:val="00F64209"/>
    <w:rsid w:val="00F646BB"/>
    <w:rsid w:val="00F64A60"/>
    <w:rsid w:val="00F72F14"/>
    <w:rsid w:val="00F8652D"/>
    <w:rsid w:val="00F93BF5"/>
    <w:rsid w:val="00F96F63"/>
    <w:rsid w:val="00FA2983"/>
    <w:rsid w:val="00FB544E"/>
    <w:rsid w:val="00FE724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A0484D3-E181-41CF-A41E-FEE1DDCB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822549"/>
  </w:style>
  <w:style w:type="paragraph" w:styleId="ListParagraph">
    <w:name w:val="List Paragraph"/>
    <w:basedOn w:val="Normal"/>
    <w:uiPriority w:val="34"/>
    <w:qFormat/>
    <w:rsid w:val="00822549"/>
    <w:pPr>
      <w:widowControl/>
      <w:ind w:left="720"/>
    </w:pPr>
    <w:rPr>
      <w:snapToGrid/>
      <w:kern w:val="0"/>
      <w:sz w:val="24"/>
    </w:rPr>
  </w:style>
  <w:style w:type="character" w:customStyle="1" w:styleId="ParaNumChar">
    <w:name w:val="ParaNum Char"/>
    <w:link w:val="ParaNum"/>
    <w:rsid w:val="00155FA3"/>
    <w:rPr>
      <w:snapToGrid w:val="0"/>
      <w:kern w:val="28"/>
      <w:sz w:val="22"/>
    </w:rPr>
  </w:style>
  <w:style w:type="character" w:customStyle="1" w:styleId="UnresolvedMention1">
    <w:name w:val="Unresolved Mention1"/>
    <w:basedOn w:val="DefaultParagraphFont"/>
    <w:uiPriority w:val="99"/>
    <w:semiHidden/>
    <w:unhideWhenUsed/>
    <w:rsid w:val="002365FE"/>
    <w:rPr>
      <w:color w:val="605E5C"/>
      <w:shd w:val="clear" w:color="auto" w:fill="E1DFDD"/>
    </w:rPr>
  </w:style>
  <w:style w:type="paragraph" w:styleId="BalloonText">
    <w:name w:val="Balloon Text"/>
    <w:basedOn w:val="Normal"/>
    <w:link w:val="BalloonTextChar"/>
    <w:uiPriority w:val="99"/>
    <w:semiHidden/>
    <w:unhideWhenUsed/>
    <w:rsid w:val="009D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2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72C0C"/>
    <w:rPr>
      <w:sz w:val="16"/>
      <w:szCs w:val="16"/>
    </w:rPr>
  </w:style>
  <w:style w:type="paragraph" w:styleId="CommentText">
    <w:name w:val="annotation text"/>
    <w:basedOn w:val="Normal"/>
    <w:link w:val="CommentTextChar"/>
    <w:uiPriority w:val="99"/>
    <w:semiHidden/>
    <w:unhideWhenUsed/>
    <w:rsid w:val="00372C0C"/>
    <w:rPr>
      <w:sz w:val="20"/>
    </w:rPr>
  </w:style>
  <w:style w:type="character" w:customStyle="1" w:styleId="CommentTextChar">
    <w:name w:val="Comment Text Char"/>
    <w:basedOn w:val="DefaultParagraphFont"/>
    <w:link w:val="CommentText"/>
    <w:uiPriority w:val="99"/>
    <w:semiHidden/>
    <w:rsid w:val="00372C0C"/>
    <w:rPr>
      <w:snapToGrid w:val="0"/>
      <w:kern w:val="28"/>
    </w:rPr>
  </w:style>
  <w:style w:type="paragraph" w:styleId="CommentSubject">
    <w:name w:val="annotation subject"/>
    <w:basedOn w:val="CommentText"/>
    <w:next w:val="CommentText"/>
    <w:link w:val="CommentSubjectChar"/>
    <w:uiPriority w:val="99"/>
    <w:semiHidden/>
    <w:unhideWhenUsed/>
    <w:rsid w:val="00372C0C"/>
    <w:rPr>
      <w:b/>
      <w:bCs/>
    </w:rPr>
  </w:style>
  <w:style w:type="character" w:customStyle="1" w:styleId="CommentSubjectChar">
    <w:name w:val="Comment Subject Char"/>
    <w:basedOn w:val="CommentTextChar"/>
    <w:link w:val="CommentSubject"/>
    <w:uiPriority w:val="99"/>
    <w:semiHidden/>
    <w:rsid w:val="00372C0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Jeremy.Miller@fcc.gov" TargetMode="External" /><Relationship Id="rId8" Type="http://schemas.openxmlformats.org/officeDocument/2006/relationships/hyperlink" Target="mailto:Chris.Robbins@fcc.gov" TargetMode="External" /><Relationship Id="rId9" Type="http://schemas.openxmlformats.org/officeDocument/2006/relationships/hyperlink" Target="mailto:Jim.Bir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310&amp;originatingDoc=I2ae9ee007a3411e5a807ad48145ed9f1&amp;refType=RB&amp;originationContext=document&amp;transitionType=DocumentItem&amp;contextData=(sc.Search)"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