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715E19" w:rsidRPr="00854B58" w:rsidP="00715E19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19-</w:t>
      </w:r>
      <w:r w:rsidR="007E2413">
        <w:rPr>
          <w:b/>
          <w:sz w:val="24"/>
        </w:rPr>
        <w:t>286</w:t>
      </w:r>
    </w:p>
    <w:p w:rsidR="00715E19" w:rsidRPr="00854B58" w:rsidP="00715E19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April </w:t>
      </w:r>
      <w:r w:rsidR="004A23CF">
        <w:rPr>
          <w:b/>
          <w:sz w:val="24"/>
        </w:rPr>
        <w:t>15</w:t>
      </w:r>
      <w:r>
        <w:rPr>
          <w:b/>
          <w:sz w:val="24"/>
        </w:rPr>
        <w:t>, 2019</w:t>
      </w:r>
    </w:p>
    <w:p w:rsidR="00013A8B" w:rsidP="00013A8B">
      <w:pPr>
        <w:jc w:val="right"/>
        <w:rPr>
          <w:sz w:val="24"/>
        </w:rPr>
      </w:pPr>
    </w:p>
    <w:p w:rsidR="00715E19" w:rsidP="00715E19">
      <w:pPr>
        <w:jc w:val="center"/>
        <w:rPr>
          <w:b/>
          <w:sz w:val="24"/>
        </w:rPr>
      </w:pPr>
      <w:r>
        <w:rPr>
          <w:b/>
          <w:sz w:val="24"/>
        </w:rPr>
        <w:t xml:space="preserve">TECHNICAL GUIDES ON PROPOSED BIDDING PROCEDURES </w:t>
      </w:r>
    </w:p>
    <w:p w:rsidR="00715E19" w:rsidP="00715E19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FOR AUCTION 103 (</w:t>
      </w:r>
      <w:r w:rsidRPr="00243247" w:rsidR="00243247">
        <w:rPr>
          <w:b/>
          <w:sz w:val="24"/>
        </w:rPr>
        <w:t>U</w:t>
      </w:r>
      <w:r w:rsidR="00243247">
        <w:rPr>
          <w:b/>
          <w:sz w:val="24"/>
        </w:rPr>
        <w:t>PPER</w:t>
      </w:r>
      <w:r w:rsidRPr="00243247" w:rsidR="00243247">
        <w:rPr>
          <w:b/>
          <w:sz w:val="24"/>
        </w:rPr>
        <w:t xml:space="preserve"> 37 GH</w:t>
      </w:r>
      <w:r w:rsidR="00861496">
        <w:rPr>
          <w:b/>
          <w:sz w:val="24"/>
        </w:rPr>
        <w:t>Z</w:t>
      </w:r>
      <w:r w:rsidRPr="00243247" w:rsidR="00243247">
        <w:rPr>
          <w:b/>
          <w:sz w:val="24"/>
        </w:rPr>
        <w:t>, 39 GH</w:t>
      </w:r>
      <w:r w:rsidR="00861496">
        <w:rPr>
          <w:b/>
          <w:sz w:val="24"/>
        </w:rPr>
        <w:t>Z</w:t>
      </w:r>
      <w:r w:rsidRPr="00243247" w:rsidR="00243247">
        <w:rPr>
          <w:b/>
          <w:sz w:val="24"/>
        </w:rPr>
        <w:t xml:space="preserve">, </w:t>
      </w:r>
      <w:r w:rsidR="00243247">
        <w:rPr>
          <w:b/>
          <w:sz w:val="24"/>
        </w:rPr>
        <w:t xml:space="preserve">AND </w:t>
      </w:r>
      <w:r w:rsidRPr="00243247" w:rsidR="00243247">
        <w:rPr>
          <w:b/>
          <w:sz w:val="24"/>
        </w:rPr>
        <w:t>47 GH</w:t>
      </w:r>
      <w:r w:rsidR="00861496">
        <w:rPr>
          <w:b/>
          <w:sz w:val="24"/>
        </w:rPr>
        <w:t>Z</w:t>
      </w:r>
      <w:r>
        <w:rPr>
          <w:b/>
          <w:sz w:val="24"/>
        </w:rPr>
        <w:t>)</w:t>
      </w:r>
    </w:p>
    <w:p w:rsidR="00715E19" w:rsidRPr="00740689" w:rsidP="00715E19">
      <w:pPr>
        <w:jc w:val="center"/>
        <w:rPr>
          <w:b/>
          <w:sz w:val="24"/>
        </w:rPr>
      </w:pPr>
      <w:r>
        <w:rPr>
          <w:b/>
          <w:sz w:val="24"/>
        </w:rPr>
        <w:t>AU Docket No. 19-59</w:t>
      </w:r>
    </w:p>
    <w:p w:rsidR="00715E19" w:rsidP="00715E19">
      <w:pPr>
        <w:jc w:val="center"/>
        <w:rPr>
          <w:sz w:val="24"/>
        </w:rPr>
      </w:pPr>
    </w:p>
    <w:p w:rsidR="00715E19" w:rsidRPr="000778C4" w:rsidP="00715E19">
      <w:pPr>
        <w:pStyle w:val="ParaNum"/>
        <w:numPr>
          <w:ilvl w:val="0"/>
          <w:numId w:val="0"/>
        </w:numPr>
        <w:ind w:firstLine="720"/>
        <w:rPr>
          <w:szCs w:val="22"/>
        </w:rPr>
      </w:pPr>
      <w:bookmarkStart w:id="1" w:name="start_here"/>
      <w:bookmarkEnd w:id="1"/>
      <w:r>
        <w:rPr>
          <w:szCs w:val="22"/>
        </w:rPr>
        <w:t xml:space="preserve">The </w:t>
      </w:r>
      <w:r w:rsidR="004F7055">
        <w:t xml:space="preserve">Office of Economics and Analytics (Office), </w:t>
      </w:r>
      <w:r w:rsidR="003852E5">
        <w:t>in co</w:t>
      </w:r>
      <w:r w:rsidR="004F7055">
        <w:t xml:space="preserve">njunction </w:t>
      </w:r>
      <w:r w:rsidR="003852E5">
        <w:t>with the</w:t>
      </w:r>
      <w:r w:rsidRPr="004F7055" w:rsidR="004F7055">
        <w:rPr>
          <w:szCs w:val="22"/>
        </w:rPr>
        <w:t xml:space="preserve"> </w:t>
      </w:r>
      <w:r w:rsidRPr="00EB612E" w:rsidR="004F7055">
        <w:rPr>
          <w:szCs w:val="22"/>
        </w:rPr>
        <w:t>Wireless Te</w:t>
      </w:r>
      <w:r w:rsidR="004F7055">
        <w:rPr>
          <w:szCs w:val="22"/>
        </w:rPr>
        <w:t>lecommunications Bureau (Bureau)</w:t>
      </w:r>
      <w:r w:rsidR="00243247">
        <w:t>,</w:t>
      </w:r>
      <w:r>
        <w:rPr>
          <w:szCs w:val="22"/>
        </w:rPr>
        <w:t xml:space="preserve"> today makes available guides that </w:t>
      </w:r>
      <w:bookmarkStart w:id="2" w:name="_Hlk505071032"/>
      <w:r>
        <w:rPr>
          <w:szCs w:val="22"/>
        </w:rPr>
        <w:t>provide technical and mathematical detail regarding the proposed bidding and assignment procedures for Auction 10</w:t>
      </w:r>
      <w:r w:rsidR="003E6607">
        <w:rPr>
          <w:szCs w:val="22"/>
        </w:rPr>
        <w:t>3</w:t>
      </w:r>
      <w:r>
        <w:rPr>
          <w:szCs w:val="22"/>
        </w:rPr>
        <w:t xml:space="preserve"> (</w:t>
      </w:r>
      <w:bookmarkStart w:id="3" w:name="_Hlk4577299"/>
      <w:r w:rsidR="003E6607">
        <w:rPr>
          <w:rFonts w:ascii="TimesNewRomanPSMT" w:hAnsi="TimesNewRomanPSMT" w:cs="TimesNewRomanPSMT"/>
          <w:snapToGrid/>
          <w:kern w:val="0"/>
          <w:szCs w:val="22"/>
        </w:rPr>
        <w:t>Upper 37 GHz, 39 GHz, and 47 GHz</w:t>
      </w:r>
      <w:bookmarkEnd w:id="3"/>
      <w:r>
        <w:rPr>
          <w:szCs w:val="22"/>
        </w:rPr>
        <w:t>).  These guides provide examples and serve as supplements to th</w:t>
      </w:r>
      <w:r>
        <w:rPr>
          <w:szCs w:val="22"/>
        </w:rPr>
        <w:t xml:space="preserve">e bidding and bid processing procedures for the clock and assignment phases as proposed by the Commission in the </w:t>
      </w:r>
      <w:r w:rsidRPr="00271E42">
        <w:rPr>
          <w:i/>
          <w:szCs w:val="22"/>
        </w:rPr>
        <w:t>Auction 10</w:t>
      </w:r>
      <w:r w:rsidR="003E6607">
        <w:rPr>
          <w:i/>
          <w:szCs w:val="22"/>
        </w:rPr>
        <w:t>3</w:t>
      </w:r>
      <w:r w:rsidRPr="00271E42">
        <w:rPr>
          <w:i/>
          <w:szCs w:val="22"/>
        </w:rPr>
        <w:t xml:space="preserve"> Comment Public Notice</w:t>
      </w:r>
      <w:r w:rsidRPr="00EB612E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bookmarkEnd w:id="2"/>
      <w:r>
        <w:rPr>
          <w:szCs w:val="22"/>
        </w:rPr>
        <w:t xml:space="preserve">  The guides, which are entitled</w:t>
      </w:r>
      <w:r>
        <w:rPr>
          <w:i/>
          <w:szCs w:val="22"/>
        </w:rPr>
        <w:t xml:space="preserve"> Auction 10</w:t>
      </w:r>
      <w:r w:rsidR="003E6607">
        <w:rPr>
          <w:i/>
          <w:szCs w:val="22"/>
        </w:rPr>
        <w:t>3</w:t>
      </w:r>
      <w:r>
        <w:rPr>
          <w:i/>
          <w:szCs w:val="22"/>
        </w:rPr>
        <w:t xml:space="preserve"> Clock Phase Technical Guide </w:t>
      </w:r>
      <w:r>
        <w:rPr>
          <w:szCs w:val="22"/>
        </w:rPr>
        <w:t xml:space="preserve">and </w:t>
      </w:r>
      <w:r w:rsidRPr="006F0217">
        <w:rPr>
          <w:i/>
          <w:szCs w:val="22"/>
        </w:rPr>
        <w:t>Auction 10</w:t>
      </w:r>
      <w:r w:rsidR="003E6607">
        <w:rPr>
          <w:i/>
          <w:szCs w:val="22"/>
        </w:rPr>
        <w:t>3</w:t>
      </w:r>
      <w:r>
        <w:rPr>
          <w:szCs w:val="22"/>
        </w:rPr>
        <w:t xml:space="preserve"> </w:t>
      </w:r>
      <w:r w:rsidRPr="008E0862">
        <w:rPr>
          <w:i/>
          <w:szCs w:val="22"/>
        </w:rPr>
        <w:t xml:space="preserve">Assignment Phase </w:t>
      </w:r>
      <w:r w:rsidRPr="008E0862">
        <w:rPr>
          <w:i/>
          <w:szCs w:val="22"/>
        </w:rPr>
        <w:t>Technical Guide</w:t>
      </w:r>
      <w:r>
        <w:rPr>
          <w:szCs w:val="22"/>
        </w:rPr>
        <w:t>, respectively, are</w:t>
      </w:r>
      <w:r w:rsidRPr="00EB612E">
        <w:rPr>
          <w:szCs w:val="22"/>
        </w:rPr>
        <w:t xml:space="preserve"> available </w:t>
      </w:r>
      <w:r>
        <w:rPr>
          <w:szCs w:val="22"/>
        </w:rPr>
        <w:t xml:space="preserve">on </w:t>
      </w:r>
      <w:r w:rsidRPr="00EB612E">
        <w:rPr>
          <w:szCs w:val="22"/>
        </w:rPr>
        <w:t xml:space="preserve">the </w:t>
      </w:r>
      <w:r>
        <w:rPr>
          <w:szCs w:val="22"/>
        </w:rPr>
        <w:t xml:space="preserve">Commission’s Auction </w:t>
      </w:r>
      <w:r w:rsidR="003E6607">
        <w:rPr>
          <w:szCs w:val="22"/>
        </w:rPr>
        <w:t>103</w:t>
      </w:r>
      <w:r w:rsidRPr="00EB612E">
        <w:rPr>
          <w:szCs w:val="22"/>
        </w:rPr>
        <w:t xml:space="preserve"> website (</w:t>
      </w:r>
      <w:hyperlink r:id="rId5" w:history="1">
        <w:r w:rsidRPr="0006264D" w:rsidR="003E6607">
          <w:rPr>
            <w:rStyle w:val="Hyperlink"/>
            <w:szCs w:val="22"/>
          </w:rPr>
          <w:t>www.fcc.gov/auction/103</w:t>
        </w:r>
      </w:hyperlink>
      <w:r w:rsidRPr="00EB612E">
        <w:rPr>
          <w:szCs w:val="22"/>
        </w:rPr>
        <w:t>)</w:t>
      </w:r>
      <w:r>
        <w:rPr>
          <w:szCs w:val="22"/>
        </w:rPr>
        <w:t xml:space="preserve">, where they </w:t>
      </w:r>
      <w:r w:rsidRPr="00EB612E">
        <w:rPr>
          <w:szCs w:val="22"/>
        </w:rPr>
        <w:t>will remain available and accessible for reference.</w:t>
      </w:r>
      <w:r>
        <w:rPr>
          <w:szCs w:val="22"/>
        </w:rPr>
        <w:t xml:space="preserve">  </w:t>
      </w:r>
      <w:r w:rsidRPr="009D484F" w:rsidR="00490C6D">
        <w:t xml:space="preserve">Attachment A to the </w:t>
      </w:r>
      <w:r w:rsidRPr="009D484F" w:rsidR="00490C6D">
        <w:rPr>
          <w:i/>
          <w:iCs/>
        </w:rPr>
        <w:t>Auction 103 Comment Public Notice</w:t>
      </w:r>
      <w:r w:rsidRPr="009D484F" w:rsidR="00490C6D">
        <w:t>, which shows the unweighted MHz-pops of each PEA, is available at that same location.</w:t>
      </w:r>
    </w:p>
    <w:p w:rsidR="00715E19" w:rsidRPr="00574815" w:rsidP="00715E19">
      <w:pPr>
        <w:pStyle w:val="ParaNum"/>
        <w:numPr>
          <w:ilvl w:val="0"/>
          <w:numId w:val="0"/>
        </w:numPr>
        <w:ind w:firstLine="720"/>
      </w:pPr>
      <w:bookmarkStart w:id="4" w:name="_Hlk505075609"/>
      <w:r>
        <w:rPr>
          <w:szCs w:val="22"/>
        </w:rPr>
        <w:t xml:space="preserve">For further information concerning the technical guides, email </w:t>
      </w:r>
      <w:hyperlink r:id="rId6" w:history="1">
        <w:r w:rsidRPr="0006264D" w:rsidR="003E6607">
          <w:rPr>
            <w:rStyle w:val="Hyperlink"/>
            <w:szCs w:val="22"/>
          </w:rPr>
          <w:t>auction103@fcc.gov</w:t>
        </w:r>
      </w:hyperlink>
      <w:r>
        <w:rPr>
          <w:szCs w:val="22"/>
        </w:rPr>
        <w:t xml:space="preserve"> or contact the FCC Auctio</w:t>
      </w:r>
      <w:r>
        <w:rPr>
          <w:szCs w:val="22"/>
        </w:rPr>
        <w:t xml:space="preserve">ns Hotline at (717) 338-2868.  </w:t>
      </w:r>
      <w:r w:rsidRPr="00574815">
        <w:rPr>
          <w:szCs w:val="22"/>
        </w:rPr>
        <w:t>For further information concerning this proceeding, contact the offices listed below:</w:t>
      </w:r>
    </w:p>
    <w:bookmarkEnd w:id="4"/>
    <w:p w:rsidR="003E6607" w:rsidRPr="0064234E" w:rsidP="003E6607">
      <w:pPr>
        <w:keepNext/>
        <w:keepLines/>
        <w:widowControl/>
        <w:tabs>
          <w:tab w:val="left" w:pos="1080"/>
        </w:tabs>
        <w:suppressAutoHyphens/>
        <w:rPr>
          <w:b/>
          <w:bCs/>
          <w:szCs w:val="22"/>
        </w:rPr>
      </w:pPr>
      <w:r w:rsidRPr="0064234E">
        <w:rPr>
          <w:b/>
          <w:bCs/>
          <w:szCs w:val="22"/>
        </w:rPr>
        <w:t xml:space="preserve">Broadband Division, Wireless Telecommunications Bureau </w:t>
      </w:r>
    </w:p>
    <w:p w:rsidR="003E6607" w:rsidRPr="0064234E" w:rsidP="003E6607">
      <w:pPr>
        <w:keepNext/>
        <w:keepLines/>
        <w:widowControl/>
        <w:tabs>
          <w:tab w:val="left" w:pos="1080"/>
        </w:tabs>
        <w:suppressAutoHyphens/>
        <w:rPr>
          <w:szCs w:val="22"/>
        </w:rPr>
      </w:pPr>
    </w:p>
    <w:p w:rsidR="003E6607" w:rsidP="003E6607">
      <w:pPr>
        <w:widowControl/>
        <w:suppressAutoHyphens/>
        <w:ind w:left="5760" w:hanging="5760"/>
        <w:rPr>
          <w:szCs w:val="22"/>
        </w:rPr>
      </w:pPr>
      <w:r>
        <w:rPr>
          <w:szCs w:val="22"/>
        </w:rPr>
        <w:t>Upper Microwave Flexible Use S</w:t>
      </w:r>
      <w:r w:rsidRPr="0064234E">
        <w:rPr>
          <w:szCs w:val="22"/>
        </w:rPr>
        <w:t xml:space="preserve">ervice </w:t>
      </w:r>
      <w:r>
        <w:rPr>
          <w:szCs w:val="22"/>
        </w:rPr>
        <w:t>(UMFUS)</w:t>
      </w:r>
      <w:r w:rsidRPr="0064234E">
        <w:rPr>
          <w:szCs w:val="22"/>
        </w:rPr>
        <w:t xml:space="preserve"> questions:</w:t>
      </w:r>
      <w:r w:rsidRPr="0064234E">
        <w:rPr>
          <w:szCs w:val="22"/>
        </w:rPr>
        <w:tab/>
      </w:r>
      <w:r>
        <w:rPr>
          <w:szCs w:val="22"/>
        </w:rPr>
        <w:t xml:space="preserve">Simon Banyai </w:t>
      </w:r>
      <w:r w:rsidRPr="0064234E">
        <w:rPr>
          <w:szCs w:val="22"/>
        </w:rPr>
        <w:t xml:space="preserve">at </w:t>
      </w:r>
      <w:r w:rsidRPr="0064234E">
        <w:rPr>
          <w:szCs w:val="22"/>
        </w:rPr>
        <w:t>(202) 418-2487</w:t>
      </w:r>
    </w:p>
    <w:p w:rsidR="003E6607" w:rsidP="003E6607">
      <w:pPr>
        <w:widowControl/>
        <w:suppressAutoHyphens/>
        <w:ind w:left="4320" w:hanging="4320"/>
        <w:rPr>
          <w:szCs w:val="22"/>
        </w:rPr>
      </w:pPr>
    </w:p>
    <w:p w:rsidR="003E6607" w:rsidP="003E6607">
      <w:pPr>
        <w:widowControl/>
        <w:suppressAutoHyphens/>
        <w:ind w:left="4320" w:hanging="4320"/>
        <w:rPr>
          <w:b/>
          <w:bCs/>
          <w:szCs w:val="22"/>
        </w:rPr>
      </w:pPr>
      <w:r w:rsidRPr="0064234E">
        <w:rPr>
          <w:b/>
          <w:bCs/>
          <w:szCs w:val="22"/>
        </w:rPr>
        <w:t xml:space="preserve">Auctions Division, </w:t>
      </w:r>
      <w:r>
        <w:rPr>
          <w:b/>
          <w:bCs/>
          <w:szCs w:val="22"/>
        </w:rPr>
        <w:t>Office of Economics and Analytics</w:t>
      </w:r>
    </w:p>
    <w:p w:rsidR="003E6607" w:rsidP="003E6607">
      <w:pPr>
        <w:widowControl/>
        <w:suppressAutoHyphens/>
        <w:rPr>
          <w:b/>
          <w:bCs/>
          <w:szCs w:val="22"/>
        </w:rPr>
      </w:pPr>
    </w:p>
    <w:p w:rsidR="003E6607" w:rsidP="003E6607">
      <w:pPr>
        <w:widowControl/>
        <w:suppressAutoHyphens/>
        <w:ind w:left="5040" w:hanging="5040"/>
        <w:rPr>
          <w:szCs w:val="22"/>
        </w:rPr>
      </w:pPr>
      <w:r>
        <w:rPr>
          <w:szCs w:val="22"/>
        </w:rPr>
        <w:t>A</w:t>
      </w:r>
      <w:r w:rsidRPr="0064234E">
        <w:rPr>
          <w:szCs w:val="22"/>
        </w:rPr>
        <w:t xml:space="preserve">uction </w:t>
      </w:r>
      <w:r>
        <w:rPr>
          <w:szCs w:val="22"/>
        </w:rPr>
        <w:t>legal questions:</w:t>
      </w:r>
      <w:r>
        <w:rPr>
          <w:szCs w:val="22"/>
        </w:rPr>
        <w:tab/>
        <w:t xml:space="preserve">Mark Montano or Erik Beith </w:t>
      </w:r>
      <w:r w:rsidRPr="0064234E">
        <w:rPr>
          <w:szCs w:val="22"/>
        </w:rPr>
        <w:t xml:space="preserve">at (202) 418-0660 </w:t>
      </w:r>
    </w:p>
    <w:p w:rsidR="00715E19" w:rsidP="00715E19">
      <w:pPr>
        <w:pStyle w:val="ParaNum"/>
        <w:numPr>
          <w:ilvl w:val="0"/>
          <w:numId w:val="0"/>
        </w:numPr>
        <w:rPr>
          <w:szCs w:val="22"/>
        </w:rPr>
      </w:pPr>
    </w:p>
    <w:p w:rsidR="003E6607" w:rsidP="00715E19">
      <w:pPr>
        <w:pStyle w:val="ParaNum"/>
        <w:numPr>
          <w:ilvl w:val="0"/>
          <w:numId w:val="0"/>
        </w:numPr>
        <w:rPr>
          <w:szCs w:val="22"/>
        </w:rPr>
      </w:pPr>
    </w:p>
    <w:p w:rsidR="003E6607" w:rsidP="003E6607">
      <w:pPr>
        <w:keepNext/>
        <w:widowControl/>
        <w:spacing w:after="120"/>
        <w:jc w:val="center"/>
        <w:rPr>
          <w:b/>
          <w:szCs w:val="22"/>
        </w:rPr>
      </w:pPr>
      <w:r w:rsidRPr="009D446F">
        <w:rPr>
          <w:b/>
          <w:szCs w:val="22"/>
        </w:rPr>
        <w:t>- FCC</w:t>
      </w:r>
      <w:r>
        <w:rPr>
          <w:b/>
          <w:szCs w:val="22"/>
        </w:rPr>
        <w:t xml:space="preserve"> -</w:t>
      </w:r>
      <w:r w:rsidRPr="009D446F">
        <w:rPr>
          <w:b/>
          <w:szCs w:val="22"/>
        </w:rPr>
        <w:t xml:space="preserve"> </w:t>
      </w:r>
    </w:p>
    <w:p w:rsidR="00715E19" w:rsidRPr="00412FC5" w:rsidP="003E6607">
      <w:pPr>
        <w:pStyle w:val="ParaNum"/>
        <w:numPr>
          <w:ilvl w:val="0"/>
          <w:numId w:val="0"/>
        </w:numPr>
        <w:jc w:val="center"/>
      </w:pP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15E19">
      <w:r>
        <w:separator/>
      </w:r>
    </w:p>
  </w:footnote>
  <w:footnote w:type="continuationSeparator" w:id="1">
    <w:p w:rsidR="00715E19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15E19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715E19" w:rsidRPr="003D755A" w:rsidP="00715E19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271E42">
        <w:rPr>
          <w:i/>
        </w:rPr>
        <w:t xml:space="preserve">See </w:t>
      </w:r>
      <w:r w:rsidRPr="003E6607" w:rsidR="003E6607">
        <w:rPr>
          <w:i/>
          <w:iCs/>
        </w:rPr>
        <w:t>Incentive Auction of Upper Microwave Flexible Use Service Licenses in the Upper 37 GHz, 39 GHz, and 47 GHz Bands for Next-Generation Wireless Services; Comment Sought on Competitive Bidding Procedures for Auction 103</w:t>
      </w:r>
      <w:r w:rsidRPr="00841FEC">
        <w:t>, Public Notice, FCC 1</w:t>
      </w:r>
      <w:r w:rsidR="003E6607">
        <w:t>9</w:t>
      </w:r>
      <w:r w:rsidRPr="00841FEC">
        <w:t>-</w:t>
      </w:r>
      <w:r w:rsidR="004A23CF">
        <w:t>35</w:t>
      </w:r>
      <w:r w:rsidR="00864898">
        <w:t>,</w:t>
      </w:r>
      <w:r>
        <w:t xml:space="preserve"> </w:t>
      </w:r>
      <w:r w:rsidR="00864898">
        <w:t>9-21</w:t>
      </w:r>
      <w:r>
        <w:t>, para</w:t>
      </w:r>
      <w:r w:rsidR="004E34BD">
        <w:t>s</w:t>
      </w:r>
      <w:r>
        <w:t xml:space="preserve">. </w:t>
      </w:r>
      <w:r w:rsidR="004E34BD">
        <w:t>28-95</w:t>
      </w:r>
      <w:r>
        <w:t xml:space="preserve"> </w:t>
      </w:r>
      <w:r w:rsidRPr="00841FEC">
        <w:t>(</w:t>
      </w:r>
      <w:r>
        <w:t xml:space="preserve">Apr. </w:t>
      </w:r>
      <w:r w:rsidR="004A23CF">
        <w:t>15</w:t>
      </w:r>
      <w:r w:rsidRPr="00841FEC">
        <w:t>, 201</w:t>
      </w:r>
      <w:r w:rsidR="003E6607">
        <w:t>9</w:t>
      </w:r>
      <w:r w:rsidRPr="00841FEC">
        <w:t>) (</w:t>
      </w:r>
      <w:r>
        <w:rPr>
          <w:i/>
          <w:iCs/>
        </w:rPr>
        <w:t>Auction 10</w:t>
      </w:r>
      <w:r w:rsidR="003E6607">
        <w:rPr>
          <w:i/>
          <w:iCs/>
        </w:rPr>
        <w:t xml:space="preserve">3 </w:t>
      </w:r>
      <w:r>
        <w:rPr>
          <w:i/>
          <w:iCs/>
        </w:rPr>
        <w:t>Comment Public Notice</w:t>
      </w:r>
      <w:r>
        <w:rPr>
          <w:iCs/>
        </w:rPr>
        <w:t xml:space="preserve"> or </w:t>
      </w:r>
      <w:r w:rsidRPr="00F13104">
        <w:rPr>
          <w:i/>
          <w:iCs/>
        </w:rPr>
        <w:t>Public Notice</w:t>
      </w:r>
      <w:r w:rsidRPr="00841FEC">
        <w:t>).</w:t>
      </w:r>
      <w:r>
        <w:t xml:space="preserve">  The Commission directed the </w:t>
      </w:r>
      <w:r w:rsidR="004F7055">
        <w:t xml:space="preserve">Office, in conjunction with the </w:t>
      </w:r>
      <w:r>
        <w:t>Bureau</w:t>
      </w:r>
      <w:r w:rsidR="004F7055">
        <w:t>,</w:t>
      </w:r>
      <w:r>
        <w:t xml:space="preserve"> to </w:t>
      </w:r>
      <w:r w:rsidRPr="00FE420E">
        <w:rPr>
          <w:szCs w:val="22"/>
        </w:rPr>
        <w:t>release</w:t>
      </w:r>
      <w:r>
        <w:rPr>
          <w:szCs w:val="22"/>
        </w:rPr>
        <w:t xml:space="preserve">, concurrent with the </w:t>
      </w:r>
      <w:r w:rsidRPr="00F13104">
        <w:rPr>
          <w:i/>
          <w:szCs w:val="22"/>
        </w:rPr>
        <w:t>Public Notice</w:t>
      </w:r>
      <w:r>
        <w:rPr>
          <w:szCs w:val="22"/>
        </w:rPr>
        <w:t>,</w:t>
      </w:r>
      <w:r w:rsidRPr="00FE420E">
        <w:rPr>
          <w:szCs w:val="22"/>
        </w:rPr>
        <w:t xml:space="preserve"> </w:t>
      </w:r>
      <w:r>
        <w:rPr>
          <w:szCs w:val="22"/>
        </w:rPr>
        <w:t xml:space="preserve">technical </w:t>
      </w:r>
      <w:r w:rsidRPr="00FE420E">
        <w:rPr>
          <w:szCs w:val="22"/>
        </w:rPr>
        <w:t>guide</w:t>
      </w:r>
      <w:r>
        <w:rPr>
          <w:szCs w:val="22"/>
        </w:rPr>
        <w:t>s</w:t>
      </w:r>
      <w:r w:rsidRPr="00FE420E">
        <w:rPr>
          <w:szCs w:val="22"/>
        </w:rPr>
        <w:t xml:space="preserve"> that </w:t>
      </w:r>
      <w:r>
        <w:rPr>
          <w:szCs w:val="22"/>
        </w:rPr>
        <w:t xml:space="preserve">provide the mathematical </w:t>
      </w:r>
      <w:r>
        <w:t xml:space="preserve">details of the proposed auction </w:t>
      </w:r>
      <w:r w:rsidR="00F56B9E">
        <w:t>procedures</w:t>
      </w:r>
      <w:r>
        <w:t xml:space="preserve"> and algorithms for the clock and assignment phases of Auction 10</w:t>
      </w:r>
      <w:r w:rsidR="00F56B9E">
        <w:t>3</w:t>
      </w:r>
      <w:r>
        <w:t xml:space="preserve">.  </w:t>
      </w:r>
      <w:r w:rsidRPr="00F13104">
        <w:rPr>
          <w:i/>
        </w:rPr>
        <w:t>Id.</w:t>
      </w:r>
      <w:r>
        <w:t xml:space="preserve"> at </w:t>
      </w:r>
      <w:r w:rsidR="00F56B9E">
        <w:t>9</w:t>
      </w:r>
      <w:r>
        <w:t xml:space="preserve">, para. </w:t>
      </w:r>
      <w:r w:rsidR="00F56B9E">
        <w:t>28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 xml:space="preserve">Federal Communications </w:t>
    </w:r>
    <w:r w:rsidRPr="009838BC">
      <w:rPr>
        <w:b/>
      </w:rPr>
      <w:t>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894523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5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5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5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5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19"/>
    <w:rsid w:val="000072CE"/>
    <w:rsid w:val="00013A8B"/>
    <w:rsid w:val="00021445"/>
    <w:rsid w:val="00036039"/>
    <w:rsid w:val="00037F90"/>
    <w:rsid w:val="0006264D"/>
    <w:rsid w:val="000778C4"/>
    <w:rsid w:val="000875BF"/>
    <w:rsid w:val="00096D8C"/>
    <w:rsid w:val="000C0B65"/>
    <w:rsid w:val="000E3D42"/>
    <w:rsid w:val="000E5884"/>
    <w:rsid w:val="00122BD5"/>
    <w:rsid w:val="001979D9"/>
    <w:rsid w:val="001D6BCF"/>
    <w:rsid w:val="001E01CA"/>
    <w:rsid w:val="002060D9"/>
    <w:rsid w:val="00226822"/>
    <w:rsid w:val="00243247"/>
    <w:rsid w:val="00260594"/>
    <w:rsid w:val="00271E42"/>
    <w:rsid w:val="00285017"/>
    <w:rsid w:val="002A2D2E"/>
    <w:rsid w:val="00343749"/>
    <w:rsid w:val="00357D50"/>
    <w:rsid w:val="003852E5"/>
    <w:rsid w:val="003925DC"/>
    <w:rsid w:val="003B0550"/>
    <w:rsid w:val="003B694F"/>
    <w:rsid w:val="003D755A"/>
    <w:rsid w:val="003E6607"/>
    <w:rsid w:val="003F171C"/>
    <w:rsid w:val="00412FC5"/>
    <w:rsid w:val="00422276"/>
    <w:rsid w:val="004242F1"/>
    <w:rsid w:val="00445A00"/>
    <w:rsid w:val="00451B0F"/>
    <w:rsid w:val="0046125F"/>
    <w:rsid w:val="00487524"/>
    <w:rsid w:val="00490C6D"/>
    <w:rsid w:val="00496106"/>
    <w:rsid w:val="004A23CF"/>
    <w:rsid w:val="004C12D0"/>
    <w:rsid w:val="004C2EE3"/>
    <w:rsid w:val="004E34BD"/>
    <w:rsid w:val="004E4A22"/>
    <w:rsid w:val="004F7055"/>
    <w:rsid w:val="00511968"/>
    <w:rsid w:val="0055614C"/>
    <w:rsid w:val="00574815"/>
    <w:rsid w:val="00607BA5"/>
    <w:rsid w:val="00626EB6"/>
    <w:rsid w:val="006353A3"/>
    <w:rsid w:val="0064234E"/>
    <w:rsid w:val="006558DF"/>
    <w:rsid w:val="00655D03"/>
    <w:rsid w:val="00683F84"/>
    <w:rsid w:val="006A6A81"/>
    <w:rsid w:val="006E26AF"/>
    <w:rsid w:val="006F0217"/>
    <w:rsid w:val="006F7393"/>
    <w:rsid w:val="0070224F"/>
    <w:rsid w:val="007115F7"/>
    <w:rsid w:val="00715E19"/>
    <w:rsid w:val="00740689"/>
    <w:rsid w:val="00785689"/>
    <w:rsid w:val="0079754B"/>
    <w:rsid w:val="007A1E6D"/>
    <w:rsid w:val="007E2413"/>
    <w:rsid w:val="00822CE0"/>
    <w:rsid w:val="00837C62"/>
    <w:rsid w:val="00841AB1"/>
    <w:rsid w:val="00841FEC"/>
    <w:rsid w:val="00854B58"/>
    <w:rsid w:val="00861496"/>
    <w:rsid w:val="00864898"/>
    <w:rsid w:val="008C22FD"/>
    <w:rsid w:val="008E0862"/>
    <w:rsid w:val="00910F12"/>
    <w:rsid w:val="00926503"/>
    <w:rsid w:val="00930ECF"/>
    <w:rsid w:val="009838BC"/>
    <w:rsid w:val="009D446F"/>
    <w:rsid w:val="009D484F"/>
    <w:rsid w:val="00A45F4F"/>
    <w:rsid w:val="00A600A9"/>
    <w:rsid w:val="00A866AC"/>
    <w:rsid w:val="00AA55B7"/>
    <w:rsid w:val="00AA5B9E"/>
    <w:rsid w:val="00AB2407"/>
    <w:rsid w:val="00AB53DF"/>
    <w:rsid w:val="00B07E5C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B7DAC"/>
    <w:rsid w:val="00CC72B6"/>
    <w:rsid w:val="00D0218D"/>
    <w:rsid w:val="00D216CD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B612E"/>
    <w:rsid w:val="00EC0185"/>
    <w:rsid w:val="00F021FA"/>
    <w:rsid w:val="00F13104"/>
    <w:rsid w:val="00F406ED"/>
    <w:rsid w:val="00F56B9E"/>
    <w:rsid w:val="00F57ACA"/>
    <w:rsid w:val="00F62E97"/>
    <w:rsid w:val="00F64209"/>
    <w:rsid w:val="00F93BF5"/>
    <w:rsid w:val="00F96F63"/>
    <w:rsid w:val="00FE420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C4C8C2F-8EA3-488F-90F7-89FD6D6F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auction/103" TargetMode="External" /><Relationship Id="rId6" Type="http://schemas.openxmlformats.org/officeDocument/2006/relationships/hyperlink" Target="mailto:auction103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