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0D277C" w:rsidP="00C82B6B">
      <w:pPr>
        <w:jc w:val="right"/>
        <w:rPr>
          <w:sz w:val="24"/>
          <w:szCs w:val="24"/>
        </w:rPr>
      </w:pPr>
    </w:p>
    <w:p w:rsidR="00294860" w:rsidRPr="000D277C" w:rsidP="00013A8B">
      <w:pPr>
        <w:jc w:val="right"/>
        <w:rPr>
          <w:b/>
          <w:sz w:val="24"/>
          <w:szCs w:val="24"/>
        </w:rPr>
      </w:pPr>
      <w:r>
        <w:rPr>
          <w:b/>
          <w:sz w:val="24"/>
          <w:szCs w:val="24"/>
        </w:rPr>
        <w:t>DA 19-291</w:t>
      </w:r>
    </w:p>
    <w:p w:rsidR="00013A8B" w:rsidP="00294860">
      <w:pPr>
        <w:jc w:val="right"/>
        <w:rPr>
          <w:b/>
          <w:sz w:val="24"/>
          <w:szCs w:val="24"/>
        </w:rPr>
      </w:pPr>
      <w:r w:rsidRPr="000D277C">
        <w:rPr>
          <w:b/>
          <w:sz w:val="24"/>
          <w:szCs w:val="24"/>
        </w:rPr>
        <w:t xml:space="preserve">Released:  </w:t>
      </w:r>
      <w:r w:rsidR="006E79A2">
        <w:rPr>
          <w:b/>
          <w:sz w:val="24"/>
          <w:szCs w:val="24"/>
        </w:rPr>
        <w:t>April 16, 2019</w:t>
      </w:r>
    </w:p>
    <w:p w:rsidR="003E40C3" w:rsidP="00294860">
      <w:pPr>
        <w:jc w:val="right"/>
        <w:rPr>
          <w:b/>
          <w:sz w:val="24"/>
          <w:szCs w:val="24"/>
        </w:rPr>
      </w:pPr>
    </w:p>
    <w:p w:rsidR="00013A8B" w:rsidRPr="000D277C" w:rsidP="001A7469">
      <w:pPr>
        <w:spacing w:after="240"/>
        <w:jc w:val="center"/>
        <w:rPr>
          <w:b/>
          <w:caps/>
          <w:sz w:val="24"/>
          <w:szCs w:val="24"/>
        </w:rPr>
      </w:pPr>
      <w:r>
        <w:rPr>
          <w:b/>
          <w:caps/>
          <w:sz w:val="24"/>
          <w:szCs w:val="24"/>
        </w:rPr>
        <w:t xml:space="preserve">wireline competition bureau </w:t>
      </w:r>
      <w:r w:rsidR="00E23DE8">
        <w:rPr>
          <w:b/>
          <w:caps/>
          <w:sz w:val="24"/>
          <w:szCs w:val="24"/>
        </w:rPr>
        <w:t xml:space="preserve">seeks petitions </w:t>
      </w:r>
      <w:r w:rsidR="00F9343A">
        <w:rPr>
          <w:b/>
          <w:caps/>
          <w:sz w:val="24"/>
          <w:szCs w:val="24"/>
        </w:rPr>
        <w:t>to</w:t>
      </w:r>
      <w:r w:rsidR="008368B8">
        <w:rPr>
          <w:b/>
          <w:caps/>
          <w:sz w:val="24"/>
          <w:szCs w:val="24"/>
        </w:rPr>
        <w:t xml:space="preserve"> </w:t>
      </w:r>
      <w:r w:rsidR="001B751F">
        <w:rPr>
          <w:b/>
          <w:caps/>
          <w:sz w:val="24"/>
          <w:szCs w:val="24"/>
        </w:rPr>
        <w:t>set</w:t>
      </w:r>
      <w:r w:rsidR="00F9343A">
        <w:rPr>
          <w:b/>
          <w:caps/>
          <w:sz w:val="24"/>
          <w:szCs w:val="24"/>
        </w:rPr>
        <w:t xml:space="preserve"> </w:t>
      </w:r>
      <w:r w:rsidR="001B751F">
        <w:rPr>
          <w:b/>
          <w:caps/>
          <w:sz w:val="24"/>
          <w:szCs w:val="24"/>
        </w:rPr>
        <w:t xml:space="preserve">aside </w:t>
      </w:r>
      <w:r w:rsidR="00E23DE8">
        <w:rPr>
          <w:b/>
          <w:caps/>
          <w:sz w:val="24"/>
          <w:szCs w:val="24"/>
        </w:rPr>
        <w:t>toll free</w:t>
      </w:r>
      <w:r w:rsidR="00E23DE8">
        <w:rPr>
          <w:b/>
          <w:caps/>
          <w:sz w:val="24"/>
          <w:szCs w:val="24"/>
        </w:rPr>
        <w:t xml:space="preserve"> numbers in the 833 code </w:t>
      </w:r>
      <w:r w:rsidR="00120557">
        <w:rPr>
          <w:b/>
          <w:caps/>
          <w:sz w:val="24"/>
          <w:szCs w:val="24"/>
        </w:rPr>
        <w:t xml:space="preserve">for </w:t>
      </w:r>
      <w:r w:rsidR="008368B8">
        <w:rPr>
          <w:b/>
          <w:caps/>
          <w:sz w:val="24"/>
          <w:szCs w:val="24"/>
        </w:rPr>
        <w:t xml:space="preserve">use </w:t>
      </w:r>
      <w:r w:rsidR="00557EC5">
        <w:rPr>
          <w:b/>
          <w:caps/>
          <w:sz w:val="24"/>
          <w:szCs w:val="24"/>
        </w:rPr>
        <w:t xml:space="preserve">BY GOVERNMENT ENTITIES AND NON-PROFIT </w:t>
      </w:r>
      <w:r w:rsidR="00120557">
        <w:rPr>
          <w:b/>
          <w:caps/>
          <w:sz w:val="24"/>
          <w:szCs w:val="24"/>
        </w:rPr>
        <w:t xml:space="preserve">public health and safety </w:t>
      </w:r>
      <w:r w:rsidR="00557EC5">
        <w:rPr>
          <w:b/>
          <w:caps/>
          <w:sz w:val="24"/>
          <w:szCs w:val="24"/>
        </w:rPr>
        <w:t>ORGANIZATIONS</w:t>
      </w:r>
    </w:p>
    <w:p w:rsidR="00CA619A" w:rsidRPr="000D277C" w:rsidP="00CA619A">
      <w:pPr>
        <w:jc w:val="center"/>
        <w:rPr>
          <w:b/>
          <w:sz w:val="24"/>
          <w:szCs w:val="24"/>
        </w:rPr>
      </w:pPr>
      <w:bookmarkStart w:id="0" w:name="TOChere"/>
      <w:r w:rsidRPr="000D277C">
        <w:rPr>
          <w:b/>
          <w:sz w:val="24"/>
          <w:szCs w:val="24"/>
        </w:rPr>
        <w:t xml:space="preserve">WC Docket No. </w:t>
      </w:r>
      <w:r w:rsidRPr="000D277C" w:rsidR="009F488F">
        <w:rPr>
          <w:b/>
          <w:sz w:val="24"/>
          <w:szCs w:val="24"/>
        </w:rPr>
        <w:t>17-192</w:t>
      </w:r>
      <w:r w:rsidR="000E0ED0">
        <w:rPr>
          <w:b/>
          <w:sz w:val="24"/>
          <w:szCs w:val="24"/>
        </w:rPr>
        <w:t xml:space="preserve">; </w:t>
      </w:r>
      <w:r w:rsidRPr="000D277C" w:rsidR="000E0ED0">
        <w:rPr>
          <w:b/>
          <w:sz w:val="24"/>
          <w:szCs w:val="24"/>
        </w:rPr>
        <w:t>CC Docket No. 95-155</w:t>
      </w:r>
    </w:p>
    <w:bookmarkEnd w:id="0"/>
    <w:p w:rsidR="002F37FF" w:rsidP="002F37FF">
      <w:pPr>
        <w:rPr>
          <w:b/>
          <w:sz w:val="24"/>
          <w:szCs w:val="24"/>
        </w:rPr>
      </w:pPr>
    </w:p>
    <w:p w:rsidR="002F37FF" w:rsidP="002F37FF">
      <w:pPr>
        <w:rPr>
          <w:b/>
          <w:szCs w:val="22"/>
        </w:rPr>
      </w:pPr>
      <w:r>
        <w:rPr>
          <w:b/>
          <w:szCs w:val="22"/>
        </w:rPr>
        <w:t>Petition Filing Date</w:t>
      </w:r>
      <w:r w:rsidRPr="002F37FF">
        <w:rPr>
          <w:b/>
          <w:szCs w:val="22"/>
        </w:rPr>
        <w:t xml:space="preserve">: </w:t>
      </w:r>
      <w:r w:rsidR="0057714C">
        <w:rPr>
          <w:b/>
          <w:szCs w:val="22"/>
        </w:rPr>
        <w:t>May 16, 2019</w:t>
      </w:r>
    </w:p>
    <w:p w:rsidR="00294860" w:rsidRPr="002F37FF" w:rsidP="002A5DE8">
      <w:pPr>
        <w:rPr>
          <w:b/>
          <w:szCs w:val="22"/>
        </w:rPr>
      </w:pPr>
      <w:r w:rsidRPr="002F37FF">
        <w:rPr>
          <w:b/>
          <w:szCs w:val="22"/>
        </w:rPr>
        <w:tab/>
      </w:r>
    </w:p>
    <w:p w:rsidR="00F9343A" w:rsidP="002A5DE8">
      <w:pPr>
        <w:rPr>
          <w:szCs w:val="22"/>
        </w:rPr>
      </w:pPr>
      <w:r w:rsidRPr="002F37FF">
        <w:rPr>
          <w:b/>
          <w:szCs w:val="22"/>
        </w:rPr>
        <w:tab/>
      </w:r>
      <w:r w:rsidRPr="002F37FF">
        <w:rPr>
          <w:szCs w:val="22"/>
        </w:rPr>
        <w:t>With this Public Notice, the Wireline Competi</w:t>
      </w:r>
      <w:r w:rsidRPr="002F37FF" w:rsidR="00AC4201">
        <w:rPr>
          <w:szCs w:val="22"/>
        </w:rPr>
        <w:t>ti</w:t>
      </w:r>
      <w:r w:rsidRPr="002F37FF">
        <w:rPr>
          <w:szCs w:val="22"/>
        </w:rPr>
        <w:t>on Bureau</w:t>
      </w:r>
      <w:r w:rsidRPr="002F37FF" w:rsidR="00C57B64">
        <w:rPr>
          <w:szCs w:val="22"/>
        </w:rPr>
        <w:t xml:space="preserve"> (Bureau)</w:t>
      </w:r>
      <w:r w:rsidRPr="002F37FF">
        <w:rPr>
          <w:szCs w:val="22"/>
        </w:rPr>
        <w:t xml:space="preserve"> </w:t>
      </w:r>
      <w:r w:rsidR="002C563D">
        <w:rPr>
          <w:szCs w:val="22"/>
        </w:rPr>
        <w:t xml:space="preserve">invites any interested government entity and non-profit health and safety organization to file a “Petition </w:t>
      </w:r>
      <w:r w:rsidRPr="002F37FF" w:rsidR="002C563D">
        <w:rPr>
          <w:szCs w:val="22"/>
        </w:rPr>
        <w:t>for an 833 Toll Free Number</w:t>
      </w:r>
      <w:r w:rsidR="002C563D">
        <w:rPr>
          <w:szCs w:val="22"/>
        </w:rPr>
        <w:t xml:space="preserve">” </w:t>
      </w:r>
      <w:r w:rsidR="00120557">
        <w:rPr>
          <w:szCs w:val="22"/>
        </w:rPr>
        <w:t xml:space="preserve">for </w:t>
      </w:r>
      <w:r w:rsidR="008368B8">
        <w:rPr>
          <w:szCs w:val="22"/>
        </w:rPr>
        <w:t>public health and safety</w:t>
      </w:r>
      <w:r w:rsidR="00120557">
        <w:rPr>
          <w:szCs w:val="22"/>
        </w:rPr>
        <w:t xml:space="preserve"> </w:t>
      </w:r>
      <w:r w:rsidR="00D11B13">
        <w:rPr>
          <w:szCs w:val="22"/>
        </w:rPr>
        <w:t>purposes</w:t>
      </w:r>
      <w:r>
        <w:rPr>
          <w:rStyle w:val="FootnoteReference"/>
          <w:szCs w:val="22"/>
        </w:rPr>
        <w:footnoteReference w:id="3"/>
      </w:r>
      <w:r w:rsidR="00346612">
        <w:rPr>
          <w:szCs w:val="22"/>
        </w:rPr>
        <w:t xml:space="preserve"> on or before </w:t>
      </w:r>
      <w:r w:rsidRPr="0057714C" w:rsidR="0057714C">
        <w:rPr>
          <w:szCs w:val="22"/>
        </w:rPr>
        <w:t>May 16</w:t>
      </w:r>
      <w:r w:rsidR="00346612">
        <w:rPr>
          <w:szCs w:val="22"/>
        </w:rPr>
        <w:t xml:space="preserve">, 2019.  </w:t>
      </w:r>
      <w:r w:rsidR="008D6865">
        <w:rPr>
          <w:szCs w:val="22"/>
        </w:rPr>
        <w:t>T</w:t>
      </w:r>
      <w:r w:rsidR="00346612">
        <w:rPr>
          <w:szCs w:val="22"/>
        </w:rPr>
        <w:t xml:space="preserve">he Bureau will </w:t>
      </w:r>
      <w:r w:rsidR="008D6865">
        <w:rPr>
          <w:szCs w:val="22"/>
        </w:rPr>
        <w:t xml:space="preserve">then </w:t>
      </w:r>
      <w:r w:rsidR="00346612">
        <w:rPr>
          <w:szCs w:val="22"/>
        </w:rPr>
        <w:t>release a Public Notice seeking comment on petitions filed and establishing a comment period.</w:t>
      </w:r>
      <w:r w:rsidRPr="002F37FF" w:rsidR="00346612">
        <w:rPr>
          <w:szCs w:val="22"/>
        </w:rPr>
        <w:t xml:space="preserve">  </w:t>
      </w:r>
      <w:r w:rsidR="000D0F5A">
        <w:rPr>
          <w:szCs w:val="22"/>
        </w:rPr>
        <w:t xml:space="preserve">After review of </w:t>
      </w:r>
      <w:r w:rsidR="00E2176C">
        <w:rPr>
          <w:szCs w:val="22"/>
        </w:rPr>
        <w:t xml:space="preserve">petitions </w:t>
      </w:r>
      <w:r w:rsidR="00833C53">
        <w:rPr>
          <w:szCs w:val="22"/>
        </w:rPr>
        <w:t xml:space="preserve">filed </w:t>
      </w:r>
      <w:r w:rsidR="00E2176C">
        <w:rPr>
          <w:szCs w:val="22"/>
        </w:rPr>
        <w:t>and any</w:t>
      </w:r>
      <w:r w:rsidR="000D0F5A">
        <w:rPr>
          <w:szCs w:val="22"/>
        </w:rPr>
        <w:t xml:space="preserve"> </w:t>
      </w:r>
      <w:r w:rsidR="00346612">
        <w:rPr>
          <w:szCs w:val="22"/>
        </w:rPr>
        <w:t xml:space="preserve">comments received in response, </w:t>
      </w:r>
      <w:r w:rsidR="000D0F5A">
        <w:rPr>
          <w:szCs w:val="22"/>
        </w:rPr>
        <w:t>t</w:t>
      </w:r>
      <w:r w:rsidR="006D00F6">
        <w:rPr>
          <w:szCs w:val="22"/>
        </w:rPr>
        <w:t xml:space="preserve">he Bureau will grant those petitions </w:t>
      </w:r>
      <w:r w:rsidR="000D0F5A">
        <w:rPr>
          <w:szCs w:val="22"/>
        </w:rPr>
        <w:t>that it determines</w:t>
      </w:r>
      <w:r w:rsidR="006D00F6">
        <w:rPr>
          <w:szCs w:val="22"/>
        </w:rPr>
        <w:t xml:space="preserve"> comply with the standard </w:t>
      </w:r>
      <w:r w:rsidR="001C3AA4">
        <w:rPr>
          <w:szCs w:val="22"/>
        </w:rPr>
        <w:t xml:space="preserve">established in </w:t>
      </w:r>
      <w:r w:rsidR="00833C53">
        <w:rPr>
          <w:szCs w:val="22"/>
        </w:rPr>
        <w:t xml:space="preserve">the </w:t>
      </w:r>
      <w:r w:rsidR="00833C53">
        <w:rPr>
          <w:i/>
          <w:szCs w:val="22"/>
        </w:rPr>
        <w:t>Toll Free</w:t>
      </w:r>
      <w:r w:rsidR="00833C53">
        <w:rPr>
          <w:i/>
          <w:szCs w:val="22"/>
        </w:rPr>
        <w:t xml:space="preserve"> Assignment Modernization Order </w:t>
      </w:r>
      <w:r w:rsidR="00833C53">
        <w:rPr>
          <w:szCs w:val="22"/>
        </w:rPr>
        <w:t xml:space="preserve">and </w:t>
      </w:r>
      <w:r w:rsidR="001C3AA4">
        <w:rPr>
          <w:szCs w:val="22"/>
        </w:rPr>
        <w:t xml:space="preserve">prior Commission and Bureau Orders. </w:t>
      </w:r>
      <w:r w:rsidR="0040150B">
        <w:rPr>
          <w:szCs w:val="22"/>
        </w:rPr>
        <w:t xml:space="preserve"> </w:t>
      </w:r>
      <w:r w:rsidR="00B622D5">
        <w:rPr>
          <w:szCs w:val="22"/>
        </w:rPr>
        <w:t xml:space="preserve">If </w:t>
      </w:r>
      <w:r w:rsidR="001C3AA4">
        <w:rPr>
          <w:szCs w:val="22"/>
        </w:rPr>
        <w:t xml:space="preserve">the Bureau grants </w:t>
      </w:r>
      <w:r w:rsidR="00B622D5">
        <w:rPr>
          <w:szCs w:val="22"/>
        </w:rPr>
        <w:t xml:space="preserve">a </w:t>
      </w:r>
      <w:r w:rsidR="00C71E40">
        <w:rPr>
          <w:szCs w:val="22"/>
        </w:rPr>
        <w:t xml:space="preserve">request for </w:t>
      </w:r>
      <w:r w:rsidR="00B622D5">
        <w:rPr>
          <w:szCs w:val="22"/>
        </w:rPr>
        <w:t xml:space="preserve">a particular number, </w:t>
      </w:r>
      <w:r w:rsidR="008D6865">
        <w:rPr>
          <w:szCs w:val="22"/>
        </w:rPr>
        <w:t xml:space="preserve">it will direct </w:t>
      </w:r>
      <w:r w:rsidR="001C3AA4">
        <w:rPr>
          <w:szCs w:val="22"/>
        </w:rPr>
        <w:t xml:space="preserve">Somos, </w:t>
      </w:r>
      <w:r w:rsidR="00882A4E">
        <w:rPr>
          <w:szCs w:val="22"/>
        </w:rPr>
        <w:t>Inc.</w:t>
      </w:r>
      <w:r w:rsidR="00346612">
        <w:rPr>
          <w:szCs w:val="22"/>
        </w:rPr>
        <w:t>,</w:t>
      </w:r>
      <w:r w:rsidR="00882A4E">
        <w:rPr>
          <w:szCs w:val="22"/>
        </w:rPr>
        <w:t xml:space="preserve"> </w:t>
      </w:r>
      <w:r w:rsidR="001C3AA4">
        <w:rPr>
          <w:szCs w:val="22"/>
        </w:rPr>
        <w:t xml:space="preserve">the </w:t>
      </w:r>
      <w:r w:rsidR="00882A4E">
        <w:rPr>
          <w:szCs w:val="22"/>
        </w:rPr>
        <w:t>T</w:t>
      </w:r>
      <w:r w:rsidR="001C3AA4">
        <w:rPr>
          <w:szCs w:val="22"/>
        </w:rPr>
        <w:t xml:space="preserve">oll </w:t>
      </w:r>
      <w:r w:rsidR="00882A4E">
        <w:rPr>
          <w:szCs w:val="22"/>
        </w:rPr>
        <w:t>F</w:t>
      </w:r>
      <w:r w:rsidR="001C3AA4">
        <w:rPr>
          <w:szCs w:val="22"/>
        </w:rPr>
        <w:t>ree</w:t>
      </w:r>
      <w:r w:rsidR="001C3AA4">
        <w:rPr>
          <w:szCs w:val="22"/>
        </w:rPr>
        <w:t xml:space="preserve"> </w:t>
      </w:r>
      <w:r w:rsidR="00882A4E">
        <w:rPr>
          <w:szCs w:val="22"/>
        </w:rPr>
        <w:t>Numbering A</w:t>
      </w:r>
      <w:r w:rsidR="001C3AA4">
        <w:rPr>
          <w:szCs w:val="22"/>
        </w:rPr>
        <w:t xml:space="preserve">dministrator, </w:t>
      </w:r>
      <w:r w:rsidR="008D6865">
        <w:rPr>
          <w:szCs w:val="22"/>
        </w:rPr>
        <w:t xml:space="preserve">to </w:t>
      </w:r>
      <w:r w:rsidR="00B622D5">
        <w:rPr>
          <w:szCs w:val="22"/>
        </w:rPr>
        <w:t xml:space="preserve">set </w:t>
      </w:r>
      <w:r w:rsidR="001C3AA4">
        <w:rPr>
          <w:szCs w:val="22"/>
        </w:rPr>
        <w:t xml:space="preserve">that number </w:t>
      </w:r>
      <w:r w:rsidR="00B622D5">
        <w:rPr>
          <w:szCs w:val="22"/>
        </w:rPr>
        <w:t xml:space="preserve">aside from the forthcoming auction of </w:t>
      </w:r>
      <w:r w:rsidR="000D0F5A">
        <w:rPr>
          <w:szCs w:val="22"/>
        </w:rPr>
        <w:t xml:space="preserve">over 17,000 </w:t>
      </w:r>
      <w:r w:rsidR="00B622D5">
        <w:rPr>
          <w:szCs w:val="22"/>
        </w:rPr>
        <w:t>toll free numbers in the 833 code</w:t>
      </w:r>
      <w:r w:rsidR="000D0F5A">
        <w:rPr>
          <w:szCs w:val="22"/>
        </w:rPr>
        <w:t xml:space="preserve"> (833 Auction)</w:t>
      </w:r>
      <w:r w:rsidR="00B622D5">
        <w:rPr>
          <w:szCs w:val="22"/>
        </w:rPr>
        <w:t xml:space="preserve"> and assign</w:t>
      </w:r>
      <w:r w:rsidR="00C71E40">
        <w:rPr>
          <w:szCs w:val="22"/>
        </w:rPr>
        <w:t xml:space="preserve"> it</w:t>
      </w:r>
      <w:r w:rsidR="00FA172C">
        <w:rPr>
          <w:szCs w:val="22"/>
        </w:rPr>
        <w:t>, without cost,</w:t>
      </w:r>
      <w:r w:rsidR="00C71E40">
        <w:rPr>
          <w:szCs w:val="22"/>
        </w:rPr>
        <w:t xml:space="preserve"> </w:t>
      </w:r>
      <w:r w:rsidR="00B622D5">
        <w:rPr>
          <w:szCs w:val="22"/>
        </w:rPr>
        <w:t>to the petitioner.</w:t>
      </w:r>
      <w:r>
        <w:rPr>
          <w:rStyle w:val="FootnoteReference"/>
          <w:szCs w:val="22"/>
        </w:rPr>
        <w:footnoteReference w:id="4"/>
      </w:r>
    </w:p>
    <w:p w:rsidR="00B622D5" w:rsidP="002A5DE8">
      <w:pPr>
        <w:rPr>
          <w:szCs w:val="22"/>
        </w:rPr>
      </w:pPr>
      <w:r>
        <w:rPr>
          <w:szCs w:val="22"/>
        </w:rPr>
        <w:tab/>
      </w:r>
    </w:p>
    <w:p w:rsidR="00B622D5" w:rsidRPr="000C11D3" w:rsidP="007A0BD2">
      <w:r>
        <w:rPr>
          <w:szCs w:val="22"/>
        </w:rPr>
        <w:tab/>
        <w:t xml:space="preserve">In September 2018, the Commission </w:t>
      </w:r>
      <w:r w:rsidR="007E4FBD">
        <w:rPr>
          <w:szCs w:val="22"/>
        </w:rPr>
        <w:t>adopted rules to allow the use of competitive bidding to assign toll free numbers and announced the 833 Auction</w:t>
      </w:r>
      <w:r>
        <w:rPr>
          <w:szCs w:val="22"/>
        </w:rPr>
        <w:t>.</w:t>
      </w:r>
      <w:r>
        <w:rPr>
          <w:rStyle w:val="FootnoteReference"/>
          <w:szCs w:val="22"/>
        </w:rPr>
        <w:footnoteReference w:id="5"/>
      </w:r>
      <w:r w:rsidR="000D0F5A">
        <w:rPr>
          <w:szCs w:val="22"/>
        </w:rPr>
        <w:t xml:space="preserve">  </w:t>
      </w:r>
      <w:r w:rsidR="00B61D52">
        <w:rPr>
          <w:szCs w:val="22"/>
        </w:rPr>
        <w:t xml:space="preserve">When it announced the </w:t>
      </w:r>
      <w:r w:rsidR="006A78C7">
        <w:rPr>
          <w:szCs w:val="22"/>
        </w:rPr>
        <w:t xml:space="preserve">833 </w:t>
      </w:r>
      <w:r w:rsidR="00B61D52">
        <w:rPr>
          <w:szCs w:val="22"/>
        </w:rPr>
        <w:t>Auction</w:t>
      </w:r>
      <w:r w:rsidR="00C71E40">
        <w:rPr>
          <w:szCs w:val="22"/>
        </w:rPr>
        <w:t>, the Commission</w:t>
      </w:r>
      <w:r w:rsidR="00B61D52">
        <w:rPr>
          <w:szCs w:val="22"/>
        </w:rPr>
        <w:t xml:space="preserve"> also</w:t>
      </w:r>
      <w:r w:rsidR="00C80DC2">
        <w:rPr>
          <w:szCs w:val="22"/>
        </w:rPr>
        <w:t xml:space="preserve"> </w:t>
      </w:r>
      <w:r w:rsidR="00C71E40">
        <w:rPr>
          <w:szCs w:val="22"/>
        </w:rPr>
        <w:t xml:space="preserve">mandated </w:t>
      </w:r>
      <w:r w:rsidR="00C80DC2">
        <w:rPr>
          <w:szCs w:val="22"/>
        </w:rPr>
        <w:t xml:space="preserve">that certain </w:t>
      </w:r>
      <w:r w:rsidR="00C80DC2">
        <w:rPr>
          <w:szCs w:val="22"/>
        </w:rPr>
        <w:t>toll free</w:t>
      </w:r>
      <w:r w:rsidR="00C80DC2">
        <w:rPr>
          <w:szCs w:val="22"/>
        </w:rPr>
        <w:t xml:space="preserve"> numbers that promote health and safety be </w:t>
      </w:r>
      <w:r w:rsidR="00C71E40">
        <w:rPr>
          <w:szCs w:val="22"/>
        </w:rPr>
        <w:t xml:space="preserve">removed from the auction and </w:t>
      </w:r>
      <w:r w:rsidR="00C80DC2">
        <w:rPr>
          <w:szCs w:val="22"/>
        </w:rPr>
        <w:t>set aside for use by government and non-profit entities, without cost</w:t>
      </w:r>
      <w:r w:rsidR="00C71E40">
        <w:rPr>
          <w:szCs w:val="22"/>
        </w:rPr>
        <w:t xml:space="preserve">.  The Commission’s rationale for this set aside </w:t>
      </w:r>
      <w:r w:rsidR="00882A4E">
        <w:rPr>
          <w:szCs w:val="22"/>
        </w:rPr>
        <w:t>was</w:t>
      </w:r>
      <w:r w:rsidR="00C71E40">
        <w:rPr>
          <w:szCs w:val="22"/>
        </w:rPr>
        <w:t xml:space="preserve"> that</w:t>
      </w:r>
      <w:r w:rsidR="00C80DC2">
        <w:rPr>
          <w:szCs w:val="22"/>
        </w:rPr>
        <w:t xml:space="preserve"> those entities use </w:t>
      </w:r>
      <w:r w:rsidR="0029446C">
        <w:rPr>
          <w:szCs w:val="22"/>
        </w:rPr>
        <w:t xml:space="preserve">toll free </w:t>
      </w:r>
      <w:r w:rsidR="00C80DC2">
        <w:rPr>
          <w:szCs w:val="22"/>
        </w:rPr>
        <w:t>numbers to provide service to the public and “face unique budgeting challenges that may place toll free numbers assigned at auction out of reach.”</w:t>
      </w:r>
      <w:r>
        <w:rPr>
          <w:rStyle w:val="FootnoteReference"/>
          <w:szCs w:val="22"/>
        </w:rPr>
        <w:footnoteReference w:id="6"/>
      </w:r>
      <w:r w:rsidR="00C80DC2">
        <w:rPr>
          <w:szCs w:val="22"/>
        </w:rPr>
        <w:t xml:space="preserve">  The Commission directed the Bureau to review petitions from government and </w:t>
      </w:r>
      <w:r w:rsidR="00882A4E">
        <w:rPr>
          <w:szCs w:val="22"/>
        </w:rPr>
        <w:t xml:space="preserve">section </w:t>
      </w:r>
      <w:r w:rsidR="00C80DC2">
        <w:rPr>
          <w:szCs w:val="22"/>
        </w:rPr>
        <w:t>501(c)(3)</w:t>
      </w:r>
      <w:r>
        <w:rPr>
          <w:rStyle w:val="FootnoteReference"/>
          <w:szCs w:val="22"/>
        </w:rPr>
        <w:footnoteReference w:id="7"/>
      </w:r>
      <w:r w:rsidR="00C80DC2">
        <w:rPr>
          <w:szCs w:val="22"/>
        </w:rPr>
        <w:t xml:space="preserve"> non-profit entities, and stated that the standard of review should be “consistent with the unusual and </w:t>
      </w:r>
      <w:r w:rsidR="00C80DC2">
        <w:rPr>
          <w:szCs w:val="22"/>
        </w:rPr>
        <w:t>compelling public health and safety standards in Commission precedent.”</w:t>
      </w:r>
      <w:r>
        <w:rPr>
          <w:rStyle w:val="FootnoteReference"/>
          <w:szCs w:val="22"/>
        </w:rPr>
        <w:footnoteReference w:id="8"/>
      </w:r>
      <w:r w:rsidR="00E10BFB">
        <w:rPr>
          <w:szCs w:val="22"/>
        </w:rPr>
        <w:t xml:space="preserve">  </w:t>
      </w:r>
      <w:r w:rsidRPr="001F07AE" w:rsidR="001F07AE">
        <w:t xml:space="preserve">The Commission </w:t>
      </w:r>
      <w:r w:rsidR="001F07AE">
        <w:t>further noted that it “</w:t>
      </w:r>
      <w:r w:rsidRPr="001F07AE" w:rsidR="001F07AE">
        <w:t xml:space="preserve">will use the 501(c)(3) designation as well our existing standard for public health and safety use to limit set-asides to those legitimate public interest organizations that truly promote public health and safety.  This process is consistent with the way the Commission has considered petitions for reassignment of </w:t>
      </w:r>
      <w:r w:rsidRPr="001F07AE" w:rsidR="001F07AE">
        <w:t>toll free</w:t>
      </w:r>
      <w:r w:rsidRPr="001F07AE" w:rsidR="001F07AE">
        <w:t xml:space="preserve"> numbers in the past.</w:t>
      </w:r>
      <w:r w:rsidR="001F07AE">
        <w:t>”</w:t>
      </w:r>
      <w:r>
        <w:rPr>
          <w:sz w:val="20"/>
          <w:vertAlign w:val="superscript"/>
        </w:rPr>
        <w:footnoteReference w:id="9"/>
      </w:r>
      <w:r w:rsidR="000C11D3">
        <w:t xml:space="preserve">  </w:t>
      </w:r>
    </w:p>
    <w:p w:rsidR="00F9343A" w:rsidP="002A5DE8">
      <w:pPr>
        <w:rPr>
          <w:szCs w:val="22"/>
        </w:rPr>
      </w:pPr>
    </w:p>
    <w:p w:rsidR="00557EC5" w:rsidP="00B51D80">
      <w:pPr>
        <w:rPr>
          <w:rStyle w:val="CommentReference"/>
          <w:sz w:val="22"/>
          <w:szCs w:val="22"/>
        </w:rPr>
      </w:pPr>
      <w:r w:rsidRPr="002F37FF">
        <w:rPr>
          <w:szCs w:val="22"/>
        </w:rPr>
        <w:tab/>
      </w:r>
      <w:r w:rsidRPr="002F37FF" w:rsidR="00C57B64">
        <w:rPr>
          <w:szCs w:val="22"/>
        </w:rPr>
        <w:t xml:space="preserve">In accordance with the </w:t>
      </w:r>
      <w:r w:rsidR="003E67F5">
        <w:rPr>
          <w:i/>
          <w:szCs w:val="22"/>
        </w:rPr>
        <w:t>Toll Free</w:t>
      </w:r>
      <w:r w:rsidR="003E67F5">
        <w:rPr>
          <w:i/>
          <w:szCs w:val="22"/>
        </w:rPr>
        <w:t xml:space="preserve"> Assignment Modernization</w:t>
      </w:r>
      <w:r w:rsidRPr="002F37FF" w:rsidR="00C57B64">
        <w:rPr>
          <w:i/>
          <w:szCs w:val="22"/>
        </w:rPr>
        <w:t xml:space="preserve"> Order</w:t>
      </w:r>
      <w:r w:rsidRPr="002F37FF" w:rsidR="003E40C3">
        <w:rPr>
          <w:szCs w:val="22"/>
        </w:rPr>
        <w:t>,</w:t>
      </w:r>
      <w:r w:rsidRPr="002F37FF" w:rsidR="00C57B64">
        <w:rPr>
          <w:szCs w:val="22"/>
        </w:rPr>
        <w:t xml:space="preserve"> </w:t>
      </w:r>
      <w:r w:rsidR="006C4109">
        <w:rPr>
          <w:szCs w:val="22"/>
        </w:rPr>
        <w:t>and as part of the Commission’s next step of establishing procedures for the</w:t>
      </w:r>
      <w:bookmarkStart w:id="1" w:name="_GoBack"/>
      <w:bookmarkEnd w:id="1"/>
      <w:r w:rsidR="006C4109">
        <w:rPr>
          <w:szCs w:val="22"/>
        </w:rPr>
        <w:t xml:space="preserve"> 833 Auction, we establish a deadline for set-aside petitions.</w:t>
      </w:r>
      <w:r>
        <w:rPr>
          <w:rStyle w:val="FootnoteReference"/>
          <w:szCs w:val="22"/>
        </w:rPr>
        <w:footnoteReference w:id="10"/>
      </w:r>
      <w:r w:rsidR="006C4109">
        <w:rPr>
          <w:szCs w:val="22"/>
        </w:rPr>
        <w:t xml:space="preserve">  T</w:t>
      </w:r>
      <w:r w:rsidRPr="002F37FF" w:rsidR="00C57B64">
        <w:rPr>
          <w:szCs w:val="22"/>
        </w:rPr>
        <w:t xml:space="preserve">he Bureau will accept </w:t>
      </w:r>
      <w:r w:rsidR="001D7A33">
        <w:rPr>
          <w:szCs w:val="22"/>
        </w:rPr>
        <w:t>petitions</w:t>
      </w:r>
      <w:r w:rsidRPr="002F37FF" w:rsidR="00C57B64">
        <w:rPr>
          <w:szCs w:val="22"/>
        </w:rPr>
        <w:t xml:space="preserve"> from </w:t>
      </w:r>
      <w:r w:rsidRPr="002F37FF" w:rsidR="001D7A33">
        <w:rPr>
          <w:szCs w:val="22"/>
        </w:rPr>
        <w:t>government entit</w:t>
      </w:r>
      <w:r w:rsidR="001D7A33">
        <w:rPr>
          <w:szCs w:val="22"/>
        </w:rPr>
        <w:t>ies</w:t>
      </w:r>
      <w:r w:rsidRPr="002F37FF" w:rsidR="001D7A33">
        <w:rPr>
          <w:szCs w:val="22"/>
        </w:rPr>
        <w:t xml:space="preserve"> </w:t>
      </w:r>
      <w:r w:rsidR="001D7A33">
        <w:rPr>
          <w:szCs w:val="22"/>
        </w:rPr>
        <w:t>and</w:t>
      </w:r>
      <w:r w:rsidRPr="002F37FF" w:rsidR="001D7A33">
        <w:rPr>
          <w:szCs w:val="22"/>
        </w:rPr>
        <w:t xml:space="preserve"> </w:t>
      </w:r>
      <w:r w:rsidR="001D7A33">
        <w:rPr>
          <w:szCs w:val="22"/>
        </w:rPr>
        <w:t>non-profit health and safety organizations</w:t>
      </w:r>
      <w:r w:rsidR="00626CF3">
        <w:rPr>
          <w:szCs w:val="22"/>
        </w:rPr>
        <w:t xml:space="preserve"> </w:t>
      </w:r>
      <w:r w:rsidR="001D7A33">
        <w:rPr>
          <w:szCs w:val="22"/>
        </w:rPr>
        <w:t xml:space="preserve">to set aside </w:t>
      </w:r>
      <w:r w:rsidRPr="002F37FF" w:rsidR="001D7A33">
        <w:rPr>
          <w:szCs w:val="22"/>
        </w:rPr>
        <w:t>toll</w:t>
      </w:r>
      <w:r w:rsidR="001D7A33">
        <w:rPr>
          <w:szCs w:val="22"/>
        </w:rPr>
        <w:t xml:space="preserve"> </w:t>
      </w:r>
      <w:r w:rsidRPr="002F37FF" w:rsidR="001D7A33">
        <w:rPr>
          <w:szCs w:val="22"/>
        </w:rPr>
        <w:t xml:space="preserve">free numbers </w:t>
      </w:r>
      <w:r w:rsidR="001D7A33">
        <w:rPr>
          <w:szCs w:val="22"/>
        </w:rPr>
        <w:t>in the 833 code for public health and safety purposes</w:t>
      </w:r>
      <w:r>
        <w:rPr>
          <w:rStyle w:val="FootnoteReference"/>
          <w:szCs w:val="22"/>
        </w:rPr>
        <w:footnoteReference w:id="11"/>
      </w:r>
      <w:r w:rsidR="008D6865">
        <w:rPr>
          <w:szCs w:val="22"/>
        </w:rPr>
        <w:t xml:space="preserve"> until </w:t>
      </w:r>
      <w:r w:rsidR="0057714C">
        <w:rPr>
          <w:szCs w:val="22"/>
        </w:rPr>
        <w:t>May 16, 2019</w:t>
      </w:r>
      <w:r w:rsidR="008D6865">
        <w:rPr>
          <w:szCs w:val="22"/>
        </w:rPr>
        <w:t>.</w:t>
      </w:r>
      <w:r w:rsidRPr="002F37FF" w:rsidR="00C57B64">
        <w:rPr>
          <w:szCs w:val="22"/>
        </w:rPr>
        <w:t xml:space="preserve"> </w:t>
      </w:r>
      <w:r w:rsidR="00FA172C">
        <w:rPr>
          <w:szCs w:val="22"/>
        </w:rPr>
        <w:t xml:space="preserve"> </w:t>
      </w:r>
      <w:r>
        <w:rPr>
          <w:szCs w:val="22"/>
        </w:rPr>
        <w:t>Petition</w:t>
      </w:r>
      <w:r w:rsidR="008D6865">
        <w:rPr>
          <w:szCs w:val="22"/>
        </w:rPr>
        <w:t>er</w:t>
      </w:r>
      <w:r>
        <w:rPr>
          <w:szCs w:val="22"/>
        </w:rPr>
        <w:t xml:space="preserve">s must demonstrate that the </w:t>
      </w:r>
      <w:r>
        <w:rPr>
          <w:szCs w:val="22"/>
        </w:rPr>
        <w:t>833 toll</w:t>
      </w:r>
      <w:r>
        <w:rPr>
          <w:szCs w:val="22"/>
        </w:rPr>
        <w:t xml:space="preserve"> free number for which a set aside is requested will be used for a public health and safety purpose, “consistent with the unusual and compelling public health and safety standards in Commission precedent.”</w:t>
      </w:r>
      <w:r>
        <w:rPr>
          <w:rStyle w:val="FootnoteReference"/>
          <w:szCs w:val="22"/>
        </w:rPr>
        <w:footnoteReference w:id="12"/>
      </w:r>
      <w:r>
        <w:rPr>
          <w:szCs w:val="22"/>
        </w:rPr>
        <w:t xml:space="preserve">  In addition, n</w:t>
      </w:r>
      <w:r w:rsidR="00FA172C">
        <w:t>on-profit health and safety organizations must furnish proof of their present section 501(c)(3)-designated non-profit status with their petition.</w:t>
      </w:r>
      <w:r w:rsidRPr="00FA172C" w:rsidR="00FA172C">
        <w:rPr>
          <w:rStyle w:val="FootnoteReference"/>
          <w:szCs w:val="22"/>
        </w:rPr>
        <w:t xml:space="preserve"> </w:t>
      </w:r>
      <w:r>
        <w:rPr>
          <w:rStyle w:val="FootnoteReference"/>
          <w:szCs w:val="22"/>
        </w:rPr>
        <w:footnoteReference w:id="13"/>
      </w:r>
      <w:r w:rsidRPr="002F37FF" w:rsidR="00FA172C">
        <w:rPr>
          <w:szCs w:val="22"/>
        </w:rPr>
        <w:t xml:space="preserve"> </w:t>
      </w:r>
      <w:r w:rsidRPr="002F37FF" w:rsidR="00FA172C">
        <w:rPr>
          <w:rStyle w:val="CommentReference"/>
          <w:sz w:val="22"/>
          <w:szCs w:val="22"/>
        </w:rPr>
        <w:t xml:space="preserve"> </w:t>
      </w:r>
    </w:p>
    <w:p w:rsidR="00557EC5" w:rsidP="00B51D80">
      <w:pPr>
        <w:rPr>
          <w:rStyle w:val="CommentReference"/>
          <w:sz w:val="22"/>
          <w:szCs w:val="22"/>
        </w:rPr>
      </w:pPr>
    </w:p>
    <w:p w:rsidR="002C59E8" w:rsidRPr="002F37FF" w:rsidP="00626CF3">
      <w:pPr>
        <w:ind w:firstLine="720"/>
        <w:rPr>
          <w:szCs w:val="22"/>
        </w:rPr>
      </w:pPr>
      <w:r w:rsidRPr="00626CF3">
        <w:rPr>
          <w:rStyle w:val="CommentReference"/>
          <w:sz w:val="22"/>
          <w:szCs w:val="22"/>
        </w:rPr>
        <w:t>The Bureau will accept petitions requesting that multiple numbers be set aside from the 833 Auction.</w:t>
      </w:r>
      <w:r w:rsidR="00D31DC4">
        <w:rPr>
          <w:szCs w:val="22"/>
        </w:rPr>
        <w:t xml:space="preserve">  </w:t>
      </w:r>
      <w:r>
        <w:rPr>
          <w:szCs w:val="22"/>
        </w:rPr>
        <w:t>I</w:t>
      </w:r>
      <w:r w:rsidR="00C81A5E">
        <w:rPr>
          <w:szCs w:val="22"/>
        </w:rPr>
        <w:t xml:space="preserve">f the Bureau approves a petitioner’s request for a </w:t>
      </w:r>
      <w:r w:rsidR="004733A5">
        <w:rPr>
          <w:szCs w:val="22"/>
        </w:rPr>
        <w:t xml:space="preserve">particular </w:t>
      </w:r>
      <w:r w:rsidR="00C81A5E">
        <w:rPr>
          <w:szCs w:val="22"/>
        </w:rPr>
        <w:t xml:space="preserve">number, </w:t>
      </w:r>
      <w:r>
        <w:rPr>
          <w:szCs w:val="22"/>
        </w:rPr>
        <w:t xml:space="preserve">based on a review of the petition and any comments filed in response, the Bureau </w:t>
      </w:r>
      <w:r w:rsidRPr="002F37FF" w:rsidR="008D5ABE">
        <w:rPr>
          <w:szCs w:val="22"/>
        </w:rPr>
        <w:t xml:space="preserve">will </w:t>
      </w:r>
      <w:r w:rsidR="00DC360C">
        <w:rPr>
          <w:szCs w:val="22"/>
        </w:rPr>
        <w:t xml:space="preserve">direct Somos to </w:t>
      </w:r>
      <w:r w:rsidRPr="002F37FF" w:rsidR="00C57B64">
        <w:rPr>
          <w:szCs w:val="22"/>
        </w:rPr>
        <w:t xml:space="preserve">assign </w:t>
      </w:r>
      <w:r w:rsidR="00C81A5E">
        <w:rPr>
          <w:szCs w:val="22"/>
        </w:rPr>
        <w:t xml:space="preserve">that </w:t>
      </w:r>
      <w:r w:rsidRPr="002F37FF" w:rsidR="008D5ABE">
        <w:rPr>
          <w:szCs w:val="22"/>
        </w:rPr>
        <w:t>number</w:t>
      </w:r>
      <w:r w:rsidRPr="002F37FF" w:rsidR="0034008C">
        <w:rPr>
          <w:szCs w:val="22"/>
        </w:rPr>
        <w:t>,</w:t>
      </w:r>
      <w:r w:rsidRPr="002F37FF" w:rsidR="008D5ABE">
        <w:rPr>
          <w:szCs w:val="22"/>
        </w:rPr>
        <w:t xml:space="preserve"> without cost</w:t>
      </w:r>
      <w:r w:rsidRPr="002F37FF" w:rsidR="0034008C">
        <w:rPr>
          <w:szCs w:val="22"/>
        </w:rPr>
        <w:t>,</w:t>
      </w:r>
      <w:r w:rsidRPr="002F37FF" w:rsidR="008D5ABE">
        <w:rPr>
          <w:szCs w:val="22"/>
        </w:rPr>
        <w:t xml:space="preserve"> </w:t>
      </w:r>
      <w:r w:rsidR="00C81A5E">
        <w:rPr>
          <w:szCs w:val="22"/>
        </w:rPr>
        <w:t>to the</w:t>
      </w:r>
      <w:r w:rsidRPr="002F37FF" w:rsidR="008D5ABE">
        <w:rPr>
          <w:szCs w:val="22"/>
        </w:rPr>
        <w:t xml:space="preserve"> government entity or </w:t>
      </w:r>
      <w:r w:rsidR="001D7A33">
        <w:rPr>
          <w:szCs w:val="22"/>
        </w:rPr>
        <w:t xml:space="preserve">non-profit health and safety organization </w:t>
      </w:r>
      <w:r w:rsidR="00C81A5E">
        <w:rPr>
          <w:szCs w:val="22"/>
        </w:rPr>
        <w:t>that filed the petition</w:t>
      </w:r>
      <w:r w:rsidRPr="002F37FF" w:rsidR="000D111F">
        <w:rPr>
          <w:szCs w:val="22"/>
        </w:rPr>
        <w:t>.</w:t>
      </w:r>
      <w:r>
        <w:rPr>
          <w:rStyle w:val="FootnoteReference"/>
          <w:szCs w:val="22"/>
        </w:rPr>
        <w:footnoteReference w:id="14"/>
      </w:r>
      <w:r w:rsidR="004733A5">
        <w:rPr>
          <w:szCs w:val="22"/>
        </w:rPr>
        <w:t xml:space="preserve">  Finally, i</w:t>
      </w:r>
      <w:r w:rsidRPr="000C11D3" w:rsidR="004733A5">
        <w:rPr>
          <w:szCs w:val="22"/>
        </w:rPr>
        <w:t xml:space="preserve">f multiple government or non-profit entities request the same number for public health and safety purposes </w:t>
      </w:r>
      <w:r w:rsidRPr="007A0BD2" w:rsidR="004733A5">
        <w:rPr>
          <w:szCs w:val="22"/>
        </w:rPr>
        <w:t>and meet the standard of our precedent, Somos will hold a lottery for that number.</w:t>
      </w:r>
      <w:r>
        <w:rPr>
          <w:rStyle w:val="FootnoteReference"/>
          <w:szCs w:val="22"/>
        </w:rPr>
        <w:footnoteReference w:id="15"/>
      </w:r>
    </w:p>
    <w:p w:rsidR="006C0CD5" w:rsidRPr="002F37FF">
      <w:pPr>
        <w:ind w:firstLine="720"/>
        <w:rPr>
          <w:szCs w:val="22"/>
        </w:rPr>
      </w:pPr>
      <w:r w:rsidRPr="002F37FF">
        <w:rPr>
          <w:b/>
          <w:szCs w:val="22"/>
        </w:rPr>
        <w:tab/>
      </w:r>
    </w:p>
    <w:p w:rsidR="00C04765" w:rsidRPr="002F37FF" w:rsidP="00C04765">
      <w:pPr>
        <w:ind w:firstLine="720"/>
        <w:rPr>
          <w:szCs w:val="22"/>
        </w:rPr>
      </w:pPr>
      <w:r w:rsidRPr="002F37FF">
        <w:rPr>
          <w:szCs w:val="22"/>
        </w:rPr>
        <w:t>Pursuant to section 1.2 of the Commission’s rules,</w:t>
      </w:r>
      <w:r>
        <w:rPr>
          <w:rStyle w:val="FootnoteReference"/>
          <w:szCs w:val="22"/>
        </w:rPr>
        <w:footnoteReference w:id="16"/>
      </w:r>
      <w:r w:rsidRPr="002F37FF">
        <w:rPr>
          <w:szCs w:val="22"/>
        </w:rPr>
        <w:t xml:space="preserve"> interested </w:t>
      </w:r>
      <w:r w:rsidR="00053CCF">
        <w:rPr>
          <w:szCs w:val="22"/>
        </w:rPr>
        <w:t>government entities and non-profit health and safety organizations</w:t>
      </w:r>
      <w:r w:rsidRPr="002F37FF">
        <w:rPr>
          <w:szCs w:val="22"/>
        </w:rPr>
        <w:t xml:space="preserve"> may file </w:t>
      </w:r>
      <w:r w:rsidR="00D31DC4">
        <w:rPr>
          <w:szCs w:val="22"/>
        </w:rPr>
        <w:t>Petitions for an 833 Toll Free Number</w:t>
      </w:r>
      <w:r w:rsidRPr="002F37FF">
        <w:rPr>
          <w:szCs w:val="22"/>
        </w:rPr>
        <w:t xml:space="preserve"> on or before the date indicated </w:t>
      </w:r>
      <w:r w:rsidR="00833C53">
        <w:rPr>
          <w:szCs w:val="22"/>
        </w:rPr>
        <w:t>above</w:t>
      </w:r>
      <w:r w:rsidRPr="002F37FF">
        <w:rPr>
          <w:szCs w:val="22"/>
        </w:rPr>
        <w:t xml:space="preserve">.  </w:t>
      </w:r>
      <w:r w:rsidR="00D31DC4">
        <w:rPr>
          <w:szCs w:val="22"/>
        </w:rPr>
        <w:t>Petitions</w:t>
      </w:r>
      <w:r w:rsidRPr="002F37FF">
        <w:rPr>
          <w:szCs w:val="22"/>
        </w:rPr>
        <w:t xml:space="preserve"> may be filed using the Commission’s Electronic Comment Filing System (ECFS).  </w:t>
      </w:r>
      <w:r w:rsidRPr="00384C83" w:rsidR="0040150B">
        <w:rPr>
          <w:i/>
          <w:szCs w:val="22"/>
        </w:rPr>
        <w:t>See Electronic Filing of Documents in Rulemaking Proceedings</w:t>
      </w:r>
      <w:r w:rsidRPr="00384C83" w:rsidR="0040150B">
        <w:rPr>
          <w:szCs w:val="22"/>
        </w:rPr>
        <w:t>, 63 FR 24121 (1998).</w:t>
      </w:r>
    </w:p>
    <w:p w:rsidR="00C04765" w:rsidRPr="002F37FF" w:rsidP="00C04765">
      <w:pPr>
        <w:rPr>
          <w:szCs w:val="22"/>
        </w:rPr>
      </w:pPr>
    </w:p>
    <w:p w:rsidR="00C04765" w:rsidRPr="002F37FF" w:rsidP="00C04765">
      <w:pPr>
        <w:widowControl/>
        <w:numPr>
          <w:ilvl w:val="0"/>
          <w:numId w:val="12"/>
        </w:numPr>
        <w:rPr>
          <w:szCs w:val="22"/>
        </w:rPr>
      </w:pPr>
      <w:r w:rsidRPr="002F37FF">
        <w:rPr>
          <w:szCs w:val="22"/>
        </w:rPr>
        <w:t xml:space="preserve">Electronic Filers:  </w:t>
      </w:r>
      <w:r w:rsidR="00BE3A2D">
        <w:rPr>
          <w:szCs w:val="22"/>
        </w:rPr>
        <w:t>Petitions</w:t>
      </w:r>
      <w:r w:rsidR="006A78C7">
        <w:rPr>
          <w:szCs w:val="22"/>
        </w:rPr>
        <w:t xml:space="preserve"> </w:t>
      </w:r>
      <w:r w:rsidRPr="002F37FF">
        <w:rPr>
          <w:szCs w:val="22"/>
        </w:rPr>
        <w:t xml:space="preserve">may be filed electronically using the Internet by accessing the ECFS:  </w:t>
      </w:r>
      <w:hyperlink r:id="rId5" w:history="1">
        <w:r w:rsidRPr="002F37FF">
          <w:rPr>
            <w:rStyle w:val="Hyperlink"/>
            <w:szCs w:val="22"/>
          </w:rPr>
          <w:t>http://www.fcc.gov/ecfs/</w:t>
        </w:r>
      </w:hyperlink>
      <w:r w:rsidRPr="002F37FF">
        <w:rPr>
          <w:szCs w:val="22"/>
        </w:rPr>
        <w:t xml:space="preserve">.  </w:t>
      </w:r>
    </w:p>
    <w:p w:rsidR="00C04765" w:rsidRPr="002F37FF" w:rsidP="00C04765">
      <w:pPr>
        <w:rPr>
          <w:szCs w:val="22"/>
        </w:rPr>
      </w:pPr>
    </w:p>
    <w:p w:rsidR="00C04765" w:rsidRPr="002F37FF" w:rsidP="00C04765">
      <w:pPr>
        <w:widowControl/>
        <w:numPr>
          <w:ilvl w:val="0"/>
          <w:numId w:val="10"/>
        </w:numPr>
        <w:rPr>
          <w:szCs w:val="22"/>
        </w:rPr>
      </w:pPr>
      <w:r w:rsidRPr="002F37FF">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04765" w:rsidRPr="002F37FF" w:rsidP="00C04765">
      <w:pPr>
        <w:rPr>
          <w:szCs w:val="22"/>
        </w:rPr>
      </w:pPr>
    </w:p>
    <w:p w:rsidR="00C04765" w:rsidRPr="002F37FF" w:rsidP="00C04765">
      <w:pPr>
        <w:ind w:left="720"/>
        <w:rPr>
          <w:szCs w:val="22"/>
        </w:rPr>
      </w:pPr>
      <w:r w:rsidRPr="002F37FF">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04765" w:rsidRPr="002F37FF" w:rsidP="00C04765">
      <w:pPr>
        <w:rPr>
          <w:szCs w:val="22"/>
        </w:rPr>
      </w:pPr>
    </w:p>
    <w:p w:rsidR="00C04765" w:rsidRPr="002F37FF" w:rsidP="00C04765">
      <w:pPr>
        <w:widowControl/>
        <w:numPr>
          <w:ilvl w:val="0"/>
          <w:numId w:val="11"/>
        </w:numPr>
        <w:rPr>
          <w:szCs w:val="22"/>
        </w:rPr>
      </w:pPr>
      <w:r w:rsidRPr="002F37FF">
        <w:rPr>
          <w:szCs w:val="22"/>
        </w:rPr>
        <w:t>All hand-delivered or messenger-delivered paper filings for the Commission’s Secretary must be delivered to FCC Headquarters at 445 12</w:t>
      </w:r>
      <w:r w:rsidRPr="002F37FF">
        <w:rPr>
          <w:szCs w:val="22"/>
          <w:vertAlign w:val="superscript"/>
        </w:rPr>
        <w:t>th</w:t>
      </w:r>
      <w:r w:rsidRPr="002F37FF">
        <w:rPr>
          <w:szCs w:val="22"/>
        </w:rPr>
        <w:t xml:space="preserve"> St., SW, Room TW-A325, Washington, DC 20554.  The filing hours are 8:00 a.m. to 7:00 p.m.   All hand deliveries must be held together with rubber bands or fasteners.  Any envelopes and boxes must be disposed of </w:t>
      </w:r>
      <w:r w:rsidRPr="002F37FF">
        <w:rPr>
          <w:szCs w:val="22"/>
          <w:u w:val="single"/>
        </w:rPr>
        <w:t>before</w:t>
      </w:r>
      <w:r w:rsidRPr="002F37FF">
        <w:rPr>
          <w:szCs w:val="22"/>
        </w:rPr>
        <w:t xml:space="preserve"> entering the building.  </w:t>
      </w:r>
    </w:p>
    <w:p w:rsidR="00C04765" w:rsidRPr="002F37FF" w:rsidP="00C04765">
      <w:pPr>
        <w:ind w:left="1080"/>
        <w:rPr>
          <w:szCs w:val="22"/>
        </w:rPr>
      </w:pPr>
    </w:p>
    <w:p w:rsidR="00C04765" w:rsidRPr="002F37FF" w:rsidP="00C04765">
      <w:pPr>
        <w:widowControl/>
        <w:numPr>
          <w:ilvl w:val="0"/>
          <w:numId w:val="11"/>
        </w:numPr>
        <w:rPr>
          <w:szCs w:val="22"/>
        </w:rPr>
      </w:pPr>
      <w:r w:rsidRPr="002F37FF">
        <w:rPr>
          <w:szCs w:val="22"/>
        </w:rPr>
        <w:t>Commercial overnight mail (other than U.S. Postal Service Express Mail and Priority Mail) must be sent to 9300 East Hampton Drive, Capitol Heights, MD  20743.</w:t>
      </w:r>
    </w:p>
    <w:p w:rsidR="00C04765" w:rsidRPr="002F37FF" w:rsidP="00C04765">
      <w:pPr>
        <w:rPr>
          <w:szCs w:val="22"/>
        </w:rPr>
      </w:pPr>
    </w:p>
    <w:p w:rsidR="00C04765" w:rsidRPr="002F37FF" w:rsidP="00C04765">
      <w:pPr>
        <w:widowControl/>
        <w:numPr>
          <w:ilvl w:val="0"/>
          <w:numId w:val="11"/>
        </w:numPr>
        <w:rPr>
          <w:szCs w:val="22"/>
        </w:rPr>
      </w:pPr>
      <w:r w:rsidRPr="002F37FF">
        <w:rPr>
          <w:szCs w:val="22"/>
        </w:rPr>
        <w:t>U.S. Postal Service first-class, Express, and Priority mail must be addressed to 445 12</w:t>
      </w:r>
      <w:r w:rsidRPr="002F37FF">
        <w:rPr>
          <w:szCs w:val="22"/>
          <w:vertAlign w:val="superscript"/>
        </w:rPr>
        <w:t>th</w:t>
      </w:r>
      <w:r w:rsidRPr="002F37FF">
        <w:rPr>
          <w:szCs w:val="22"/>
        </w:rPr>
        <w:t xml:space="preserve"> Street, SW, Washington DC  20554.</w:t>
      </w:r>
    </w:p>
    <w:p w:rsidR="00C04765" w:rsidRPr="002F37FF" w:rsidP="00C04765">
      <w:pPr>
        <w:rPr>
          <w:szCs w:val="22"/>
        </w:rPr>
      </w:pPr>
    </w:p>
    <w:p w:rsidR="00C04765" w:rsidRPr="002F37FF" w:rsidP="00C04765">
      <w:pPr>
        <w:rPr>
          <w:szCs w:val="22"/>
        </w:rPr>
      </w:pPr>
      <w:r w:rsidRPr="002F37FF">
        <w:rPr>
          <w:szCs w:val="22"/>
        </w:rPr>
        <w:t xml:space="preserve">People with Disabilities:  To request materials in accessible formats for people with disabilities (braille, large print, electronic files, audio format), send an e-mail to </w:t>
      </w:r>
      <w:hyperlink r:id="rId6" w:history="1">
        <w:r w:rsidRPr="002F37FF">
          <w:rPr>
            <w:color w:val="0000FF"/>
            <w:szCs w:val="22"/>
            <w:u w:val="single"/>
          </w:rPr>
          <w:t>fcc504@fcc.gov</w:t>
        </w:r>
      </w:hyperlink>
      <w:r w:rsidRPr="002F37FF">
        <w:rPr>
          <w:szCs w:val="22"/>
        </w:rPr>
        <w:t xml:space="preserve"> or call the Consumer &amp; Governmental Affairs Bureau at 202-418-0530 (voice), 202-418-0432 (tty).</w:t>
      </w:r>
    </w:p>
    <w:p w:rsidR="00C04765" w:rsidP="00C04765">
      <w:pPr>
        <w:widowControl/>
        <w:autoSpaceDE w:val="0"/>
        <w:autoSpaceDN w:val="0"/>
        <w:adjustRightInd w:val="0"/>
        <w:ind w:firstLine="720"/>
        <w:rPr>
          <w:snapToGrid/>
          <w:kern w:val="0"/>
          <w:szCs w:val="22"/>
        </w:rPr>
      </w:pPr>
    </w:p>
    <w:p w:rsidR="00294860" w:rsidRPr="002F37FF" w:rsidP="006A78C7">
      <w:pPr>
        <w:ind w:firstLine="720"/>
        <w:rPr>
          <w:snapToGrid/>
          <w:color w:val="020100"/>
          <w:kern w:val="0"/>
          <w:szCs w:val="22"/>
        </w:rPr>
      </w:pPr>
      <w:r w:rsidRPr="002F37FF">
        <w:rPr>
          <w:i/>
          <w:szCs w:val="22"/>
        </w:rPr>
        <w:t>Additional Information.</w:t>
      </w:r>
      <w:r w:rsidRPr="002F37FF">
        <w:rPr>
          <w:szCs w:val="22"/>
        </w:rPr>
        <w:t xml:space="preserve">  </w:t>
      </w:r>
      <w:r w:rsidRPr="002F37FF">
        <w:rPr>
          <w:snapToGrid/>
          <w:color w:val="020100"/>
          <w:kern w:val="0"/>
          <w:szCs w:val="22"/>
        </w:rPr>
        <w:t xml:space="preserve">For further information, please contact </w:t>
      </w:r>
      <w:r w:rsidR="005B7F47">
        <w:rPr>
          <w:snapToGrid/>
          <w:color w:val="020100"/>
          <w:kern w:val="0"/>
          <w:szCs w:val="22"/>
        </w:rPr>
        <w:t>Connor Ferr</w:t>
      </w:r>
      <w:r w:rsidR="0040150B">
        <w:rPr>
          <w:snapToGrid/>
          <w:color w:val="020100"/>
          <w:kern w:val="0"/>
          <w:szCs w:val="22"/>
        </w:rPr>
        <w:t>a</w:t>
      </w:r>
      <w:r w:rsidR="005B7F47">
        <w:rPr>
          <w:snapToGrid/>
          <w:color w:val="020100"/>
          <w:kern w:val="0"/>
          <w:szCs w:val="22"/>
        </w:rPr>
        <w:t>ro</w:t>
      </w:r>
      <w:r w:rsidRPr="002F37FF">
        <w:rPr>
          <w:snapToGrid/>
          <w:color w:val="020100"/>
          <w:kern w:val="0"/>
          <w:szCs w:val="22"/>
        </w:rPr>
        <w:t>, Attorney-Advisor, Competition Policy Division, Wireline Competition Bureau at (202) 418-</w:t>
      </w:r>
      <w:r w:rsidRPr="007C1ED2" w:rsidR="007C1ED2">
        <w:rPr>
          <w:snapToGrid/>
          <w:color w:val="020100"/>
          <w:kern w:val="0"/>
          <w:szCs w:val="22"/>
        </w:rPr>
        <w:t>1322</w:t>
      </w:r>
      <w:r w:rsidRPr="002F37FF" w:rsidR="005B7F47">
        <w:rPr>
          <w:snapToGrid/>
          <w:color w:val="020100"/>
          <w:kern w:val="0"/>
          <w:szCs w:val="22"/>
        </w:rPr>
        <w:t xml:space="preserve"> </w:t>
      </w:r>
      <w:r w:rsidRPr="002F37FF">
        <w:rPr>
          <w:snapToGrid/>
          <w:color w:val="020100"/>
          <w:kern w:val="0"/>
          <w:szCs w:val="22"/>
        </w:rPr>
        <w:t xml:space="preserve">or </w:t>
      </w:r>
      <w:hyperlink r:id="rId7" w:history="1">
        <w:r w:rsidRPr="00531A8D" w:rsidR="00AB4F10">
          <w:rPr>
            <w:rStyle w:val="Hyperlink"/>
            <w:snapToGrid/>
            <w:kern w:val="0"/>
            <w:szCs w:val="22"/>
          </w:rPr>
          <w:t>connor.ferraro@fcc.gov</w:t>
        </w:r>
      </w:hyperlink>
      <w:r w:rsidRPr="002F37FF">
        <w:rPr>
          <w:snapToGrid/>
          <w:color w:val="020100"/>
          <w:kern w:val="0"/>
          <w:szCs w:val="22"/>
        </w:rPr>
        <w:t>.</w:t>
      </w:r>
    </w:p>
    <w:p w:rsidR="00294860" w:rsidRPr="002F37FF" w:rsidP="00294860">
      <w:pPr>
        <w:widowControl/>
        <w:autoSpaceDE w:val="0"/>
        <w:autoSpaceDN w:val="0"/>
        <w:adjustRightInd w:val="0"/>
        <w:rPr>
          <w:rFonts w:ascii="TimesNewRoman,Bold" w:hAnsi="TimesNewRoman,Bold" w:cs="TimesNewRoman,Bold"/>
          <w:b/>
          <w:bCs/>
          <w:snapToGrid/>
          <w:color w:val="020100"/>
          <w:kern w:val="0"/>
          <w:szCs w:val="22"/>
        </w:rPr>
      </w:pPr>
    </w:p>
    <w:p w:rsidR="00294860" w:rsidRPr="002F37FF" w:rsidP="00B51D80">
      <w:pPr>
        <w:widowControl/>
        <w:autoSpaceDE w:val="0"/>
        <w:autoSpaceDN w:val="0"/>
        <w:adjustRightInd w:val="0"/>
        <w:jc w:val="center"/>
        <w:rPr>
          <w:rFonts w:ascii="TimesNewRoman,Bold" w:hAnsi="TimesNewRoman,Bold" w:cs="TimesNewRoman,Bold"/>
          <w:b/>
          <w:bCs/>
          <w:snapToGrid/>
          <w:color w:val="020100"/>
          <w:kern w:val="0"/>
          <w:szCs w:val="22"/>
        </w:rPr>
      </w:pPr>
      <w:r w:rsidRPr="002F37FF">
        <w:rPr>
          <w:rFonts w:ascii="TimesNewRoman,Bold" w:hAnsi="TimesNewRoman,Bold" w:cs="TimesNewRoman,Bold"/>
          <w:b/>
          <w:bCs/>
          <w:snapToGrid/>
          <w:color w:val="020100"/>
          <w:kern w:val="0"/>
          <w:szCs w:val="22"/>
        </w:rPr>
        <w:t>- FCC -</w:t>
      </w: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6F06">
      <w:r>
        <w:separator/>
      </w:r>
    </w:p>
  </w:footnote>
  <w:footnote w:type="continuationSeparator" w:id="1">
    <w:p w:rsidR="00E96F06">
      <w:pPr>
        <w:rPr>
          <w:sz w:val="20"/>
        </w:rPr>
      </w:pPr>
      <w:r>
        <w:rPr>
          <w:sz w:val="20"/>
        </w:rPr>
        <w:t xml:space="preserve">(Continued from previous page)  </w:t>
      </w:r>
      <w:r>
        <w:rPr>
          <w:sz w:val="20"/>
        </w:rPr>
        <w:separator/>
      </w:r>
    </w:p>
  </w:footnote>
  <w:footnote w:type="continuationNotice" w:id="2">
    <w:p w:rsidR="00E96F06" w:rsidP="00910F12">
      <w:pPr>
        <w:jc w:val="right"/>
        <w:rPr>
          <w:sz w:val="20"/>
        </w:rPr>
      </w:pPr>
      <w:r>
        <w:rPr>
          <w:sz w:val="20"/>
        </w:rPr>
        <w:t>(continued….)</w:t>
      </w:r>
    </w:p>
  </w:footnote>
  <w:footnote w:id="3">
    <w:p w:rsidR="004410CC">
      <w:pPr>
        <w:pStyle w:val="FootnoteText"/>
      </w:pPr>
      <w:r>
        <w:rPr>
          <w:rStyle w:val="FootnoteReference"/>
        </w:rPr>
        <w:footnoteRef/>
      </w:r>
      <w:r>
        <w:t xml:space="preserve"> </w:t>
      </w:r>
      <w:r w:rsidRPr="007E385B">
        <w:rPr>
          <w:i/>
        </w:rPr>
        <w:t>Toll Free Assignment Modernization</w:t>
      </w:r>
      <w:r w:rsidRPr="007E385B">
        <w:t>, WC Docket No. 17-192, CC Docket No. 95-155, Report and Order, FCC 18-137</w:t>
      </w:r>
      <w:r>
        <w:t xml:space="preserve">, </w:t>
      </w:r>
      <w:r w:rsidR="00F9343A">
        <w:t>3</w:t>
      </w:r>
      <w:r w:rsidR="00C80DC2">
        <w:t>3</w:t>
      </w:r>
      <w:r w:rsidR="00F9343A">
        <w:t xml:space="preserve"> FCC Rcd 9274, 9309,</w:t>
      </w:r>
      <w:r w:rsidR="00B628C6">
        <w:t xml:space="preserve"> </w:t>
      </w:r>
      <w:r>
        <w:t>para. 102</w:t>
      </w:r>
      <w:r w:rsidRPr="007E385B">
        <w:t xml:space="preserve"> (2018) (</w:t>
      </w:r>
      <w:r w:rsidRPr="007E385B">
        <w:rPr>
          <w:i/>
        </w:rPr>
        <w:t>T</w:t>
      </w:r>
      <w:r w:rsidR="00F9343A">
        <w:rPr>
          <w:i/>
        </w:rPr>
        <w:t>oll Free Assignment Modernization</w:t>
      </w:r>
      <w:r w:rsidRPr="007E385B">
        <w:rPr>
          <w:i/>
        </w:rPr>
        <w:t xml:space="preserve"> Order</w:t>
      </w:r>
      <w:r w:rsidRPr="007E385B">
        <w:t>)</w:t>
      </w:r>
      <w:r>
        <w:t xml:space="preserve"> (directing the Wireline </w:t>
      </w:r>
      <w:r w:rsidR="0029446C">
        <w:t xml:space="preserve">Competition </w:t>
      </w:r>
      <w:r>
        <w:t xml:space="preserve">Bureau to </w:t>
      </w:r>
      <w:r w:rsidR="00B628C6">
        <w:t>review petitions for government and nonprofit entities).</w:t>
      </w:r>
    </w:p>
  </w:footnote>
  <w:footnote w:id="4">
    <w:p w:rsidR="007E4FBD" w:rsidRPr="00B61D52">
      <w:pPr>
        <w:pStyle w:val="FootnoteText"/>
      </w:pPr>
      <w:r>
        <w:rPr>
          <w:rStyle w:val="FootnoteReference"/>
        </w:rPr>
        <w:footnoteRef/>
      </w:r>
      <w:r>
        <w:t xml:space="preserve"> In accordance with our rules, the petitioner </w:t>
      </w:r>
      <w:r w:rsidR="00C71E40">
        <w:t xml:space="preserve">must </w:t>
      </w:r>
      <w:r>
        <w:t xml:space="preserve">work with a RespOrg </w:t>
      </w:r>
      <w:r w:rsidR="00B61D52">
        <w:t xml:space="preserve">to reserve the number in the Service Management System Database.  </w:t>
      </w:r>
      <w:r w:rsidR="00B61D52">
        <w:rPr>
          <w:i/>
        </w:rPr>
        <w:t>See</w:t>
      </w:r>
      <w:r w:rsidR="00B61D52">
        <w:t xml:space="preserve"> 47 CFR § 52.101.</w:t>
      </w:r>
    </w:p>
  </w:footnote>
  <w:footnote w:id="5">
    <w:p w:rsidR="00B622D5" w:rsidRPr="00B622D5">
      <w:pPr>
        <w:pStyle w:val="FootnoteText"/>
      </w:pPr>
      <w:r>
        <w:rPr>
          <w:rStyle w:val="FootnoteReference"/>
        </w:rPr>
        <w:footnoteRef/>
      </w:r>
      <w:r>
        <w:t xml:space="preserve"> </w:t>
      </w:r>
      <w:r>
        <w:rPr>
          <w:i/>
        </w:rPr>
        <w:t>See generally</w:t>
      </w:r>
      <w:r>
        <w:t xml:space="preserve"> </w:t>
      </w:r>
      <w:r w:rsidRPr="007E385B">
        <w:rPr>
          <w:i/>
        </w:rPr>
        <w:t>T</w:t>
      </w:r>
      <w:r>
        <w:rPr>
          <w:i/>
        </w:rPr>
        <w:t>oll Free</w:t>
      </w:r>
      <w:r>
        <w:rPr>
          <w:i/>
        </w:rPr>
        <w:t xml:space="preserve"> Assignment Modernization</w:t>
      </w:r>
      <w:r w:rsidRPr="007E385B">
        <w:rPr>
          <w:i/>
        </w:rPr>
        <w:t xml:space="preserve"> Order</w:t>
      </w:r>
      <w:r>
        <w:rPr>
          <w:i/>
        </w:rPr>
        <w:t>.</w:t>
      </w:r>
    </w:p>
  </w:footnote>
  <w:footnote w:id="6">
    <w:p w:rsidR="00C80DC2" w:rsidRPr="00C80DC2">
      <w:pPr>
        <w:pStyle w:val="FootnoteText"/>
      </w:pPr>
      <w:r>
        <w:rPr>
          <w:rStyle w:val="FootnoteReference"/>
        </w:rPr>
        <w:footnoteRef/>
      </w:r>
      <w:r>
        <w:t xml:space="preserve"> </w:t>
      </w:r>
      <w:r w:rsidR="0057714C">
        <w:rPr>
          <w:i/>
        </w:rPr>
        <w:t>Id.</w:t>
      </w:r>
      <w:r>
        <w:t xml:space="preserve"> at 9229-9300, paras. 74-75.</w:t>
      </w:r>
    </w:p>
  </w:footnote>
  <w:footnote w:id="7">
    <w:p w:rsidR="00882A4E">
      <w:pPr>
        <w:pStyle w:val="FootnoteText"/>
      </w:pPr>
      <w:r>
        <w:rPr>
          <w:rStyle w:val="FootnoteReference"/>
        </w:rPr>
        <w:footnoteRef/>
      </w:r>
      <w:r w:rsidR="005B7F47">
        <w:t xml:space="preserve"> 26 U.S.C. § 501(c)(3).</w:t>
      </w:r>
    </w:p>
  </w:footnote>
  <w:footnote w:id="8">
    <w:p w:rsidR="00C80DC2">
      <w:pPr>
        <w:pStyle w:val="FootnoteText"/>
      </w:pPr>
      <w:r>
        <w:rPr>
          <w:rStyle w:val="FootnoteReference"/>
        </w:rPr>
        <w:footnoteRef/>
      </w:r>
      <w:r>
        <w:t xml:space="preserve"> </w:t>
      </w:r>
      <w:r w:rsidRPr="007E385B">
        <w:rPr>
          <w:i/>
        </w:rPr>
        <w:t>T</w:t>
      </w:r>
      <w:r>
        <w:rPr>
          <w:i/>
        </w:rPr>
        <w:t>oll Free Assignment Modernization</w:t>
      </w:r>
      <w:r w:rsidRPr="007E385B">
        <w:rPr>
          <w:i/>
        </w:rPr>
        <w:t xml:space="preserve"> Order</w:t>
      </w:r>
      <w:r>
        <w:t>, 33 FCC Rcd at 9300-01, para. 76.</w:t>
      </w:r>
      <w:r w:rsidR="00DC360C">
        <w:t xml:space="preserve">  </w:t>
      </w:r>
      <w:r w:rsidR="00DC360C">
        <w:rPr>
          <w:szCs w:val="22"/>
        </w:rPr>
        <w:t xml:space="preserve">In the past, the Bureau has reassigned toll free numbers to aid victims of natural disasters, </w:t>
      </w:r>
      <w:r w:rsidR="00DC360C">
        <w:rPr>
          <w:i/>
        </w:rPr>
        <w:t>Toll Free Service Access Codes</w:t>
      </w:r>
      <w:r w:rsidR="00DC360C">
        <w:t>, 21 FCC Rcd 9925 (WCB 2006);</w:t>
      </w:r>
      <w:r w:rsidR="00DC360C">
        <w:rPr>
          <w:szCs w:val="22"/>
        </w:rPr>
        <w:t xml:space="preserve"> further suicide prevention efforts, </w:t>
      </w:r>
      <w:r w:rsidR="00DC360C">
        <w:rPr>
          <w:i/>
        </w:rPr>
        <w:t>U.S. Dep’t of Health and Human Servs. Substance Abuse and Mental Health Servs. Admin. Petition for Permanent Reassignment of Three Toll Free Suicide Prevention Hotline Numbers</w:t>
      </w:r>
      <w:r w:rsidR="00DC360C">
        <w:t xml:space="preserve">, 27 FCC Rcd 2965 (WCB 2012); </w:t>
      </w:r>
      <w:r w:rsidR="00DC360C">
        <w:rPr>
          <w:szCs w:val="22"/>
        </w:rPr>
        <w:t xml:space="preserve">and maintain the primary means of communications for a statutorily-mandated State Department anti-terrorism program, </w:t>
      </w:r>
      <w:r w:rsidR="00DC360C">
        <w:rPr>
          <w:i/>
        </w:rPr>
        <w:t>Toll Free Services Access Codes</w:t>
      </w:r>
      <w:r w:rsidR="00DC360C">
        <w:t>, 32 FCC Rcd 7407 (WCB 2017)</w:t>
      </w:r>
      <w:r w:rsidR="00DC360C">
        <w:rPr>
          <w:szCs w:val="22"/>
        </w:rPr>
        <w:t>.</w:t>
      </w:r>
    </w:p>
  </w:footnote>
  <w:footnote w:id="9">
    <w:p w:rsidR="001F07AE" w:rsidP="001F07AE">
      <w:pPr>
        <w:pStyle w:val="FootnoteText"/>
      </w:pPr>
      <w:r>
        <w:rPr>
          <w:rStyle w:val="FootnoteReference"/>
        </w:rPr>
        <w:footnoteRef/>
      </w:r>
      <w:r>
        <w:t xml:space="preserve"> </w:t>
      </w:r>
      <w:r w:rsidRPr="007E385B" w:rsidR="007A0BD2">
        <w:rPr>
          <w:i/>
        </w:rPr>
        <w:t>T</w:t>
      </w:r>
      <w:r w:rsidR="007A0BD2">
        <w:rPr>
          <w:i/>
        </w:rPr>
        <w:t>oll Free Assignment Modernization</w:t>
      </w:r>
      <w:r w:rsidRPr="007E385B" w:rsidR="007A0BD2">
        <w:rPr>
          <w:i/>
        </w:rPr>
        <w:t xml:space="preserve"> Order</w:t>
      </w:r>
      <w:r w:rsidR="007A0BD2">
        <w:t>, 33 FCC Rcd at 9300, para. 75 (</w:t>
      </w:r>
      <w:r>
        <w:t xml:space="preserve">citing </w:t>
      </w:r>
      <w:r w:rsidRPr="00A77D45">
        <w:rPr>
          <w:i/>
        </w:rPr>
        <w:t>Toll Free Service Access Codes</w:t>
      </w:r>
      <w:r w:rsidRPr="00A77D45">
        <w:t>, Order, 21 FCC Rcd 9925, 9925, para. 1 (WCB 2006)</w:t>
      </w:r>
      <w:r w:rsidR="007A0BD2">
        <w:t>)</w:t>
      </w:r>
      <w:r>
        <w:t>.</w:t>
      </w:r>
    </w:p>
  </w:footnote>
  <w:footnote w:id="10">
    <w:p w:rsidR="006C4109" w:rsidRPr="006C4109">
      <w:pPr>
        <w:pStyle w:val="FootnoteText"/>
      </w:pPr>
      <w:r>
        <w:rPr>
          <w:rStyle w:val="FootnoteReference"/>
        </w:rPr>
        <w:footnoteRef/>
      </w:r>
      <w:r>
        <w:t xml:space="preserve"> Consistent with the </w:t>
      </w:r>
      <w:r>
        <w:rPr>
          <w:i/>
        </w:rPr>
        <w:t>Toll Free</w:t>
      </w:r>
      <w:r>
        <w:rPr>
          <w:i/>
        </w:rPr>
        <w:t xml:space="preserve"> Assignment Modernization Order</w:t>
      </w:r>
      <w:r>
        <w:t>, 33 FCC Rcd at 9285, para. 29, further details concerning the proposed process for conducting the auction will be set forth in an Auction Comment Public Notice seeking comment on such details.</w:t>
      </w:r>
    </w:p>
  </w:footnote>
  <w:footnote w:id="11">
    <w:p w:rsidR="00557EC5">
      <w:pPr>
        <w:pStyle w:val="FootnoteText"/>
      </w:pPr>
      <w:r>
        <w:rPr>
          <w:rStyle w:val="FootnoteReference"/>
        </w:rPr>
        <w:footnoteRef/>
      </w:r>
      <w:r>
        <w:t xml:space="preserve"> </w:t>
      </w:r>
      <w:r w:rsidR="0057714C">
        <w:rPr>
          <w:i/>
        </w:rPr>
        <w:t>Id.</w:t>
      </w:r>
      <w:r w:rsidR="00CA733A">
        <w:t xml:space="preserve"> at 9300-01, para. 76.</w:t>
      </w:r>
    </w:p>
  </w:footnote>
  <w:footnote w:id="12">
    <w:p w:rsidR="00557EC5" w:rsidP="00557EC5">
      <w:pPr>
        <w:pStyle w:val="FootnoteText"/>
      </w:pPr>
      <w:r>
        <w:rPr>
          <w:rStyle w:val="FootnoteReference"/>
        </w:rPr>
        <w:footnoteRef/>
      </w:r>
      <w:r>
        <w:t xml:space="preserve"> </w:t>
      </w:r>
      <w:r w:rsidR="0057714C">
        <w:rPr>
          <w:i/>
        </w:rPr>
        <w:t>Id.</w:t>
      </w:r>
      <w:r>
        <w:t xml:space="preserve">  </w:t>
      </w:r>
    </w:p>
  </w:footnote>
  <w:footnote w:id="13">
    <w:p w:rsidR="00FA172C" w:rsidP="00FA172C">
      <w:pPr>
        <w:pStyle w:val="FootnoteText"/>
      </w:pPr>
      <w:r>
        <w:rPr>
          <w:rStyle w:val="FootnoteReference"/>
        </w:rPr>
        <w:footnoteRef/>
      </w:r>
      <w:r>
        <w:t xml:space="preserve"> </w:t>
      </w:r>
      <w:r w:rsidRPr="00CA733A" w:rsidR="00CA733A">
        <w:rPr>
          <w:i/>
        </w:rPr>
        <w:t>See</w:t>
      </w:r>
      <w:r w:rsidR="00CA733A">
        <w:t xml:space="preserve"> </w:t>
      </w:r>
      <w:r w:rsidR="0057714C">
        <w:rPr>
          <w:i/>
        </w:rPr>
        <w:t>id.</w:t>
      </w:r>
      <w:r w:rsidR="00CA733A">
        <w:t xml:space="preserve"> at 9300-01, paras. 75-76.</w:t>
      </w:r>
    </w:p>
  </w:footnote>
  <w:footnote w:id="14">
    <w:p w:rsidR="000D111F" w:rsidRPr="007E385B" w:rsidP="00DC360C">
      <w:pPr>
        <w:pStyle w:val="FootnoteText"/>
      </w:pPr>
      <w:r w:rsidRPr="007E385B">
        <w:rPr>
          <w:rStyle w:val="FootnoteReference"/>
          <w:sz w:val="20"/>
        </w:rPr>
        <w:footnoteRef/>
      </w:r>
      <w:r w:rsidRPr="007E385B">
        <w:t xml:space="preserve"> </w:t>
      </w:r>
      <w:r w:rsidR="0057714C">
        <w:rPr>
          <w:i/>
        </w:rPr>
        <w:t>Id.</w:t>
      </w:r>
      <w:r w:rsidR="0036473D">
        <w:t xml:space="preserve"> at 9299-300</w:t>
      </w:r>
      <w:r w:rsidRPr="007E385B" w:rsidR="002A5DE8">
        <w:t>, paras.</w:t>
      </w:r>
      <w:r w:rsidRPr="007E385B">
        <w:t xml:space="preserve"> 74, 76.</w:t>
      </w:r>
    </w:p>
  </w:footnote>
  <w:footnote w:id="15">
    <w:p w:rsidR="004733A5" w:rsidRPr="007E385B" w:rsidP="004733A5">
      <w:pPr>
        <w:pStyle w:val="FootnoteText"/>
        <w:rPr>
          <w:i/>
        </w:rPr>
      </w:pPr>
      <w:r w:rsidRPr="007E385B">
        <w:rPr>
          <w:rStyle w:val="FootnoteReference"/>
          <w:sz w:val="20"/>
        </w:rPr>
        <w:footnoteRef/>
      </w:r>
      <w:r w:rsidRPr="007E385B">
        <w:t xml:space="preserve"> </w:t>
      </w:r>
      <w:r w:rsidR="0057714C">
        <w:rPr>
          <w:i/>
        </w:rPr>
        <w:t>Id.</w:t>
      </w:r>
      <w:r>
        <w:t xml:space="preserve"> at 9300-01, para. 76.</w:t>
      </w:r>
    </w:p>
  </w:footnote>
  <w:footnote w:id="16">
    <w:p w:rsidR="00C04765" w:rsidP="00C04765">
      <w:pPr>
        <w:pStyle w:val="FootnoteText"/>
      </w:pPr>
      <w:r>
        <w:rPr>
          <w:rStyle w:val="FootnoteReference"/>
        </w:rPr>
        <w:footnoteRef/>
      </w:r>
      <w:r>
        <w:t xml:space="preserve"> </w:t>
      </w:r>
      <w:r w:rsidRPr="00384C83">
        <w:t>47 CFR § 1.</w:t>
      </w:r>
      <w:r>
        <w:rPr>
          <w:szCs w:val="22"/>
        </w:rPr>
        <w:t>2</w:t>
      </w:r>
      <w:r>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AB4F10">
      <w:rPr>
        <w:b/>
      </w:rPr>
      <w:t>DA 19-291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16.8pt,56.7pt" to="884.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600D7F"/>
    <w:multiLevelType w:val="hybridMultilevel"/>
    <w:tmpl w:val="64CEAB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1B4D1F"/>
    <w:multiLevelType w:val="hybridMultilevel"/>
    <w:tmpl w:val="AD005C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6FE6347"/>
    <w:multiLevelType w:val="hybridMultilevel"/>
    <w:tmpl w:val="E5DEF6A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B5F3E95"/>
    <w:multiLevelType w:val="hybridMultilevel"/>
    <w:tmpl w:val="4A062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1"/>
  </w:num>
  <w:num w:numId="3">
    <w:abstractNumId w:val="5"/>
  </w:num>
  <w:num w:numId="4">
    <w:abstractNumId w:val="10"/>
  </w:num>
  <w:num w:numId="5">
    <w:abstractNumId w:val="4"/>
  </w:num>
  <w:num w:numId="6">
    <w:abstractNumId w:val="1"/>
  </w:num>
  <w:num w:numId="7">
    <w:abstractNumId w:val="9"/>
  </w:num>
  <w:num w:numId="8">
    <w:abstractNumId w:val="7"/>
  </w:num>
  <w:num w:numId="9">
    <w:abstractNumId w:val="6"/>
  </w:num>
  <w:num w:numId="10">
    <w:abstractNumId w:val="0"/>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34"/>
    <w:rsid w:val="000072CE"/>
    <w:rsid w:val="00013A8B"/>
    <w:rsid w:val="00021445"/>
    <w:rsid w:val="00025A4E"/>
    <w:rsid w:val="000328E4"/>
    <w:rsid w:val="00036039"/>
    <w:rsid w:val="00036ADC"/>
    <w:rsid w:val="00037F90"/>
    <w:rsid w:val="00053CCF"/>
    <w:rsid w:val="00086C3E"/>
    <w:rsid w:val="000875BF"/>
    <w:rsid w:val="00096D8C"/>
    <w:rsid w:val="000C0B65"/>
    <w:rsid w:val="000C11D3"/>
    <w:rsid w:val="000D0F5A"/>
    <w:rsid w:val="000D111F"/>
    <w:rsid w:val="000D277C"/>
    <w:rsid w:val="000E0ED0"/>
    <w:rsid w:val="000E3D42"/>
    <w:rsid w:val="000E5884"/>
    <w:rsid w:val="000F1B80"/>
    <w:rsid w:val="000F41CF"/>
    <w:rsid w:val="001117B6"/>
    <w:rsid w:val="00116CAE"/>
    <w:rsid w:val="00120557"/>
    <w:rsid w:val="00122BD5"/>
    <w:rsid w:val="00184385"/>
    <w:rsid w:val="001979D9"/>
    <w:rsid w:val="001A7469"/>
    <w:rsid w:val="001B751F"/>
    <w:rsid w:val="001C3AA4"/>
    <w:rsid w:val="001D6BCF"/>
    <w:rsid w:val="001D7A33"/>
    <w:rsid w:val="001E01CA"/>
    <w:rsid w:val="001F07AE"/>
    <w:rsid w:val="002060D9"/>
    <w:rsid w:val="002155CC"/>
    <w:rsid w:val="00226822"/>
    <w:rsid w:val="00260594"/>
    <w:rsid w:val="00266D82"/>
    <w:rsid w:val="00282F4F"/>
    <w:rsid w:val="00285017"/>
    <w:rsid w:val="0029446C"/>
    <w:rsid w:val="00294860"/>
    <w:rsid w:val="002A2D2E"/>
    <w:rsid w:val="002A5DE8"/>
    <w:rsid w:val="002B5911"/>
    <w:rsid w:val="002C563D"/>
    <w:rsid w:val="002C59E8"/>
    <w:rsid w:val="002E3E30"/>
    <w:rsid w:val="002E4F13"/>
    <w:rsid w:val="002F37FF"/>
    <w:rsid w:val="0034008C"/>
    <w:rsid w:val="00343749"/>
    <w:rsid w:val="00346612"/>
    <w:rsid w:val="00357D50"/>
    <w:rsid w:val="0036473D"/>
    <w:rsid w:val="003772EB"/>
    <w:rsid w:val="00384C83"/>
    <w:rsid w:val="003925DC"/>
    <w:rsid w:val="003B0550"/>
    <w:rsid w:val="003B694F"/>
    <w:rsid w:val="003C667D"/>
    <w:rsid w:val="003D0962"/>
    <w:rsid w:val="003D17E0"/>
    <w:rsid w:val="003E40C3"/>
    <w:rsid w:val="003E67F5"/>
    <w:rsid w:val="003F171C"/>
    <w:rsid w:val="0040150B"/>
    <w:rsid w:val="00412FC5"/>
    <w:rsid w:val="00422276"/>
    <w:rsid w:val="004242F1"/>
    <w:rsid w:val="004410CC"/>
    <w:rsid w:val="00445A00"/>
    <w:rsid w:val="00451B0F"/>
    <w:rsid w:val="0046125F"/>
    <w:rsid w:val="004733A5"/>
    <w:rsid w:val="00487524"/>
    <w:rsid w:val="00496106"/>
    <w:rsid w:val="004C12D0"/>
    <w:rsid w:val="004C2EE3"/>
    <w:rsid w:val="004E4A22"/>
    <w:rsid w:val="00511968"/>
    <w:rsid w:val="00531A8D"/>
    <w:rsid w:val="00547604"/>
    <w:rsid w:val="0055614C"/>
    <w:rsid w:val="00557EC5"/>
    <w:rsid w:val="00566B34"/>
    <w:rsid w:val="0057714C"/>
    <w:rsid w:val="005B7F47"/>
    <w:rsid w:val="005D6E88"/>
    <w:rsid w:val="00607BA5"/>
    <w:rsid w:val="00623D1D"/>
    <w:rsid w:val="00626CF3"/>
    <w:rsid w:val="00626EB6"/>
    <w:rsid w:val="00634D29"/>
    <w:rsid w:val="006353A3"/>
    <w:rsid w:val="00655D03"/>
    <w:rsid w:val="00683C7C"/>
    <w:rsid w:val="00683F84"/>
    <w:rsid w:val="006A6A81"/>
    <w:rsid w:val="006A78C7"/>
    <w:rsid w:val="006B3F50"/>
    <w:rsid w:val="006C0CD5"/>
    <w:rsid w:val="006C4109"/>
    <w:rsid w:val="006D00F6"/>
    <w:rsid w:val="006E26AF"/>
    <w:rsid w:val="006E79A2"/>
    <w:rsid w:val="006F317F"/>
    <w:rsid w:val="006F7393"/>
    <w:rsid w:val="0070224F"/>
    <w:rsid w:val="00706945"/>
    <w:rsid w:val="007115F7"/>
    <w:rsid w:val="00765199"/>
    <w:rsid w:val="00785689"/>
    <w:rsid w:val="0079754B"/>
    <w:rsid w:val="007A0BD2"/>
    <w:rsid w:val="007A1E6D"/>
    <w:rsid w:val="007B055D"/>
    <w:rsid w:val="007B41FB"/>
    <w:rsid w:val="007C1ED2"/>
    <w:rsid w:val="007E385B"/>
    <w:rsid w:val="007E4FBD"/>
    <w:rsid w:val="00812CB3"/>
    <w:rsid w:val="0082007B"/>
    <w:rsid w:val="00822CE0"/>
    <w:rsid w:val="00833C53"/>
    <w:rsid w:val="008368B8"/>
    <w:rsid w:val="00837C62"/>
    <w:rsid w:val="00841AB1"/>
    <w:rsid w:val="00843C28"/>
    <w:rsid w:val="00853446"/>
    <w:rsid w:val="00882A4E"/>
    <w:rsid w:val="008A3ED5"/>
    <w:rsid w:val="008A3FB7"/>
    <w:rsid w:val="008C22FD"/>
    <w:rsid w:val="008C2468"/>
    <w:rsid w:val="008D5ABE"/>
    <w:rsid w:val="008D6865"/>
    <w:rsid w:val="008E642D"/>
    <w:rsid w:val="00900AAF"/>
    <w:rsid w:val="00910F12"/>
    <w:rsid w:val="00926503"/>
    <w:rsid w:val="00930ECF"/>
    <w:rsid w:val="0093225E"/>
    <w:rsid w:val="00934DC1"/>
    <w:rsid w:val="00943522"/>
    <w:rsid w:val="00953AEC"/>
    <w:rsid w:val="00966FA4"/>
    <w:rsid w:val="009838BC"/>
    <w:rsid w:val="009F488F"/>
    <w:rsid w:val="00A45F4F"/>
    <w:rsid w:val="00A600A9"/>
    <w:rsid w:val="00A77D45"/>
    <w:rsid w:val="00A866AC"/>
    <w:rsid w:val="00AA55B7"/>
    <w:rsid w:val="00AA5B9E"/>
    <w:rsid w:val="00AB2407"/>
    <w:rsid w:val="00AB4F10"/>
    <w:rsid w:val="00AB53DF"/>
    <w:rsid w:val="00AC1277"/>
    <w:rsid w:val="00AC4201"/>
    <w:rsid w:val="00B07E5C"/>
    <w:rsid w:val="00B326E3"/>
    <w:rsid w:val="00B51D80"/>
    <w:rsid w:val="00B528AA"/>
    <w:rsid w:val="00B61D52"/>
    <w:rsid w:val="00B622D5"/>
    <w:rsid w:val="00B628C6"/>
    <w:rsid w:val="00B66727"/>
    <w:rsid w:val="00B811F7"/>
    <w:rsid w:val="00B8293B"/>
    <w:rsid w:val="00B93438"/>
    <w:rsid w:val="00BA5DC6"/>
    <w:rsid w:val="00BA6196"/>
    <w:rsid w:val="00BB3F2B"/>
    <w:rsid w:val="00BC6D8C"/>
    <w:rsid w:val="00BD3DF9"/>
    <w:rsid w:val="00BE3A2D"/>
    <w:rsid w:val="00BF6ED1"/>
    <w:rsid w:val="00C04765"/>
    <w:rsid w:val="00C16AF2"/>
    <w:rsid w:val="00C34006"/>
    <w:rsid w:val="00C42398"/>
    <w:rsid w:val="00C426B1"/>
    <w:rsid w:val="00C57B64"/>
    <w:rsid w:val="00C67E27"/>
    <w:rsid w:val="00C71E40"/>
    <w:rsid w:val="00C800E4"/>
    <w:rsid w:val="00C80DC2"/>
    <w:rsid w:val="00C81A5E"/>
    <w:rsid w:val="00C82B6B"/>
    <w:rsid w:val="00C90D6A"/>
    <w:rsid w:val="00C978C0"/>
    <w:rsid w:val="00CA4A63"/>
    <w:rsid w:val="00CA619A"/>
    <w:rsid w:val="00CA733A"/>
    <w:rsid w:val="00CC72B6"/>
    <w:rsid w:val="00D0218D"/>
    <w:rsid w:val="00D11B13"/>
    <w:rsid w:val="00D216CD"/>
    <w:rsid w:val="00D31DC4"/>
    <w:rsid w:val="00D64EB0"/>
    <w:rsid w:val="00D73070"/>
    <w:rsid w:val="00D8026E"/>
    <w:rsid w:val="00D83727"/>
    <w:rsid w:val="00D93BB4"/>
    <w:rsid w:val="00D9423D"/>
    <w:rsid w:val="00DA2529"/>
    <w:rsid w:val="00DB130A"/>
    <w:rsid w:val="00DC10A1"/>
    <w:rsid w:val="00DC1B2D"/>
    <w:rsid w:val="00DC2B61"/>
    <w:rsid w:val="00DC360C"/>
    <w:rsid w:val="00DC655F"/>
    <w:rsid w:val="00DD7EBD"/>
    <w:rsid w:val="00DF62B6"/>
    <w:rsid w:val="00E05951"/>
    <w:rsid w:val="00E07225"/>
    <w:rsid w:val="00E10BFB"/>
    <w:rsid w:val="00E155B7"/>
    <w:rsid w:val="00E2176C"/>
    <w:rsid w:val="00E23DE8"/>
    <w:rsid w:val="00E2456D"/>
    <w:rsid w:val="00E30E9B"/>
    <w:rsid w:val="00E404D9"/>
    <w:rsid w:val="00E51D82"/>
    <w:rsid w:val="00E5409F"/>
    <w:rsid w:val="00E70895"/>
    <w:rsid w:val="00E94B47"/>
    <w:rsid w:val="00E96F06"/>
    <w:rsid w:val="00EB231C"/>
    <w:rsid w:val="00EC0185"/>
    <w:rsid w:val="00F021FA"/>
    <w:rsid w:val="00F06DC0"/>
    <w:rsid w:val="00F27AF7"/>
    <w:rsid w:val="00F35B0E"/>
    <w:rsid w:val="00F54669"/>
    <w:rsid w:val="00F57A04"/>
    <w:rsid w:val="00F57ACA"/>
    <w:rsid w:val="00F62E97"/>
    <w:rsid w:val="00F64209"/>
    <w:rsid w:val="00F9343A"/>
    <w:rsid w:val="00F93BF5"/>
    <w:rsid w:val="00F94B87"/>
    <w:rsid w:val="00F96F63"/>
    <w:rsid w:val="00FA172C"/>
    <w:rsid w:val="00FA28F9"/>
    <w:rsid w:val="00FE4F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0BCF8AA-FCAC-4896-98EC-659922AE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uiPriority w:val="99"/>
    <w:semiHidden/>
    <w:unhideWhenUsed/>
    <w:rsid w:val="000D277C"/>
    <w:rPr>
      <w:color w:val="605E5C"/>
      <w:shd w:val="clear" w:color="auto" w:fill="E1DFDD"/>
    </w:rPr>
  </w:style>
  <w:style w:type="paragraph" w:styleId="BalloonText">
    <w:name w:val="Balloon Text"/>
    <w:basedOn w:val="Normal"/>
    <w:link w:val="BalloonTextChar"/>
    <w:uiPriority w:val="99"/>
    <w:semiHidden/>
    <w:unhideWhenUsed/>
    <w:rsid w:val="000D111F"/>
    <w:rPr>
      <w:rFonts w:ascii="Segoe UI" w:hAnsi="Segoe UI" w:cs="Segoe UI"/>
      <w:sz w:val="18"/>
      <w:szCs w:val="18"/>
    </w:rPr>
  </w:style>
  <w:style w:type="character" w:customStyle="1" w:styleId="BalloonTextChar">
    <w:name w:val="Balloon Text Char"/>
    <w:link w:val="BalloonText"/>
    <w:uiPriority w:val="99"/>
    <w:semiHidden/>
    <w:rsid w:val="000D111F"/>
    <w:rPr>
      <w:rFonts w:ascii="Segoe UI" w:hAnsi="Segoe UI" w:cs="Segoe UI"/>
      <w:snapToGrid w:val="0"/>
      <w:kern w:val="28"/>
      <w:sz w:val="18"/>
      <w:szCs w:val="18"/>
    </w:rPr>
  </w:style>
  <w:style w:type="paragraph" w:styleId="ListParagraph">
    <w:name w:val="List Paragraph"/>
    <w:basedOn w:val="Normal"/>
    <w:uiPriority w:val="34"/>
    <w:qFormat/>
    <w:rsid w:val="00E70895"/>
    <w:pPr>
      <w:ind w:left="720"/>
      <w:contextualSpacing/>
    </w:pPr>
  </w:style>
  <w:style w:type="character" w:styleId="CommentReference">
    <w:name w:val="annotation reference"/>
    <w:uiPriority w:val="99"/>
    <w:semiHidden/>
    <w:unhideWhenUsed/>
    <w:rsid w:val="00DC2B61"/>
    <w:rPr>
      <w:sz w:val="16"/>
      <w:szCs w:val="16"/>
    </w:rPr>
  </w:style>
  <w:style w:type="paragraph" w:styleId="CommentText">
    <w:name w:val="annotation text"/>
    <w:basedOn w:val="Normal"/>
    <w:link w:val="CommentTextChar"/>
    <w:uiPriority w:val="99"/>
    <w:semiHidden/>
    <w:unhideWhenUsed/>
    <w:rsid w:val="00DC2B61"/>
    <w:rPr>
      <w:sz w:val="20"/>
    </w:rPr>
  </w:style>
  <w:style w:type="character" w:customStyle="1" w:styleId="CommentTextChar">
    <w:name w:val="Comment Text Char"/>
    <w:link w:val="CommentText"/>
    <w:uiPriority w:val="99"/>
    <w:semiHidden/>
    <w:rsid w:val="00DC2B61"/>
    <w:rPr>
      <w:snapToGrid w:val="0"/>
      <w:kern w:val="28"/>
    </w:rPr>
  </w:style>
  <w:style w:type="paragraph" w:styleId="CommentSubject">
    <w:name w:val="annotation subject"/>
    <w:basedOn w:val="CommentText"/>
    <w:next w:val="CommentText"/>
    <w:link w:val="CommentSubjectChar"/>
    <w:uiPriority w:val="99"/>
    <w:semiHidden/>
    <w:unhideWhenUsed/>
    <w:rsid w:val="00DC2B61"/>
    <w:rPr>
      <w:b/>
      <w:bCs/>
    </w:rPr>
  </w:style>
  <w:style w:type="character" w:customStyle="1" w:styleId="CommentSubjectChar">
    <w:name w:val="Comment Subject Char"/>
    <w:link w:val="CommentSubject"/>
    <w:uiPriority w:val="99"/>
    <w:semiHidden/>
    <w:rsid w:val="00DC2B61"/>
    <w:rPr>
      <w:b/>
      <w:bCs/>
      <w:snapToGrid w:val="0"/>
      <w:kern w:val="28"/>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basedOn w:val="DefaultParagraphFont"/>
    <w:link w:val="FootnoteText"/>
    <w:rsid w:val="00C04765"/>
  </w:style>
  <w:style w:type="character" w:customStyle="1" w:styleId="ParaNumChar">
    <w:name w:val="ParaNum Char"/>
    <w:link w:val="ParaNum"/>
    <w:locked/>
    <w:rsid w:val="001F07A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connor.ferraro@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