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D7E" w:rsidRPr="009650B0" w:rsidP="00B63B12">
      <w:pPr>
        <w:spacing w:after="0"/>
        <w:jc w:val="right"/>
        <w:rPr>
          <w:b/>
        </w:rPr>
      </w:pPr>
      <w:r>
        <w:rPr>
          <w:b/>
        </w:rPr>
        <w:t>DA 19-296</w:t>
      </w:r>
    </w:p>
    <w:p w:rsidR="001B3D7E" w:rsidRPr="009650B0" w:rsidP="00B63B12">
      <w:pPr>
        <w:spacing w:after="0"/>
        <w:jc w:val="right"/>
        <w:rPr>
          <w:b/>
        </w:rPr>
      </w:pPr>
      <w:r w:rsidRPr="009650B0">
        <w:rPr>
          <w:b/>
        </w:rPr>
        <w:t xml:space="preserve">Released:  </w:t>
      </w:r>
      <w:r w:rsidR="0007434D">
        <w:rPr>
          <w:b/>
        </w:rPr>
        <w:t>April 17, 2019</w:t>
      </w:r>
    </w:p>
    <w:p w:rsidR="001B3D7E" w:rsidRPr="009650B0" w:rsidP="00B63B12">
      <w:pPr>
        <w:spacing w:after="0"/>
        <w:jc w:val="right"/>
      </w:pPr>
    </w:p>
    <w:p w:rsidR="00E7579F" w:rsidRPr="009650B0" w:rsidP="00B63B12">
      <w:pPr>
        <w:spacing w:after="0"/>
        <w:jc w:val="center"/>
        <w:rPr>
          <w:b/>
          <w:caps/>
        </w:rPr>
      </w:pPr>
      <w:r w:rsidRPr="009650B0">
        <w:rPr>
          <w:b/>
          <w:caps/>
        </w:rPr>
        <w:t xml:space="preserve">PUBLIC SAFETY AND HOMELAND SECURITY BUREAU </w:t>
      </w:r>
    </w:p>
    <w:p w:rsidR="00E947B1" w:rsidRPr="009650B0" w:rsidP="00875D90">
      <w:pPr>
        <w:spacing w:after="0"/>
        <w:jc w:val="center"/>
        <w:rPr>
          <w:b/>
          <w:caps/>
        </w:rPr>
      </w:pPr>
      <w:r w:rsidRPr="009650B0">
        <w:rPr>
          <w:b/>
          <w:caps/>
        </w:rPr>
        <w:t>REMINDS</w:t>
      </w:r>
      <w:r w:rsidRPr="009650B0" w:rsidR="0087338F">
        <w:rPr>
          <w:b/>
          <w:caps/>
        </w:rPr>
        <w:t xml:space="preserve"> </w:t>
      </w:r>
      <w:r w:rsidR="00875D90">
        <w:rPr>
          <w:b/>
          <w:caps/>
        </w:rPr>
        <w:t xml:space="preserve">COMMERCIAL MOBILE SERVICE PROVIDERS </w:t>
      </w:r>
      <w:r w:rsidR="002D7269">
        <w:rPr>
          <w:b/>
          <w:caps/>
        </w:rPr>
        <w:t>OF UPCOMING WIRELESS EMERGENCY ALERTS DEADLINE</w:t>
      </w:r>
    </w:p>
    <w:p w:rsidR="00D2495D" w:rsidP="005E5579">
      <w:pPr>
        <w:spacing w:after="0"/>
        <w:rPr>
          <w:b/>
          <w:i/>
        </w:rPr>
      </w:pPr>
    </w:p>
    <w:p w:rsidR="00C82E87" w:rsidRPr="009650B0" w:rsidP="005E5579">
      <w:pPr>
        <w:spacing w:after="0"/>
        <w:rPr>
          <w:b/>
          <w:i/>
        </w:rPr>
      </w:pPr>
    </w:p>
    <w:p w:rsidR="001B3D7E" w:rsidRPr="009650B0" w:rsidP="00DF6F72">
      <w:pPr>
        <w:spacing w:after="0"/>
        <w:jc w:val="center"/>
        <w:rPr>
          <w:b/>
        </w:rPr>
      </w:pPr>
      <w:r w:rsidRPr="009650B0">
        <w:rPr>
          <w:b/>
        </w:rPr>
        <w:t>PS Docket No</w:t>
      </w:r>
      <w:r w:rsidRPr="009650B0" w:rsidR="00AC0F8B">
        <w:rPr>
          <w:b/>
        </w:rPr>
        <w:t>s</w:t>
      </w:r>
      <w:r w:rsidRPr="009650B0">
        <w:rPr>
          <w:b/>
        </w:rPr>
        <w:t xml:space="preserve">. </w:t>
      </w:r>
      <w:r w:rsidRPr="009650B0" w:rsidR="00AC0F8B">
        <w:rPr>
          <w:b/>
        </w:rPr>
        <w:t xml:space="preserve">15-91, </w:t>
      </w:r>
      <w:r w:rsidRPr="009650B0" w:rsidR="00C334F2">
        <w:rPr>
          <w:b/>
        </w:rPr>
        <w:t>15-94</w:t>
      </w:r>
    </w:p>
    <w:p w:rsidR="000C0516" w:rsidRPr="009650B0" w:rsidP="00DF6F72">
      <w:pPr>
        <w:spacing w:after="0"/>
        <w:jc w:val="center"/>
        <w:rPr>
          <w:b/>
        </w:rPr>
      </w:pPr>
    </w:p>
    <w:p w:rsidR="00881B54" w:rsidP="00881B54">
      <w:pPr>
        <w:spacing w:after="0"/>
        <w:ind w:firstLine="720"/>
        <w:rPr>
          <w:b/>
        </w:rPr>
      </w:pPr>
      <w:r>
        <w:t>T</w:t>
      </w:r>
      <w:r w:rsidRPr="009650B0">
        <w:t>he Public Safety and Homeland S</w:t>
      </w:r>
      <w:bookmarkStart w:id="0" w:name="_Hlk528782576"/>
      <w:r w:rsidRPr="009650B0">
        <w:t xml:space="preserve">ecurity Bureau reminds </w:t>
      </w:r>
      <w:r w:rsidR="00C82E87">
        <w:t xml:space="preserve">Commercial Mobile Service providers (CMS Providers) participating in Wireless Emergency Alerts (WEA) </w:t>
      </w:r>
      <w:r>
        <w:t xml:space="preserve">that they must </w:t>
      </w:r>
      <w:r w:rsidRPr="004364BA" w:rsidR="00C82E87">
        <w:t xml:space="preserve">be able to deliver </w:t>
      </w:r>
      <w:r w:rsidR="00C82E87">
        <w:t xml:space="preserve">enhanced geo-targeted </w:t>
      </w:r>
      <w:r w:rsidRPr="004364BA" w:rsidR="00C82E87">
        <w:t xml:space="preserve">WEA messages to 100 percent of the target area with no more than </w:t>
      </w:r>
      <w:r w:rsidR="00C82E87">
        <w:t>one-tenth</w:t>
      </w:r>
      <w:r w:rsidRPr="004364BA" w:rsidR="00C82E87">
        <w:t xml:space="preserve"> of a mile overshoot to new mobile devices offered for sale and to existing devices capable of being upgraded to support this standard</w:t>
      </w:r>
      <w:r w:rsidRPr="00C82E87" w:rsidR="00C82E87">
        <w:t xml:space="preserve"> </w:t>
      </w:r>
      <w:r w:rsidR="00C82E87">
        <w:t xml:space="preserve">by </w:t>
      </w:r>
      <w:r w:rsidR="00C82E87">
        <w:rPr>
          <w:b/>
        </w:rPr>
        <w:t>no later than November 30, 2019</w:t>
      </w:r>
      <w:r w:rsidRPr="00C82E87" w:rsidR="00C82E87">
        <w:t>.</w:t>
      </w:r>
      <w:r>
        <w:rPr>
          <w:rStyle w:val="FootnoteReference"/>
        </w:rPr>
        <w:footnoteReference w:id="3"/>
      </w:r>
      <w:r w:rsidR="00C82E87">
        <w:t xml:space="preserve"> </w:t>
      </w:r>
      <w:bookmarkStart w:id="1" w:name="_GoBack"/>
      <w:bookmarkEnd w:id="0"/>
      <w:bookmarkEnd w:id="1"/>
    </w:p>
    <w:p w:rsidR="00881B54" w:rsidRPr="009650B0" w:rsidP="00881B54">
      <w:pPr>
        <w:spacing w:after="0"/>
        <w:ind w:firstLine="720"/>
        <w:rPr>
          <w:rFonts w:eastAsia="Times New Roman"/>
        </w:rPr>
      </w:pPr>
    </w:p>
    <w:p w:rsidR="005E5579" w:rsidP="005E5579">
      <w:pPr>
        <w:spacing w:after="0"/>
        <w:ind w:firstLine="720"/>
        <w:rPr>
          <w:rFonts w:eastAsia="Times New Roman"/>
        </w:rPr>
      </w:pPr>
      <w:r>
        <w:t>As</w:t>
      </w:r>
      <w:r w:rsidRPr="009650B0">
        <w:t xml:space="preserve"> of November 30, 2019, </w:t>
      </w:r>
      <w:r>
        <w:t>Participating CMS Providers</w:t>
      </w:r>
      <w:r w:rsidRPr="00F026F1">
        <w:t xml:space="preserve"> </w:t>
      </w:r>
      <w:r w:rsidRPr="00F026F1">
        <w:rPr>
          <w:rFonts w:eastAsia="Times New Roman"/>
        </w:rPr>
        <w:t xml:space="preserve">must </w:t>
      </w:r>
      <w:r w:rsidRPr="009650B0">
        <w:rPr>
          <w:rFonts w:eastAsia="Times New Roman"/>
        </w:rPr>
        <w:t>also provide, at the point of sale, information about the benefits of enhanced geo-targeting and</w:t>
      </w:r>
      <w:r>
        <w:rPr>
          <w:rFonts w:eastAsia="Times New Roman"/>
        </w:rPr>
        <w:t xml:space="preserve"> the extent of</w:t>
      </w:r>
      <w:r w:rsidRPr="009650B0">
        <w:rPr>
          <w:rFonts w:eastAsia="Times New Roman"/>
        </w:rPr>
        <w:t xml:space="preserve"> its availability </w:t>
      </w:r>
      <w:r w:rsidRPr="009650B0">
        <w:t>on</w:t>
      </w:r>
      <w:r w:rsidRPr="009650B0">
        <w:rPr>
          <w:spacing w:val="-4"/>
        </w:rPr>
        <w:t xml:space="preserve"> </w:t>
      </w:r>
      <w:r w:rsidRPr="009650B0">
        <w:t>their</w:t>
      </w:r>
      <w:r w:rsidRPr="009650B0">
        <w:rPr>
          <w:spacing w:val="-5"/>
        </w:rPr>
        <w:t xml:space="preserve"> </w:t>
      </w:r>
      <w:r w:rsidRPr="009650B0">
        <w:rPr>
          <w:spacing w:val="-1"/>
        </w:rPr>
        <w:t>network</w:t>
      </w:r>
      <w:r w:rsidRPr="009650B0">
        <w:rPr>
          <w:spacing w:val="-5"/>
        </w:rPr>
        <w:t xml:space="preserve"> </w:t>
      </w:r>
      <w:r w:rsidRPr="009650B0">
        <w:t>and</w:t>
      </w:r>
      <w:r w:rsidRPr="009650B0">
        <w:rPr>
          <w:spacing w:val="-5"/>
        </w:rPr>
        <w:t xml:space="preserve"> </w:t>
      </w:r>
      <w:r w:rsidRPr="009650B0">
        <w:t>devices</w:t>
      </w:r>
      <w:r w:rsidRPr="009650B0">
        <w:rPr>
          <w:rFonts w:eastAsia="Times New Roman"/>
        </w:rPr>
        <w:t xml:space="preserve">, to allow consumers </w:t>
      </w:r>
      <w:r>
        <w:rPr>
          <w:rFonts w:eastAsia="Times New Roman"/>
        </w:rPr>
        <w:t xml:space="preserve">to </w:t>
      </w:r>
      <w:r w:rsidRPr="009650B0">
        <w:rPr>
          <w:rFonts w:eastAsia="Times New Roman"/>
        </w:rPr>
        <w:t>make more informed choices about their ability to receive WEA messages that are relevant to their safety.</w:t>
      </w:r>
      <w:r>
        <w:rPr>
          <w:rStyle w:val="FootnoteReference"/>
          <w:rFonts w:eastAsia="Times New Roman"/>
        </w:rPr>
        <w:footnoteReference w:id="4"/>
      </w:r>
      <w:r>
        <w:rPr>
          <w:rFonts w:eastAsia="Times New Roman"/>
        </w:rPr>
        <w:t xml:space="preserve">  </w:t>
      </w:r>
    </w:p>
    <w:p w:rsidR="005E5579" w:rsidRPr="009650B0" w:rsidP="005E5579">
      <w:pPr>
        <w:spacing w:after="0"/>
        <w:ind w:firstLine="720"/>
      </w:pPr>
    </w:p>
    <w:p w:rsidR="00C82E87" w:rsidP="00C82E87">
      <w:pPr>
        <w:spacing w:after="0"/>
        <w:ind w:firstLine="720"/>
      </w:pPr>
      <w:r>
        <w:t>T</w:t>
      </w:r>
      <w:r w:rsidR="00875D90">
        <w:t>he</w:t>
      </w:r>
      <w:r w:rsidR="00855F75">
        <w:t xml:space="preserve"> Federal Communications</w:t>
      </w:r>
      <w:r w:rsidR="00875D90">
        <w:t xml:space="preserve"> Commission</w:t>
      </w:r>
      <w:r w:rsidR="00F140E0">
        <w:t xml:space="preserve"> </w:t>
      </w:r>
      <w:r w:rsidR="00875D90">
        <w:t xml:space="preserve">adopted rules </w:t>
      </w:r>
      <w:r>
        <w:t xml:space="preserve">in 2018 </w:t>
      </w:r>
      <w:r w:rsidR="00875D90">
        <w:t>requi</w:t>
      </w:r>
      <w:r w:rsidR="00F11388">
        <w:t>ring</w:t>
      </w:r>
      <w:r w:rsidR="00875D90">
        <w:t xml:space="preserve"> </w:t>
      </w:r>
      <w:r w:rsidR="0007434D">
        <w:t>P</w:t>
      </w:r>
      <w:r>
        <w:t xml:space="preserve">articipating CMS Providers </w:t>
      </w:r>
      <w:r>
        <w:t xml:space="preserve">to </w:t>
      </w:r>
      <w:r w:rsidR="00F11388">
        <w:t xml:space="preserve">support </w:t>
      </w:r>
      <w:r w:rsidR="00855F75">
        <w:t xml:space="preserve">enhanced </w:t>
      </w:r>
      <w:r w:rsidR="00F11388">
        <w:t xml:space="preserve">geographic targeting </w:t>
      </w:r>
      <w:r w:rsidR="00855F75">
        <w:t>by delivering</w:t>
      </w:r>
      <w:r w:rsidR="00F11388">
        <w:t xml:space="preserve"> WEA messages </w:t>
      </w:r>
      <w:r w:rsidR="00855F75">
        <w:t>to</w:t>
      </w:r>
      <w:r w:rsidR="00F11388">
        <w:t xml:space="preserve"> the area </w:t>
      </w:r>
      <w:r w:rsidR="00855F75">
        <w:t>that matches th</w:t>
      </w:r>
      <w:r w:rsidR="0056200F">
        <w:t xml:space="preserve">e area </w:t>
      </w:r>
      <w:r w:rsidR="00F11388">
        <w:t>specified by the alert originator</w:t>
      </w:r>
      <w:r w:rsidR="00855F75">
        <w:t>.</w:t>
      </w:r>
      <w:r>
        <w:rPr>
          <w:rStyle w:val="FootnoteReference"/>
        </w:rPr>
        <w:footnoteReference w:id="5"/>
      </w:r>
      <w:r w:rsidR="00F11388">
        <w:t xml:space="preserve"> </w:t>
      </w:r>
      <w:r>
        <w:t xml:space="preserve"> </w:t>
      </w:r>
      <w:r w:rsidR="00F11388">
        <w:t xml:space="preserve">Currently, </w:t>
      </w:r>
      <w:r w:rsidR="004F6A86">
        <w:t>P</w:t>
      </w:r>
      <w:r w:rsidR="000D5F7C">
        <w:t xml:space="preserve">articipating </w:t>
      </w:r>
      <w:r w:rsidR="004F6A86">
        <w:t>CMS P</w:t>
      </w:r>
      <w:r w:rsidR="000D5F7C">
        <w:t>roviders</w:t>
      </w:r>
      <w:r w:rsidR="00F11388">
        <w:t xml:space="preserve"> are required </w:t>
      </w:r>
      <w:r w:rsidR="002D7269">
        <w:t xml:space="preserve">to </w:t>
      </w:r>
      <w:r w:rsidR="00F11388">
        <w:t>support geo-targeting that “best approximates” the target area specified by the alert originator.</w:t>
      </w:r>
      <w:r>
        <w:rPr>
          <w:rStyle w:val="FootnoteReference"/>
        </w:rPr>
        <w:footnoteReference w:id="6"/>
      </w:r>
    </w:p>
    <w:p w:rsidR="00C82E87" w:rsidP="00C82E87">
      <w:pPr>
        <w:spacing w:after="0"/>
        <w:ind w:firstLine="720"/>
        <w:rPr>
          <w:b/>
          <w:bCs/>
        </w:rPr>
      </w:pPr>
    </w:p>
    <w:p w:rsidR="00C545A7" w:rsidRPr="009650B0" w:rsidP="00C82E87">
      <w:pPr>
        <w:spacing w:after="0"/>
        <w:ind w:firstLine="720"/>
      </w:pPr>
      <w:r w:rsidRPr="00C82E87">
        <w:rPr>
          <w:bCs/>
          <w:i/>
        </w:rPr>
        <w:t>For more information, contact:</w:t>
      </w:r>
      <w:r>
        <w:rPr>
          <w:bCs/>
        </w:rPr>
        <w:t xml:space="preserve">  </w:t>
      </w:r>
      <w:r w:rsidRPr="009650B0">
        <w:t xml:space="preserve">Linda M. Pintro, Policy and Licensing Division, Public Safety and Homeland Security Bureau, at 202-418-7490 or </w:t>
      </w:r>
      <w:hyperlink r:id="rId5" w:history="1">
        <w:r w:rsidRPr="007E7222" w:rsidR="0007434D">
          <w:rPr>
            <w:rStyle w:val="Hyperlink"/>
          </w:rPr>
          <w:t>linda.pintro@fcc.gov</w:t>
        </w:r>
      </w:hyperlink>
      <w:r w:rsidR="0007434D">
        <w:t>.</w:t>
      </w:r>
    </w:p>
    <w:p w:rsidR="00930ECF" w:rsidRPr="009650B0" w:rsidP="00DF6F72">
      <w:pPr>
        <w:spacing w:after="0"/>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191">
      <w:r>
        <w:separator/>
      </w:r>
    </w:p>
  </w:footnote>
  <w:footnote w:type="continuationSeparator" w:id="1">
    <w:p w:rsidR="00042191">
      <w:pPr>
        <w:rPr>
          <w:sz w:val="20"/>
        </w:rPr>
      </w:pPr>
      <w:r>
        <w:rPr>
          <w:sz w:val="20"/>
        </w:rPr>
        <w:t xml:space="preserve">(Continued from previous page)  </w:t>
      </w:r>
      <w:r>
        <w:rPr>
          <w:sz w:val="20"/>
        </w:rPr>
        <w:separator/>
      </w:r>
    </w:p>
  </w:footnote>
  <w:footnote w:type="continuationNotice" w:id="2">
    <w:p w:rsidR="00042191" w:rsidP="00910F12">
      <w:pPr>
        <w:jc w:val="right"/>
        <w:rPr>
          <w:sz w:val="20"/>
        </w:rPr>
      </w:pPr>
      <w:r>
        <w:rPr>
          <w:sz w:val="20"/>
        </w:rPr>
        <w:t>(continued….)</w:t>
      </w:r>
    </w:p>
  </w:footnote>
  <w:footnote w:id="3">
    <w:p w:rsidR="00C82E87" w:rsidRPr="004364BA" w:rsidP="00C82E87">
      <w:pPr>
        <w:pStyle w:val="FootnoteText"/>
      </w:pPr>
      <w:r w:rsidRPr="00E41D2A">
        <w:rPr>
          <w:rStyle w:val="FootnoteReference"/>
          <w:sz w:val="20"/>
        </w:rPr>
        <w:footnoteRef/>
      </w:r>
      <w:r w:rsidRPr="004364BA">
        <w:t xml:space="preserve"> </w:t>
      </w:r>
      <w:r w:rsidRPr="00DF6F72">
        <w:rPr>
          <w:i/>
        </w:rPr>
        <w:t>Wireless Emergency Alerts, Amendments to Part 11 of the Commission’s Rules Regarding the Emergency Alert System</w:t>
      </w:r>
      <w:r w:rsidRPr="00DF6F72">
        <w:t xml:space="preserve">, PS Docket Nos. 15-91, 15-94, Second Report and Order and Second Order on Reconsideration, 33 FCC </w:t>
      </w:r>
      <w:r w:rsidRPr="00DF6F72">
        <w:t>Rcd</w:t>
      </w:r>
      <w:r w:rsidRPr="00DF6F72">
        <w:t xml:space="preserve"> 1320, </w:t>
      </w:r>
      <w:r>
        <w:t>1324</w:t>
      </w:r>
      <w:r w:rsidR="00BE58D1">
        <w:t>-25</w:t>
      </w:r>
      <w:r>
        <w:t xml:space="preserve"> &amp; </w:t>
      </w:r>
      <w:r w:rsidRPr="00DF6F72">
        <w:t>132</w:t>
      </w:r>
      <w:r>
        <w:t>7</w:t>
      </w:r>
      <w:r w:rsidR="00730083">
        <w:t>-2</w:t>
      </w:r>
      <w:r w:rsidR="001D024A">
        <w:t>9</w:t>
      </w:r>
      <w:r w:rsidRPr="00DF6F72">
        <w:t>, para</w:t>
      </w:r>
      <w:r>
        <w:t>s</w:t>
      </w:r>
      <w:r w:rsidRPr="00DF6F72">
        <w:t xml:space="preserve">. </w:t>
      </w:r>
      <w:r>
        <w:t>6</w:t>
      </w:r>
      <w:r w:rsidR="001D024A">
        <w:t>, 9 &amp; 12</w:t>
      </w:r>
      <w:r w:rsidRPr="00DF6F72">
        <w:t xml:space="preserve"> (2018) (</w:t>
      </w:r>
      <w:r w:rsidRPr="00DF6F72">
        <w:rPr>
          <w:i/>
        </w:rPr>
        <w:t>WEA Second R&amp;O</w:t>
      </w:r>
      <w:r w:rsidRPr="00DF6F72">
        <w:t>).</w:t>
      </w:r>
    </w:p>
  </w:footnote>
  <w:footnote w:id="4">
    <w:p w:rsidR="005E5579" w:rsidRPr="00DF6F72" w:rsidP="005E5579">
      <w:pPr>
        <w:pStyle w:val="FootnoteText"/>
      </w:pPr>
      <w:r w:rsidRPr="00DF6F72">
        <w:rPr>
          <w:rStyle w:val="FootnoteReference"/>
          <w:sz w:val="20"/>
        </w:rPr>
        <w:footnoteRef/>
      </w:r>
      <w:r w:rsidRPr="00DF6F72">
        <w:t xml:space="preserve"> </w:t>
      </w:r>
      <w:r w:rsidRPr="00DF6F72">
        <w:rPr>
          <w:i/>
        </w:rPr>
        <w:t>WEA Second R&amp;O</w:t>
      </w:r>
      <w:r w:rsidRPr="00DF6F72">
        <w:t xml:space="preserve">, 33 FCC </w:t>
      </w:r>
      <w:r w:rsidRPr="00DF6F72">
        <w:t>Rcd</w:t>
      </w:r>
      <w:r w:rsidRPr="00DF6F72">
        <w:t xml:space="preserve"> at 1332-</w:t>
      </w:r>
      <w:r w:rsidR="00730083">
        <w:t>3</w:t>
      </w:r>
      <w:r w:rsidRPr="00DF6F72">
        <w:t>3, para.</w:t>
      </w:r>
      <w:r w:rsidR="0007434D">
        <w:t xml:space="preserve"> </w:t>
      </w:r>
      <w:r w:rsidRPr="00DF6F72">
        <w:t>15</w:t>
      </w:r>
      <w:r>
        <w:t xml:space="preserve">; </w:t>
      </w:r>
      <w:r w:rsidRPr="00C11FD1">
        <w:rPr>
          <w:color w:val="000000"/>
        </w:rPr>
        <w:t>47 CFR</w:t>
      </w:r>
      <w:r w:rsidRPr="00C11FD1">
        <w:rPr>
          <w:b/>
          <w:bCs/>
        </w:rPr>
        <w:t xml:space="preserve"> </w:t>
      </w:r>
      <w:r w:rsidRPr="00C11FD1">
        <w:rPr>
          <w:bCs/>
        </w:rPr>
        <w:t>§ 10.240</w:t>
      </w:r>
      <w:r>
        <w:rPr>
          <w:bCs/>
        </w:rPr>
        <w:t>(c).</w:t>
      </w:r>
    </w:p>
  </w:footnote>
  <w:footnote w:id="5">
    <w:p w:rsidR="00F11388" w:rsidRPr="00222FDC">
      <w:pPr>
        <w:pStyle w:val="FootnoteText"/>
        <w:rPr>
          <w:b/>
        </w:rPr>
      </w:pPr>
      <w:r>
        <w:rPr>
          <w:rStyle w:val="FootnoteReference"/>
        </w:rPr>
        <w:footnoteRef/>
      </w:r>
      <w:r w:rsidR="005E5579">
        <w:t xml:space="preserve"> </w:t>
      </w:r>
      <w:r w:rsidRPr="00E41D2A" w:rsidR="005E5579">
        <w:rPr>
          <w:i/>
        </w:rPr>
        <w:t>WEA Second R&amp;O</w:t>
      </w:r>
      <w:r w:rsidRPr="004364BA" w:rsidR="005E5579">
        <w:t xml:space="preserve">, </w:t>
      </w:r>
      <w:r w:rsidRPr="00DF6F72" w:rsidR="005E5579">
        <w:t xml:space="preserve">33 FCC </w:t>
      </w:r>
      <w:r w:rsidRPr="00DF6F72" w:rsidR="005E5579">
        <w:t>Rcd</w:t>
      </w:r>
      <w:r w:rsidRPr="00DF6F72" w:rsidR="005E5579">
        <w:t xml:space="preserve"> </w:t>
      </w:r>
      <w:r w:rsidR="001D024A">
        <w:t xml:space="preserve">at </w:t>
      </w:r>
      <w:r w:rsidRPr="00DF6F72" w:rsidR="00730083">
        <w:t>132</w:t>
      </w:r>
      <w:r w:rsidR="00730083">
        <w:t>4-25</w:t>
      </w:r>
      <w:r w:rsidRPr="00DF6F72" w:rsidR="005E5579">
        <w:t xml:space="preserve">, para. </w:t>
      </w:r>
      <w:r w:rsidR="00730083">
        <w:t>6</w:t>
      </w:r>
      <w:r w:rsidRPr="00DF6F72" w:rsidR="005E5579">
        <w:t>.</w:t>
      </w:r>
    </w:p>
  </w:footnote>
  <w:footnote w:id="6">
    <w:p w:rsidR="00F11388" w:rsidRPr="00222FDC">
      <w:pPr>
        <w:pStyle w:val="FootnoteText"/>
        <w:rPr>
          <w:b/>
        </w:rPr>
      </w:pPr>
      <w:r>
        <w:rPr>
          <w:rStyle w:val="FootnoteReference"/>
        </w:rPr>
        <w:footnoteRef/>
      </w:r>
      <w:r>
        <w:t xml:space="preserve"> </w:t>
      </w:r>
      <w:r w:rsidRPr="00C11FD1" w:rsidR="002B4D93">
        <w:rPr>
          <w:color w:val="000000"/>
        </w:rPr>
        <w:t>47 CFR § 10.450(a)</w:t>
      </w:r>
      <w:r w:rsidR="002B4D93">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7874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787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62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496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53340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2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E07A03"/>
    <w:multiLevelType w:val="hybridMultilevel"/>
    <w:tmpl w:val="3A121F60"/>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7E"/>
    <w:rsid w:val="00000BCB"/>
    <w:rsid w:val="000072CE"/>
    <w:rsid w:val="00007E4D"/>
    <w:rsid w:val="00013A8B"/>
    <w:rsid w:val="00021445"/>
    <w:rsid w:val="00030464"/>
    <w:rsid w:val="0003449E"/>
    <w:rsid w:val="00036039"/>
    <w:rsid w:val="00037F90"/>
    <w:rsid w:val="00042191"/>
    <w:rsid w:val="000540F1"/>
    <w:rsid w:val="000722A4"/>
    <w:rsid w:val="0007434D"/>
    <w:rsid w:val="00083A20"/>
    <w:rsid w:val="000875BF"/>
    <w:rsid w:val="00090728"/>
    <w:rsid w:val="00090895"/>
    <w:rsid w:val="00092059"/>
    <w:rsid w:val="00096D8C"/>
    <w:rsid w:val="000C0516"/>
    <w:rsid w:val="000C0B65"/>
    <w:rsid w:val="000C5003"/>
    <w:rsid w:val="000C5BFD"/>
    <w:rsid w:val="000C77F0"/>
    <w:rsid w:val="000D5F7C"/>
    <w:rsid w:val="000E3D42"/>
    <w:rsid w:val="000E5884"/>
    <w:rsid w:val="000F1817"/>
    <w:rsid w:val="00104D23"/>
    <w:rsid w:val="00122BD5"/>
    <w:rsid w:val="00130086"/>
    <w:rsid w:val="00133197"/>
    <w:rsid w:val="00143EE2"/>
    <w:rsid w:val="00163052"/>
    <w:rsid w:val="00166444"/>
    <w:rsid w:val="00167875"/>
    <w:rsid w:val="001679B8"/>
    <w:rsid w:val="001719E8"/>
    <w:rsid w:val="0018470C"/>
    <w:rsid w:val="00186A3C"/>
    <w:rsid w:val="001948FC"/>
    <w:rsid w:val="001979D9"/>
    <w:rsid w:val="001A40A7"/>
    <w:rsid w:val="001B3D7E"/>
    <w:rsid w:val="001C6890"/>
    <w:rsid w:val="001D024A"/>
    <w:rsid w:val="001D0CBB"/>
    <w:rsid w:val="001D6BCF"/>
    <w:rsid w:val="001D6E89"/>
    <w:rsid w:val="001E01CA"/>
    <w:rsid w:val="001E4612"/>
    <w:rsid w:val="001E5E0D"/>
    <w:rsid w:val="001F5A6A"/>
    <w:rsid w:val="0020525D"/>
    <w:rsid w:val="0020526F"/>
    <w:rsid w:val="00205518"/>
    <w:rsid w:val="002060D9"/>
    <w:rsid w:val="00214C60"/>
    <w:rsid w:val="00222FDC"/>
    <w:rsid w:val="00226822"/>
    <w:rsid w:val="00226F62"/>
    <w:rsid w:val="002275CD"/>
    <w:rsid w:val="00236C38"/>
    <w:rsid w:val="00252E31"/>
    <w:rsid w:val="00260594"/>
    <w:rsid w:val="00265C54"/>
    <w:rsid w:val="00273AC6"/>
    <w:rsid w:val="00273FC0"/>
    <w:rsid w:val="00285017"/>
    <w:rsid w:val="00287B3C"/>
    <w:rsid w:val="00290247"/>
    <w:rsid w:val="002A2D2E"/>
    <w:rsid w:val="002B4D93"/>
    <w:rsid w:val="002B5CEB"/>
    <w:rsid w:val="002C102C"/>
    <w:rsid w:val="002C1E62"/>
    <w:rsid w:val="002D7269"/>
    <w:rsid w:val="002F1271"/>
    <w:rsid w:val="002F2BC1"/>
    <w:rsid w:val="003276D6"/>
    <w:rsid w:val="00331E12"/>
    <w:rsid w:val="00343749"/>
    <w:rsid w:val="00344DC6"/>
    <w:rsid w:val="00354210"/>
    <w:rsid w:val="00357D50"/>
    <w:rsid w:val="00360632"/>
    <w:rsid w:val="00360CBF"/>
    <w:rsid w:val="003657B9"/>
    <w:rsid w:val="00376225"/>
    <w:rsid w:val="003925DC"/>
    <w:rsid w:val="0039683A"/>
    <w:rsid w:val="003A38E4"/>
    <w:rsid w:val="003B0550"/>
    <w:rsid w:val="003B694F"/>
    <w:rsid w:val="003D6F01"/>
    <w:rsid w:val="003F171C"/>
    <w:rsid w:val="00400DDD"/>
    <w:rsid w:val="00412FC5"/>
    <w:rsid w:val="0041648D"/>
    <w:rsid w:val="004214BA"/>
    <w:rsid w:val="00422276"/>
    <w:rsid w:val="004242F1"/>
    <w:rsid w:val="00432E4D"/>
    <w:rsid w:val="004364BA"/>
    <w:rsid w:val="00441EB0"/>
    <w:rsid w:val="00443414"/>
    <w:rsid w:val="00445A00"/>
    <w:rsid w:val="00451B0F"/>
    <w:rsid w:val="00452957"/>
    <w:rsid w:val="0045395F"/>
    <w:rsid w:val="004546AF"/>
    <w:rsid w:val="0046125F"/>
    <w:rsid w:val="00461DCE"/>
    <w:rsid w:val="0046237A"/>
    <w:rsid w:val="0046464C"/>
    <w:rsid w:val="00482116"/>
    <w:rsid w:val="00487524"/>
    <w:rsid w:val="00496106"/>
    <w:rsid w:val="004A1171"/>
    <w:rsid w:val="004B0CF6"/>
    <w:rsid w:val="004B5829"/>
    <w:rsid w:val="004B5B66"/>
    <w:rsid w:val="004B77E3"/>
    <w:rsid w:val="004C12D0"/>
    <w:rsid w:val="004C2EE3"/>
    <w:rsid w:val="004D1060"/>
    <w:rsid w:val="004D1EDD"/>
    <w:rsid w:val="004D4DC4"/>
    <w:rsid w:val="004E293E"/>
    <w:rsid w:val="004E4A22"/>
    <w:rsid w:val="004E5A2D"/>
    <w:rsid w:val="004F12AD"/>
    <w:rsid w:val="004F6A86"/>
    <w:rsid w:val="005076FF"/>
    <w:rsid w:val="00511968"/>
    <w:rsid w:val="00515C26"/>
    <w:rsid w:val="00520D27"/>
    <w:rsid w:val="00534D37"/>
    <w:rsid w:val="00542D23"/>
    <w:rsid w:val="00553A92"/>
    <w:rsid w:val="005554EA"/>
    <w:rsid w:val="0055614C"/>
    <w:rsid w:val="0056200F"/>
    <w:rsid w:val="00575DCA"/>
    <w:rsid w:val="0059123D"/>
    <w:rsid w:val="005A7C04"/>
    <w:rsid w:val="005B52FD"/>
    <w:rsid w:val="005D58D7"/>
    <w:rsid w:val="005E21FB"/>
    <w:rsid w:val="005E5579"/>
    <w:rsid w:val="005F4C3E"/>
    <w:rsid w:val="006076E3"/>
    <w:rsid w:val="00607BA5"/>
    <w:rsid w:val="00624E4E"/>
    <w:rsid w:val="006253BD"/>
    <w:rsid w:val="00626EB6"/>
    <w:rsid w:val="006353A3"/>
    <w:rsid w:val="00640EF8"/>
    <w:rsid w:val="006469DF"/>
    <w:rsid w:val="00655D03"/>
    <w:rsid w:val="00672F9B"/>
    <w:rsid w:val="006736E2"/>
    <w:rsid w:val="00683F84"/>
    <w:rsid w:val="00684E87"/>
    <w:rsid w:val="006862E0"/>
    <w:rsid w:val="006A208C"/>
    <w:rsid w:val="006A6A81"/>
    <w:rsid w:val="006B00AE"/>
    <w:rsid w:val="006B5F04"/>
    <w:rsid w:val="006C21CF"/>
    <w:rsid w:val="006C2913"/>
    <w:rsid w:val="006D0BB8"/>
    <w:rsid w:val="006E26AF"/>
    <w:rsid w:val="006F0536"/>
    <w:rsid w:val="006F7393"/>
    <w:rsid w:val="0070224F"/>
    <w:rsid w:val="007115F7"/>
    <w:rsid w:val="00724382"/>
    <w:rsid w:val="00730083"/>
    <w:rsid w:val="00732BAC"/>
    <w:rsid w:val="0073371E"/>
    <w:rsid w:val="007444D4"/>
    <w:rsid w:val="007472BD"/>
    <w:rsid w:val="00750630"/>
    <w:rsid w:val="007521DD"/>
    <w:rsid w:val="0077064C"/>
    <w:rsid w:val="00776B23"/>
    <w:rsid w:val="00785689"/>
    <w:rsid w:val="0079754B"/>
    <w:rsid w:val="007A0818"/>
    <w:rsid w:val="007A1E6D"/>
    <w:rsid w:val="007A3542"/>
    <w:rsid w:val="007C7B15"/>
    <w:rsid w:val="007D0E67"/>
    <w:rsid w:val="007D4605"/>
    <w:rsid w:val="007E48D3"/>
    <w:rsid w:val="007E7222"/>
    <w:rsid w:val="007F54A8"/>
    <w:rsid w:val="00813658"/>
    <w:rsid w:val="00822CE0"/>
    <w:rsid w:val="00833F5C"/>
    <w:rsid w:val="00837C62"/>
    <w:rsid w:val="00841AB1"/>
    <w:rsid w:val="00851409"/>
    <w:rsid w:val="00852508"/>
    <w:rsid w:val="008549CF"/>
    <w:rsid w:val="00855F75"/>
    <w:rsid w:val="008648CC"/>
    <w:rsid w:val="008650CD"/>
    <w:rsid w:val="00867257"/>
    <w:rsid w:val="0087338F"/>
    <w:rsid w:val="00875D90"/>
    <w:rsid w:val="00880FE1"/>
    <w:rsid w:val="00881B54"/>
    <w:rsid w:val="008857F0"/>
    <w:rsid w:val="008A18C7"/>
    <w:rsid w:val="008A3229"/>
    <w:rsid w:val="008A40F5"/>
    <w:rsid w:val="008B35E7"/>
    <w:rsid w:val="008B35FB"/>
    <w:rsid w:val="008B5814"/>
    <w:rsid w:val="008B6685"/>
    <w:rsid w:val="008C22FD"/>
    <w:rsid w:val="008C774A"/>
    <w:rsid w:val="008E31FE"/>
    <w:rsid w:val="008F4ECC"/>
    <w:rsid w:val="00910F12"/>
    <w:rsid w:val="00912AD6"/>
    <w:rsid w:val="00912B6E"/>
    <w:rsid w:val="00914A3A"/>
    <w:rsid w:val="009174D6"/>
    <w:rsid w:val="009209CB"/>
    <w:rsid w:val="0092238E"/>
    <w:rsid w:val="009264F8"/>
    <w:rsid w:val="00926503"/>
    <w:rsid w:val="00927C1B"/>
    <w:rsid w:val="009309CB"/>
    <w:rsid w:val="00930ECF"/>
    <w:rsid w:val="0096419F"/>
    <w:rsid w:val="009650B0"/>
    <w:rsid w:val="00971B82"/>
    <w:rsid w:val="009743AD"/>
    <w:rsid w:val="009838BC"/>
    <w:rsid w:val="009A3EAB"/>
    <w:rsid w:val="009A55F0"/>
    <w:rsid w:val="009B05DA"/>
    <w:rsid w:val="009C2EC5"/>
    <w:rsid w:val="009E670F"/>
    <w:rsid w:val="00A00768"/>
    <w:rsid w:val="00A01C42"/>
    <w:rsid w:val="00A02376"/>
    <w:rsid w:val="00A035C1"/>
    <w:rsid w:val="00A13D76"/>
    <w:rsid w:val="00A21A8A"/>
    <w:rsid w:val="00A24EA3"/>
    <w:rsid w:val="00A3361A"/>
    <w:rsid w:val="00A36DFF"/>
    <w:rsid w:val="00A45F4F"/>
    <w:rsid w:val="00A54408"/>
    <w:rsid w:val="00A5793B"/>
    <w:rsid w:val="00A600A9"/>
    <w:rsid w:val="00A610E2"/>
    <w:rsid w:val="00A66D60"/>
    <w:rsid w:val="00A7199E"/>
    <w:rsid w:val="00A73D03"/>
    <w:rsid w:val="00A866AC"/>
    <w:rsid w:val="00A90740"/>
    <w:rsid w:val="00AA55B7"/>
    <w:rsid w:val="00AA5B9E"/>
    <w:rsid w:val="00AB2407"/>
    <w:rsid w:val="00AB53DF"/>
    <w:rsid w:val="00AB6537"/>
    <w:rsid w:val="00AC0F8B"/>
    <w:rsid w:val="00AD10FA"/>
    <w:rsid w:val="00AD132B"/>
    <w:rsid w:val="00AD7F9E"/>
    <w:rsid w:val="00AE2969"/>
    <w:rsid w:val="00AF4109"/>
    <w:rsid w:val="00AF7612"/>
    <w:rsid w:val="00B01867"/>
    <w:rsid w:val="00B02B7E"/>
    <w:rsid w:val="00B07E5C"/>
    <w:rsid w:val="00B1002E"/>
    <w:rsid w:val="00B11C68"/>
    <w:rsid w:val="00B14B40"/>
    <w:rsid w:val="00B326E3"/>
    <w:rsid w:val="00B363BB"/>
    <w:rsid w:val="00B37EF3"/>
    <w:rsid w:val="00B401CE"/>
    <w:rsid w:val="00B46345"/>
    <w:rsid w:val="00B541F9"/>
    <w:rsid w:val="00B54E31"/>
    <w:rsid w:val="00B62900"/>
    <w:rsid w:val="00B63B12"/>
    <w:rsid w:val="00B653A8"/>
    <w:rsid w:val="00B711EE"/>
    <w:rsid w:val="00B811F7"/>
    <w:rsid w:val="00B84066"/>
    <w:rsid w:val="00B87ACD"/>
    <w:rsid w:val="00BA5DC6"/>
    <w:rsid w:val="00BA6196"/>
    <w:rsid w:val="00BC6D8C"/>
    <w:rsid w:val="00BD31BC"/>
    <w:rsid w:val="00BD78CA"/>
    <w:rsid w:val="00BE0E80"/>
    <w:rsid w:val="00BE58D1"/>
    <w:rsid w:val="00BF5614"/>
    <w:rsid w:val="00C00117"/>
    <w:rsid w:val="00C11FD1"/>
    <w:rsid w:val="00C1420A"/>
    <w:rsid w:val="00C16AF2"/>
    <w:rsid w:val="00C232A0"/>
    <w:rsid w:val="00C32A51"/>
    <w:rsid w:val="00C334F2"/>
    <w:rsid w:val="00C34006"/>
    <w:rsid w:val="00C400AE"/>
    <w:rsid w:val="00C426B1"/>
    <w:rsid w:val="00C545A7"/>
    <w:rsid w:val="00C57ABE"/>
    <w:rsid w:val="00C649D4"/>
    <w:rsid w:val="00C662F1"/>
    <w:rsid w:val="00C77418"/>
    <w:rsid w:val="00C80D6D"/>
    <w:rsid w:val="00C82B6B"/>
    <w:rsid w:val="00C82E87"/>
    <w:rsid w:val="00C90D6A"/>
    <w:rsid w:val="00CA032B"/>
    <w:rsid w:val="00CA19BC"/>
    <w:rsid w:val="00CB28EE"/>
    <w:rsid w:val="00CC11EF"/>
    <w:rsid w:val="00CC43D8"/>
    <w:rsid w:val="00CC72B6"/>
    <w:rsid w:val="00CD1DE2"/>
    <w:rsid w:val="00CD4E44"/>
    <w:rsid w:val="00D0218D"/>
    <w:rsid w:val="00D216CD"/>
    <w:rsid w:val="00D2495D"/>
    <w:rsid w:val="00D24A07"/>
    <w:rsid w:val="00D25392"/>
    <w:rsid w:val="00D62715"/>
    <w:rsid w:val="00D62C87"/>
    <w:rsid w:val="00D669BF"/>
    <w:rsid w:val="00D66EF3"/>
    <w:rsid w:val="00D75745"/>
    <w:rsid w:val="00D8047F"/>
    <w:rsid w:val="00D87859"/>
    <w:rsid w:val="00D92E3C"/>
    <w:rsid w:val="00D95D75"/>
    <w:rsid w:val="00DA1347"/>
    <w:rsid w:val="00DA2529"/>
    <w:rsid w:val="00DA5E39"/>
    <w:rsid w:val="00DA7155"/>
    <w:rsid w:val="00DB130A"/>
    <w:rsid w:val="00DB1977"/>
    <w:rsid w:val="00DB414C"/>
    <w:rsid w:val="00DB4EBF"/>
    <w:rsid w:val="00DC10A1"/>
    <w:rsid w:val="00DC326E"/>
    <w:rsid w:val="00DC3CF7"/>
    <w:rsid w:val="00DC655F"/>
    <w:rsid w:val="00DD591C"/>
    <w:rsid w:val="00DD7EBD"/>
    <w:rsid w:val="00DE1439"/>
    <w:rsid w:val="00DE2BB0"/>
    <w:rsid w:val="00DF62B6"/>
    <w:rsid w:val="00DF6F72"/>
    <w:rsid w:val="00E00E87"/>
    <w:rsid w:val="00E01B4F"/>
    <w:rsid w:val="00E028AE"/>
    <w:rsid w:val="00E07225"/>
    <w:rsid w:val="00E155B7"/>
    <w:rsid w:val="00E21091"/>
    <w:rsid w:val="00E41D2A"/>
    <w:rsid w:val="00E460C9"/>
    <w:rsid w:val="00E47C0C"/>
    <w:rsid w:val="00E53514"/>
    <w:rsid w:val="00E538E0"/>
    <w:rsid w:val="00E5409F"/>
    <w:rsid w:val="00E57585"/>
    <w:rsid w:val="00E64554"/>
    <w:rsid w:val="00E653B1"/>
    <w:rsid w:val="00E72493"/>
    <w:rsid w:val="00E7521F"/>
    <w:rsid w:val="00E7579F"/>
    <w:rsid w:val="00E839F1"/>
    <w:rsid w:val="00E85515"/>
    <w:rsid w:val="00E91673"/>
    <w:rsid w:val="00E947B1"/>
    <w:rsid w:val="00EA0619"/>
    <w:rsid w:val="00EB58CA"/>
    <w:rsid w:val="00EC0185"/>
    <w:rsid w:val="00EC1906"/>
    <w:rsid w:val="00EE3BB6"/>
    <w:rsid w:val="00EE416B"/>
    <w:rsid w:val="00EF296F"/>
    <w:rsid w:val="00F021FA"/>
    <w:rsid w:val="00F026F1"/>
    <w:rsid w:val="00F11388"/>
    <w:rsid w:val="00F140E0"/>
    <w:rsid w:val="00F160BF"/>
    <w:rsid w:val="00F20CA4"/>
    <w:rsid w:val="00F233EF"/>
    <w:rsid w:val="00F2684C"/>
    <w:rsid w:val="00F319FD"/>
    <w:rsid w:val="00F321F9"/>
    <w:rsid w:val="00F52825"/>
    <w:rsid w:val="00F57913"/>
    <w:rsid w:val="00F57ACA"/>
    <w:rsid w:val="00F62E97"/>
    <w:rsid w:val="00F64209"/>
    <w:rsid w:val="00F731F7"/>
    <w:rsid w:val="00F76022"/>
    <w:rsid w:val="00F8610A"/>
    <w:rsid w:val="00F9050E"/>
    <w:rsid w:val="00F93BF5"/>
    <w:rsid w:val="00F96F63"/>
    <w:rsid w:val="00FA101A"/>
    <w:rsid w:val="00FA1C2F"/>
    <w:rsid w:val="00FB169C"/>
    <w:rsid w:val="00FB398A"/>
    <w:rsid w:val="00FB6BA6"/>
    <w:rsid w:val="00FE5AA1"/>
    <w:rsid w:val="00FE7696"/>
    <w:rsid w:val="00FF7F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C17ECC-0190-4852-B384-D80ADF80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E"/>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szCs w:val="20"/>
    </w:rPr>
  </w:style>
  <w:style w:type="character" w:customStyle="1" w:styleId="CommentTextChar">
    <w:name w:val="Comment Text Char"/>
    <w:basedOn w:val="DefaultParagraphFont"/>
    <w:link w:val="CommentText"/>
    <w:uiPriority w:val="99"/>
    <w:semiHidden/>
    <w:rsid w:val="001E5E0D"/>
    <w:rPr>
      <w:rFonts w:eastAsia="Calibri"/>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basedOn w:val="CommentTextChar"/>
    <w:link w:val="CommentSubject"/>
    <w:uiPriority w:val="99"/>
    <w:semiHidden/>
    <w:rsid w:val="001E5E0D"/>
    <w:rPr>
      <w:rFonts w:eastAsia="Calibri"/>
      <w:b/>
      <w:bCs/>
    </w:rPr>
  </w:style>
  <w:style w:type="paragraph" w:styleId="BalloonText">
    <w:name w:val="Balloon Text"/>
    <w:basedOn w:val="Normal"/>
    <w:link w:val="BalloonTextChar"/>
    <w:uiPriority w:val="99"/>
    <w:semiHidden/>
    <w:unhideWhenUsed/>
    <w:rsid w:val="001E5E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0D"/>
    <w:rPr>
      <w:rFonts w:ascii="Segoe UI" w:eastAsia="Calibri" w:hAnsi="Segoe UI" w:cs="Segoe UI"/>
      <w:sz w:val="18"/>
      <w:szCs w:val="18"/>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F233EF"/>
  </w:style>
  <w:style w:type="character" w:styleId="Emphasis">
    <w:name w:val="Emphasis"/>
    <w:basedOn w:val="DefaultParagraphFont"/>
    <w:uiPriority w:val="20"/>
    <w:qFormat/>
    <w:rsid w:val="007444D4"/>
    <w:rPr>
      <w:i/>
      <w:iCs/>
    </w:rPr>
  </w:style>
  <w:style w:type="character" w:customStyle="1" w:styleId="cosearchterm">
    <w:name w:val="co_searchterm"/>
    <w:basedOn w:val="DefaultParagraphFont"/>
    <w:rsid w:val="007444D4"/>
  </w:style>
  <w:style w:type="character" w:customStyle="1" w:styleId="cosearchwithinterm">
    <w:name w:val="co_searchwithinterm"/>
    <w:basedOn w:val="DefaultParagraphFont"/>
    <w:rsid w:val="008E31FE"/>
  </w:style>
  <w:style w:type="paragraph" w:styleId="ListParagraph">
    <w:name w:val="List Paragraph"/>
    <w:basedOn w:val="Normal"/>
    <w:uiPriority w:val="34"/>
    <w:qFormat/>
    <w:rsid w:val="00C00117"/>
    <w:pPr>
      <w:spacing w:after="0"/>
      <w:ind w:left="720"/>
      <w:contextualSpacing/>
    </w:pPr>
    <w:rPr>
      <w:rFonts w:ascii="Calibri" w:hAnsi="Calibri" w:eastAsiaTheme="minorHAnsi" w:cs="Calibri"/>
    </w:rPr>
  </w:style>
  <w:style w:type="character" w:customStyle="1" w:styleId="costarpage">
    <w:name w:val="co_starpage"/>
    <w:basedOn w:val="DefaultParagraphFont"/>
    <w:rsid w:val="009A3EAB"/>
  </w:style>
  <w:style w:type="character" w:customStyle="1" w:styleId="UnresolvedMention">
    <w:name w:val="Unresolved Mention"/>
    <w:basedOn w:val="DefaultParagraphFont"/>
    <w:uiPriority w:val="99"/>
    <w:semiHidden/>
    <w:unhideWhenUsed/>
    <w:rsid w:val="00C80D6D"/>
    <w:rPr>
      <w:color w:val="605E5C"/>
      <w:shd w:val="clear" w:color="auto" w:fill="E1DFDD"/>
    </w:rPr>
  </w:style>
  <w:style w:type="paragraph" w:styleId="Revision">
    <w:name w:val="Revision"/>
    <w:hidden/>
    <w:uiPriority w:val="99"/>
    <w:semiHidden/>
    <w:rsid w:val="00DF6F7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nda.pintr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