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America Net, LLC</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9F31B8" w:rsidRPr="006701B4" w:rsidP="006701B4">
            <w:pPr>
              <w:pStyle w:val="TOAHeading"/>
              <w:rPr>
                <w:szCs w:val="22"/>
              </w:rPr>
            </w:pPr>
            <w:r>
              <w:rPr>
                <w:szCs w:val="22"/>
              </w:rPr>
              <w:t xml:space="preserve">Complaint No. </w:t>
            </w:r>
            <w:r w:rsidR="00240D4F">
              <w:rPr>
                <w:szCs w:val="22"/>
              </w:rPr>
              <w:t xml:space="preserve"> </w:t>
            </w:r>
            <w:r w:rsidR="006701B4">
              <w:rPr>
                <w:szCs w:val="22"/>
              </w:rPr>
              <w:t>2000369</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1F12F0">
        <w:rPr>
          <w:b/>
          <w:spacing w:val="-2"/>
          <w:szCs w:val="22"/>
        </w:rPr>
        <w:t xml:space="preserve"> April 26</w:t>
      </w:r>
      <w:r>
        <w:rPr>
          <w:b/>
          <w:spacing w:val="-2"/>
          <w:szCs w:val="22"/>
        </w:rPr>
        <w:t>, 201</w:t>
      </w:r>
      <w:r w:rsidR="006E3575">
        <w:rPr>
          <w:b/>
          <w:spacing w:val="-2"/>
          <w:szCs w:val="22"/>
        </w:rPr>
        <w:t>9</w:t>
      </w:r>
      <w:r>
        <w:rPr>
          <w:b/>
          <w:spacing w:val="-2"/>
          <w:szCs w:val="22"/>
        </w:rPr>
        <w:tab/>
        <w:t xml:space="preserve">Released:  </w:t>
      </w:r>
      <w:r w:rsidR="001F12F0">
        <w:rPr>
          <w:b/>
          <w:spacing w:val="-2"/>
          <w:szCs w:val="22"/>
        </w:rPr>
        <w:t>April 29</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6701B4">
        <w:rPr>
          <w:szCs w:val="22"/>
        </w:rPr>
        <w:t xml:space="preserve">the </w:t>
      </w:r>
      <w:r>
        <w:rPr>
          <w:szCs w:val="22"/>
        </w:rPr>
        <w:t>complaint</w:t>
      </w:r>
      <w:r>
        <w:rPr>
          <w:rStyle w:val="FootnoteReference"/>
          <w:szCs w:val="22"/>
        </w:rPr>
        <w:footnoteReference w:id="3"/>
      </w:r>
      <w:r>
        <w:rPr>
          <w:szCs w:val="22"/>
        </w:rPr>
        <w:t xml:space="preserve"> alleging that</w:t>
      </w:r>
      <w:r w:rsidR="00CB4EAA">
        <w:rPr>
          <w:szCs w:val="22"/>
        </w:rPr>
        <w:t xml:space="preserve"> America Net, LLC</w:t>
      </w:r>
      <w:r>
        <w:rPr>
          <w:szCs w:val="22"/>
        </w:rPr>
        <w:t xml:space="preserve"> (</w:t>
      </w:r>
      <w:r w:rsidR="00CB4EAA">
        <w:rPr>
          <w:szCs w:val="22"/>
        </w:rPr>
        <w:t>America Net</w:t>
      </w:r>
      <w:r>
        <w:rPr>
          <w:szCs w:val="22"/>
        </w:rPr>
        <w:t>) changed Complainant</w:t>
      </w:r>
      <w:r w:rsidR="006701B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CB4EAA">
        <w:rPr>
          <w:szCs w:val="22"/>
        </w:rPr>
        <w:t>America Net</w:t>
      </w:r>
      <w:r>
        <w:rPr>
          <w:szCs w:val="22"/>
        </w:rPr>
        <w:t>’s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6701B4">
        <w:rPr>
          <w:szCs w:val="22"/>
        </w:rPr>
        <w:t>’s</w:t>
      </w:r>
      <w:r>
        <w:rPr>
          <w:szCs w:val="22"/>
        </w:rPr>
        <w:t xml:space="preserve"> complaint.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6701B4">
        <w:t>’s</w:t>
      </w:r>
      <w:r w:rsidRPr="00142D97">
        <w:t xml:space="preserve"> complaint alleging that Complainan</w:t>
      </w:r>
      <w:r w:rsidR="003C3A54">
        <w:t>t</w:t>
      </w:r>
      <w:r w:rsidR="006701B4">
        <w:t>’s</w:t>
      </w:r>
      <w:r w:rsidRPr="00142D97">
        <w:t xml:space="preserve"> tele</w:t>
      </w:r>
      <w:r>
        <w:t>communications service provider</w:t>
      </w:r>
      <w:r w:rsidRPr="00142D97">
        <w:t xml:space="preserve"> had b</w:t>
      </w:r>
      <w:r>
        <w:t>een changed without Complainant</w:t>
      </w:r>
      <w:r w:rsidR="006701B4">
        <w:t>’s</w:t>
      </w:r>
      <w:r w:rsidRPr="00142D97">
        <w:t xml:space="preserve"> authorization.  Pursuant to Sections 1.719</w:t>
      </w:r>
      <w:r>
        <w:t xml:space="preserve"> </w:t>
      </w:r>
      <w:r w:rsidRPr="00142D97">
        <w:t xml:space="preserve">and 64.1150 of our rules, we notified </w:t>
      </w:r>
      <w:r w:rsidR="00CB4EAA">
        <w:t>America Net</w:t>
      </w:r>
      <w:r>
        <w:t xml:space="preserve"> of the complaint</w:t>
      </w:r>
      <w:r w:rsidR="00CB4EAA">
        <w:t>.</w:t>
      </w:r>
      <w:r>
        <w:rPr>
          <w:rStyle w:val="FootnoteReference"/>
        </w:rPr>
        <w:footnoteReference w:id="9"/>
      </w:r>
      <w:r w:rsidRPr="00142D97">
        <w:t xml:space="preserve">  </w:t>
      </w:r>
      <w:r w:rsidR="00CB4EAA">
        <w:t>America Net</w:t>
      </w:r>
      <w:r>
        <w:t xml:space="preserve"> responded to the complaint, stating that it</w:t>
      </w:r>
      <w:r w:rsidR="00154175">
        <w:t xml:space="preserve"> </w:t>
      </w:r>
      <w:r>
        <w:t>obtained authorization from Complainant through third</w:t>
      </w:r>
      <w:r w:rsidR="006701B4">
        <w:t>-</w:t>
      </w:r>
      <w:r>
        <w:t>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0D4992">
        <w:rPr>
          <w:szCs w:val="22"/>
        </w:rPr>
        <w:t xml:space="preserve">the </w:t>
      </w:r>
      <w:r w:rsidR="00732ADE">
        <w:rPr>
          <w:szCs w:val="22"/>
        </w:rPr>
        <w:t>TPV</w:t>
      </w:r>
      <w:r>
        <w:rPr>
          <w:szCs w:val="22"/>
        </w:rPr>
        <w:t xml:space="preserve">, </w:t>
      </w:r>
      <w:r w:rsidR="00701167">
        <w:rPr>
          <w:szCs w:val="22"/>
        </w:rPr>
        <w:t>America Net</w:t>
      </w:r>
      <w:r w:rsidR="00154175">
        <w:rPr>
          <w:szCs w:val="22"/>
        </w:rPr>
        <w: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E11822">
        <w:rPr>
          <w:szCs w:val="22"/>
        </w:rPr>
        <w:t xml:space="preserve"> i</w:t>
      </w:r>
      <w:r w:rsidR="00562BA0">
        <w:rPr>
          <w:szCs w:val="22"/>
        </w:rPr>
        <w:t xml:space="preserve">f </w:t>
      </w:r>
      <w:r w:rsidR="000D4992">
        <w:rPr>
          <w:szCs w:val="22"/>
        </w:rPr>
        <w:t>she</w:t>
      </w:r>
      <w:r w:rsidR="00562BA0">
        <w:rPr>
          <w:szCs w:val="22"/>
        </w:rPr>
        <w:t xml:space="preserve"> is </w:t>
      </w:r>
      <w:r>
        <w:rPr>
          <w:szCs w:val="22"/>
        </w:rPr>
        <w:t xml:space="preserve">authorized </w:t>
      </w:r>
      <w:r w:rsidR="000D4992">
        <w:rPr>
          <w:szCs w:val="22"/>
        </w:rPr>
        <w:t>“</w:t>
      </w:r>
      <w:r>
        <w:rPr>
          <w:szCs w:val="22"/>
        </w:rPr>
        <w:t>to make changes</w:t>
      </w:r>
      <w:r w:rsidR="0060144A">
        <w:rPr>
          <w:szCs w:val="22"/>
        </w:rPr>
        <w:t xml:space="preserve"> </w:t>
      </w:r>
      <w:r w:rsidR="00A36C32">
        <w:rPr>
          <w:szCs w:val="22"/>
        </w:rPr>
        <w:t xml:space="preserve">to </w:t>
      </w:r>
      <w:r w:rsidR="0060144A">
        <w:rPr>
          <w:szCs w:val="22"/>
        </w:rPr>
        <w:t>and incur charges on th</w:t>
      </w:r>
      <w:r w:rsidR="000D4992">
        <w:rPr>
          <w:szCs w:val="22"/>
        </w:rPr>
        <w:t>ese</w:t>
      </w:r>
      <w:r w:rsidR="00562BA0">
        <w:rPr>
          <w:szCs w:val="22"/>
        </w:rPr>
        <w:t xml:space="preserve"> </w:t>
      </w:r>
      <w:r w:rsidR="00B76489">
        <w:rPr>
          <w:szCs w:val="22"/>
        </w:rPr>
        <w:t xml:space="preserve">telephone </w:t>
      </w:r>
      <w:r w:rsidR="0060144A">
        <w:rPr>
          <w:szCs w:val="22"/>
        </w:rPr>
        <w:t>line</w:t>
      </w:r>
      <w:r w:rsidR="000D4992">
        <w:rPr>
          <w:szCs w:val="22"/>
        </w:rPr>
        <w:t>s</w:t>
      </w:r>
      <w:r w:rsidR="00562BA0">
        <w:rPr>
          <w:szCs w:val="22"/>
        </w:rPr>
        <w:t>.</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 switch from one carrier to another carrier differs from merely being authorized </w:t>
      </w:r>
      <w:r w:rsidR="00154175">
        <w:rPr>
          <w:szCs w:val="22"/>
        </w:rPr>
        <w:t xml:space="preserve">to make changes </w:t>
      </w:r>
      <w:r>
        <w:rPr>
          <w:szCs w:val="22"/>
        </w:rPr>
        <w:t xml:space="preserve">on a telephone </w:t>
      </w:r>
      <w:r w:rsidR="00A36C32">
        <w:rPr>
          <w:szCs w:val="22"/>
        </w:rPr>
        <w:t>line</w:t>
      </w:r>
      <w:r>
        <w:rPr>
          <w:szCs w:val="22"/>
        </w:rPr>
        <w:t>.</w:t>
      </w:r>
      <w:r>
        <w:rPr>
          <w:rStyle w:val="FootnoteReference"/>
          <w:szCs w:val="22"/>
        </w:rPr>
        <w:footnoteReference w:id="11"/>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3"/>
      </w:r>
      <w:r w:rsidR="00293132">
        <w:rPr>
          <w:szCs w:val="22"/>
        </w:rPr>
        <w:t xml:space="preserve">  The Commission further stated that “such practices are misleading and unreasonable, and warrant specific treatment in our rules.”</w:t>
      </w:r>
      <w:r>
        <w:rPr>
          <w:rStyle w:val="FootnoteReference"/>
          <w:szCs w:val="22"/>
        </w:rPr>
        <w:footnoteReference w:id="14"/>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 xml:space="preserve">find that </w:t>
      </w:r>
      <w:r w:rsidR="0060144A">
        <w:rPr>
          <w:szCs w:val="22"/>
        </w:rPr>
        <w:t>America Net</w:t>
      </w:r>
      <w:r>
        <w:rPr>
          <w:szCs w:val="22"/>
        </w:rPr>
        <w:t>’s actions were in violation of our carrier change rules,</w:t>
      </w:r>
      <w:r>
        <w:rPr>
          <w:rStyle w:val="FootnoteReference"/>
          <w:szCs w:val="22"/>
        </w:rPr>
        <w:footnoteReference w:id="15"/>
      </w:r>
      <w:r>
        <w:rPr>
          <w:szCs w:val="22"/>
        </w:rPr>
        <w:t xml:space="preserve"> and we discuss </w:t>
      </w:r>
      <w:r w:rsidR="0060144A">
        <w:rPr>
          <w:szCs w:val="22"/>
        </w:rPr>
        <w:t>America Net</w:t>
      </w:r>
      <w:r>
        <w:rPr>
          <w:szCs w:val="22"/>
        </w:rPr>
        <w:t>’s liability below.</w:t>
      </w:r>
      <w:r>
        <w:rPr>
          <w:rStyle w:val="FootnoteReference"/>
          <w:szCs w:val="22"/>
        </w:rPr>
        <w:footnoteReference w:id="16"/>
      </w:r>
    </w:p>
    <w:p w:rsidR="00543CA2" w:rsidRPr="005457D3" w:rsidP="005457D3">
      <w:pPr>
        <w:numPr>
          <w:ilvl w:val="0"/>
          <w:numId w:val="7"/>
        </w:numPr>
        <w:snapToGrid w:val="0"/>
        <w:spacing w:after="120"/>
        <w:ind w:left="0" w:firstLine="720"/>
        <w:rPr>
          <w:szCs w:val="22"/>
        </w:rPr>
      </w:pPr>
      <w:r>
        <w:rPr>
          <w:szCs w:val="22"/>
        </w:rPr>
        <w:t>America Net</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7"/>
      </w:r>
      <w:r>
        <w:rPr>
          <w:szCs w:val="22"/>
        </w:rPr>
        <w:t xml:space="preserve">  We have determined that Complainant </w:t>
      </w:r>
      <w:r w:rsidR="000D4992">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0D4992">
        <w:t>’s</w:t>
      </w:r>
      <w:r w:rsidR="00653081">
        <w:t xml:space="preserve"> authorized </w:t>
      </w:r>
      <w:r w:rsidR="00653081">
        <w:t xml:space="preserve">carrier nor </w:t>
      </w:r>
      <w:r>
        <w:rPr>
          <w:szCs w:val="22"/>
        </w:rPr>
        <w:t>America Net</w:t>
      </w:r>
      <w:r>
        <w:rPr>
          <w:szCs w:val="22"/>
        </w:rPr>
        <w:t xml:space="preserve"> may pursue any collection against Complainant for those charges.</w:t>
      </w:r>
      <w:r>
        <w:rPr>
          <w:rStyle w:val="FootnoteReference"/>
          <w:szCs w:val="22"/>
        </w:rPr>
        <w:footnoteReference w:id="18"/>
      </w:r>
      <w:r>
        <w:rPr>
          <w:szCs w:val="22"/>
        </w:rPr>
        <w:t xml:space="preserve"> </w:t>
      </w:r>
      <w:r w:rsidR="00763CD4">
        <w:rPr>
          <w:szCs w:val="22"/>
        </w:rPr>
        <w:t xml:space="preserve"> </w:t>
      </w:r>
      <w:r>
        <w:rPr>
          <w:szCs w:val="22"/>
        </w:rPr>
        <w:t xml:space="preserve">Any charges imposed by </w:t>
      </w:r>
      <w:r>
        <w:rPr>
          <w:szCs w:val="22"/>
        </w:rPr>
        <w:t>America Net</w:t>
      </w:r>
      <w:r>
        <w:rPr>
          <w:szCs w:val="22"/>
        </w:rPr>
        <w:t xml:space="preserve"> on the subscriber for service provided after this 30-day period shall be paid by the subscriber at the rates the subscriber w</w:t>
      </w:r>
      <w:r w:rsidR="000D4992">
        <w:rPr>
          <w:szCs w:val="22"/>
        </w:rPr>
        <w:t>as</w:t>
      </w:r>
      <w:r>
        <w:rPr>
          <w:szCs w:val="22"/>
        </w:rPr>
        <w:t xml:space="preserve"> paying to </w:t>
      </w:r>
      <w:r>
        <w:rPr>
          <w:szCs w:val="22"/>
        </w:rPr>
        <w:t xml:space="preserve">the </w:t>
      </w:r>
      <w:r>
        <w:rPr>
          <w:szCs w:val="22"/>
        </w:rPr>
        <w:t>authorized carrier at the time of the unauthorized change.</w:t>
      </w:r>
      <w:r>
        <w:rPr>
          <w:rStyle w:val="FootnoteReference"/>
          <w:szCs w:val="22"/>
        </w:rPr>
        <w:footnoteReference w:id="19"/>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 filed against </w:t>
      </w:r>
      <w:r w:rsidR="0060144A">
        <w:rPr>
          <w:szCs w:val="22"/>
        </w:rPr>
        <w:t>America Net, LLC</w:t>
      </w:r>
      <w:r w:rsidR="00AD7D33">
        <w:rPr>
          <w:szCs w:val="22"/>
        </w:rPr>
        <w:t xml:space="preserve"> </w:t>
      </w:r>
      <w:r w:rsidR="000D4992">
        <w:rPr>
          <w:szCs w:val="22"/>
        </w:rPr>
        <w:t>IS</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 xml:space="preserve">Complainant </w:t>
      </w:r>
      <w:r w:rsidR="000D4992">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60144A">
        <w:rPr>
          <w:szCs w:val="22"/>
        </w:rPr>
        <w:t>America Net, LLC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5457D3">
      <w:pPr>
        <w:spacing w:after="120"/>
        <w:ind w:firstLine="720"/>
        <w:rPr>
          <w:szCs w:val="22"/>
        </w:rPr>
      </w:pPr>
      <w:r>
        <w:rPr>
          <w:szCs w:val="22"/>
        </w:rPr>
        <w:t>8.</w:t>
      </w:r>
      <w:r>
        <w:rPr>
          <w:szCs w:val="22"/>
        </w:rPr>
        <w:tab/>
        <w:t>IT IS FURTHER ORDERED that this Order is effective upon release.</w:t>
      </w:r>
    </w:p>
    <w:p w:rsidR="00543CA2" w:rsidP="00543CA2">
      <w:pPr>
        <w:rPr>
          <w:szCs w:val="22"/>
        </w:rPr>
      </w:pPr>
    </w:p>
    <w:p w:rsidR="00543CA2" w:rsidP="00D44155">
      <w:pPr>
        <w:ind w:left="4320" w:right="270" w:firstLine="720"/>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A92">
      <w:r>
        <w:separator/>
      </w:r>
    </w:p>
  </w:footnote>
  <w:footnote w:type="continuationSeparator" w:id="1">
    <w:p w:rsidR="00764A92" w:rsidP="00C721AC">
      <w:pPr>
        <w:spacing w:before="120"/>
        <w:rPr>
          <w:sz w:val="20"/>
        </w:rPr>
      </w:pPr>
      <w:r>
        <w:rPr>
          <w:sz w:val="20"/>
        </w:rPr>
        <w:t xml:space="preserve">(Continued from previous page)  </w:t>
      </w:r>
      <w:r>
        <w:rPr>
          <w:sz w:val="20"/>
        </w:rPr>
        <w:separator/>
      </w:r>
    </w:p>
  </w:footnote>
  <w:footnote w:type="continuationNotice" w:id="2">
    <w:p w:rsidR="00764A9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w:t>
      </w:r>
      <w:r w:rsidR="006701B4">
        <w:t>2000369</w:t>
      </w:r>
      <w:r>
        <w:t xml:space="preserve">, filed </w:t>
      </w:r>
      <w:r w:rsidR="006701B4">
        <w:t>Oct</w:t>
      </w:r>
      <w:r>
        <w:t xml:space="preserve">. </w:t>
      </w:r>
      <w:r w:rsidR="006701B4">
        <w:t>23</w:t>
      </w:r>
      <w:r>
        <w:t>, 201</w:t>
      </w:r>
      <w:r w:rsidR="006701B4">
        <w:t>7</w:t>
      </w:r>
      <w:r w:rsidR="009F31B8">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CB4EAA">
        <w:t>America Net’s</w:t>
      </w:r>
      <w:r>
        <w:t xml:space="preserve"> Response to Informal Complaint</w:t>
      </w:r>
      <w:r w:rsidR="00EA1421">
        <w:t xml:space="preserve"> No.</w:t>
      </w:r>
      <w:r>
        <w:t xml:space="preserve"> </w:t>
      </w:r>
      <w:r w:rsidR="006701B4">
        <w:t>2000369</w:t>
      </w:r>
      <w:r w:rsidR="00EA1421">
        <w:t xml:space="preserve">, filed </w:t>
      </w:r>
      <w:r w:rsidR="006701B4">
        <w:t>Mar.</w:t>
      </w:r>
      <w:r w:rsidR="00CB4EAA">
        <w:t xml:space="preserve"> </w:t>
      </w:r>
      <w:r w:rsidR="006701B4">
        <w:t>16</w:t>
      </w:r>
      <w:r w:rsidR="00CB4EAA">
        <w:t>, 201</w:t>
      </w:r>
      <w:r w:rsidR="006701B4">
        <w:t>8</w:t>
      </w:r>
      <w:r w:rsidR="00CB4EAA">
        <w:t>.</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3">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4">
    <w:p w:rsidR="00293132" w:rsidP="00293132">
      <w:pPr>
        <w:pStyle w:val="FootnoteText"/>
      </w:pPr>
      <w:r>
        <w:rPr>
          <w:rStyle w:val="FootnoteReference"/>
        </w:rPr>
        <w:footnoteRef/>
      </w:r>
      <w:r>
        <w:t xml:space="preserve"> </w:t>
      </w:r>
      <w:r>
        <w:rPr>
          <w:i/>
        </w:rPr>
        <w:t>Id</w:t>
      </w:r>
      <w:r>
        <w:t>.</w:t>
      </w:r>
    </w:p>
  </w:footnote>
  <w:footnote w:id="15">
    <w:p w:rsidR="000D4992">
      <w:pPr>
        <w:pStyle w:val="FootnoteText"/>
      </w:pPr>
      <w:r>
        <w:rPr>
          <w:rStyle w:val="FootnoteReference"/>
        </w:rPr>
        <w:footnoteRef/>
      </w:r>
      <w:r>
        <w:t xml:space="preserve"> </w:t>
      </w:r>
      <w:r w:rsidR="00DD3A53">
        <w:t xml:space="preserve">In addition, the verifier’s speech is so rapid as to be extremely difficult to understand and, in some places, completely indecipherable.  </w:t>
      </w:r>
      <w:r w:rsidRPr="00126190" w:rsidR="00DD3A53">
        <w:rPr>
          <w:i/>
        </w:rPr>
        <w:t>See Reduced Rate Long Distance</w:t>
      </w:r>
      <w:r w:rsidR="00DD3A53">
        <w:t xml:space="preserve">, </w:t>
      </w:r>
      <w:r w:rsidRPr="0056579C" w:rsidR="006B5446">
        <w:rPr>
          <w:i/>
        </w:rPr>
        <w:t>Complaint Regarding Unauthorized Change of Subscriber’s Telecommunications Carrier</w:t>
      </w:r>
      <w:r w:rsidR="006B5446">
        <w:t xml:space="preserve">, </w:t>
      </w:r>
      <w:r w:rsidR="00DD3A53">
        <w:t xml:space="preserve">Order, 23 FCC </w:t>
      </w:r>
      <w:r w:rsidR="00DD3A53">
        <w:t>Rcd</w:t>
      </w:r>
      <w:r w:rsidR="00DD3A53">
        <w:t xml:space="preserve"> 11492, 11494, para. 4 (CGB 2008) (finding that the TPV was not intelligible and therefore the carrier had not provided clear and convincing evidence of a valid authorized carrier change).</w:t>
      </w:r>
    </w:p>
  </w:footnote>
  <w:footnote w:id="16">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8">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9">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1F12F0">
      <w:t>347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Pr>
        <w:spacing w:val="-2"/>
      </w:rPr>
      <w:t>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D4992"/>
    <w:rsid w:val="000E05FE"/>
    <w:rsid w:val="000E3D42"/>
    <w:rsid w:val="00122BD5"/>
    <w:rsid w:val="00126190"/>
    <w:rsid w:val="00133F79"/>
    <w:rsid w:val="00142D97"/>
    <w:rsid w:val="00154175"/>
    <w:rsid w:val="0017285B"/>
    <w:rsid w:val="0018583C"/>
    <w:rsid w:val="00194A66"/>
    <w:rsid w:val="001A3542"/>
    <w:rsid w:val="001D6BCF"/>
    <w:rsid w:val="001E01CA"/>
    <w:rsid w:val="001F12F0"/>
    <w:rsid w:val="00240D4F"/>
    <w:rsid w:val="00275CF5"/>
    <w:rsid w:val="0028301F"/>
    <w:rsid w:val="00285017"/>
    <w:rsid w:val="00293132"/>
    <w:rsid w:val="002A2D2E"/>
    <w:rsid w:val="002A6F1F"/>
    <w:rsid w:val="002C00E8"/>
    <w:rsid w:val="00343749"/>
    <w:rsid w:val="003660ED"/>
    <w:rsid w:val="003B0550"/>
    <w:rsid w:val="003B694F"/>
    <w:rsid w:val="003C3A54"/>
    <w:rsid w:val="003F171C"/>
    <w:rsid w:val="00412FC5"/>
    <w:rsid w:val="00422276"/>
    <w:rsid w:val="004242F1"/>
    <w:rsid w:val="00445A00"/>
    <w:rsid w:val="00451B0F"/>
    <w:rsid w:val="00467E15"/>
    <w:rsid w:val="004C2EE3"/>
    <w:rsid w:val="004E4A22"/>
    <w:rsid w:val="00511968"/>
    <w:rsid w:val="00525E4A"/>
    <w:rsid w:val="00543CA2"/>
    <w:rsid w:val="005457D3"/>
    <w:rsid w:val="0055614C"/>
    <w:rsid w:val="005576DD"/>
    <w:rsid w:val="00562BA0"/>
    <w:rsid w:val="0056579C"/>
    <w:rsid w:val="00566D06"/>
    <w:rsid w:val="005B397C"/>
    <w:rsid w:val="005C2CF7"/>
    <w:rsid w:val="005E14C2"/>
    <w:rsid w:val="0060144A"/>
    <w:rsid w:val="00607BA5"/>
    <w:rsid w:val="0061180A"/>
    <w:rsid w:val="00626EB6"/>
    <w:rsid w:val="00653081"/>
    <w:rsid w:val="00655D03"/>
    <w:rsid w:val="006701B4"/>
    <w:rsid w:val="00683388"/>
    <w:rsid w:val="00683F84"/>
    <w:rsid w:val="006A6A81"/>
    <w:rsid w:val="006B5446"/>
    <w:rsid w:val="006E3575"/>
    <w:rsid w:val="006F46B2"/>
    <w:rsid w:val="006F7393"/>
    <w:rsid w:val="00701167"/>
    <w:rsid w:val="0070224F"/>
    <w:rsid w:val="007115F7"/>
    <w:rsid w:val="00732ADE"/>
    <w:rsid w:val="00763CD4"/>
    <w:rsid w:val="00764A92"/>
    <w:rsid w:val="0076720F"/>
    <w:rsid w:val="00785689"/>
    <w:rsid w:val="0079754B"/>
    <w:rsid w:val="007A1E6D"/>
    <w:rsid w:val="007B0EB2"/>
    <w:rsid w:val="00810B6F"/>
    <w:rsid w:val="00822CE0"/>
    <w:rsid w:val="008403C5"/>
    <w:rsid w:val="00841AB1"/>
    <w:rsid w:val="00872273"/>
    <w:rsid w:val="008B6AE4"/>
    <w:rsid w:val="008C68F1"/>
    <w:rsid w:val="00921803"/>
    <w:rsid w:val="00926503"/>
    <w:rsid w:val="00947CE3"/>
    <w:rsid w:val="009726D8"/>
    <w:rsid w:val="009D7308"/>
    <w:rsid w:val="009D7B75"/>
    <w:rsid w:val="009E3DF7"/>
    <w:rsid w:val="009E741A"/>
    <w:rsid w:val="009F31B8"/>
    <w:rsid w:val="009F76DB"/>
    <w:rsid w:val="00A15D6E"/>
    <w:rsid w:val="00A32C3B"/>
    <w:rsid w:val="00A36C32"/>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34006"/>
    <w:rsid w:val="00C36B4C"/>
    <w:rsid w:val="00C426B1"/>
    <w:rsid w:val="00C66160"/>
    <w:rsid w:val="00C721AC"/>
    <w:rsid w:val="00C90D6A"/>
    <w:rsid w:val="00CA247E"/>
    <w:rsid w:val="00CA6D21"/>
    <w:rsid w:val="00CB4EAA"/>
    <w:rsid w:val="00CC72B6"/>
    <w:rsid w:val="00CF10D8"/>
    <w:rsid w:val="00D0218D"/>
    <w:rsid w:val="00D25FB5"/>
    <w:rsid w:val="00D40712"/>
    <w:rsid w:val="00D44155"/>
    <w:rsid w:val="00D44223"/>
    <w:rsid w:val="00D94CA7"/>
    <w:rsid w:val="00DA2529"/>
    <w:rsid w:val="00DB130A"/>
    <w:rsid w:val="00DB2EBB"/>
    <w:rsid w:val="00DC10A1"/>
    <w:rsid w:val="00DC655F"/>
    <w:rsid w:val="00DD0B59"/>
    <w:rsid w:val="00DD3A53"/>
    <w:rsid w:val="00DD7EBD"/>
    <w:rsid w:val="00DF62B6"/>
    <w:rsid w:val="00E07225"/>
    <w:rsid w:val="00E11822"/>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