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9C1BFF"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9C1BFF">
        <w:rPr>
          <w:rFonts w:ascii="Times New Roman" w:hAnsi="Times New Roman"/>
          <w:b/>
          <w:sz w:val="22"/>
          <w:szCs w:val="22"/>
        </w:rPr>
        <w:t>DA 1</w:t>
      </w:r>
      <w:r w:rsidR="0029300F">
        <w:rPr>
          <w:rFonts w:ascii="Times New Roman" w:hAnsi="Times New Roman"/>
          <w:b/>
          <w:sz w:val="22"/>
          <w:szCs w:val="22"/>
        </w:rPr>
        <w:t>9</w:t>
      </w:r>
      <w:r w:rsidRPr="009C1BFF">
        <w:rPr>
          <w:rFonts w:ascii="Times New Roman" w:hAnsi="Times New Roman"/>
          <w:b/>
          <w:sz w:val="22"/>
          <w:szCs w:val="22"/>
        </w:rPr>
        <w:t>-</w:t>
      </w:r>
      <w:r w:rsidR="0029287F">
        <w:rPr>
          <w:rFonts w:ascii="Times New Roman" w:hAnsi="Times New Roman"/>
          <w:b/>
          <w:sz w:val="22"/>
          <w:szCs w:val="22"/>
        </w:rPr>
        <w:t>34</w:t>
      </w:r>
      <w:bookmarkStart w:id="1" w:name="_GoBack"/>
      <w:bookmarkEnd w:id="1"/>
    </w:p>
    <w:p w:rsidR="009D0E9A" w:rsidRPr="009C1BFF" w:rsidP="000C12B4">
      <w:pPr>
        <w:jc w:val="right"/>
        <w:rPr>
          <w:rFonts w:ascii="Times New Roman" w:hAnsi="Times New Roman"/>
          <w:b/>
          <w:sz w:val="22"/>
          <w:szCs w:val="22"/>
        </w:rPr>
      </w:pPr>
      <w:r>
        <w:rPr>
          <w:rFonts w:ascii="Times New Roman" w:hAnsi="Times New Roman"/>
          <w:b/>
          <w:sz w:val="22"/>
          <w:szCs w:val="22"/>
        </w:rPr>
        <w:t xml:space="preserve">February </w:t>
      </w:r>
      <w:r w:rsidR="003353A3">
        <w:rPr>
          <w:rFonts w:ascii="Times New Roman" w:hAnsi="Times New Roman"/>
          <w:b/>
          <w:sz w:val="22"/>
          <w:szCs w:val="22"/>
        </w:rPr>
        <w:t>1</w:t>
      </w:r>
      <w:r w:rsidRPr="009C1BFF" w:rsidR="00392F11">
        <w:rPr>
          <w:rFonts w:ascii="Times New Roman" w:hAnsi="Times New Roman"/>
          <w:b/>
          <w:sz w:val="22"/>
          <w:szCs w:val="22"/>
        </w:rPr>
        <w:t>, 201</w:t>
      </w:r>
      <w:r>
        <w:rPr>
          <w:rFonts w:ascii="Times New Roman" w:hAnsi="Times New Roman"/>
          <w:b/>
          <w:sz w:val="22"/>
          <w:szCs w:val="22"/>
        </w:rPr>
        <w:t>9</w:t>
      </w:r>
    </w:p>
    <w:p w:rsidR="000C4D56" w:rsidRPr="009C1BFF" w:rsidP="000C12B4">
      <w:pPr>
        <w:jc w:val="right"/>
        <w:rPr>
          <w:rFonts w:ascii="Times New Roman" w:hAnsi="Times New Roman"/>
          <w:b/>
          <w:sz w:val="22"/>
          <w:szCs w:val="22"/>
        </w:rPr>
      </w:pPr>
    </w:p>
    <w:p w:rsidR="000C4D56" w:rsidRPr="009C1BFF" w:rsidP="000C4D56">
      <w:pPr>
        <w:widowControl/>
        <w:jc w:val="center"/>
        <w:rPr>
          <w:rFonts w:ascii="Times New Roman" w:hAnsi="Times New Roman"/>
          <w:b/>
          <w:snapToGrid/>
          <w:sz w:val="22"/>
          <w:szCs w:val="22"/>
        </w:rPr>
      </w:pPr>
      <w:bookmarkStart w:id="2" w:name="_Hlk515455410"/>
      <w:r w:rsidRPr="009C1BFF">
        <w:rPr>
          <w:rFonts w:ascii="Times New Roman" w:hAnsi="Times New Roman"/>
          <w:b/>
          <w:snapToGrid/>
          <w:sz w:val="22"/>
          <w:szCs w:val="22"/>
        </w:rPr>
        <w:t>PUBLIC SAFETY AND HOMELAND SECURITY BUREAU ANNOUNCES</w:t>
      </w:r>
    </w:p>
    <w:p w:rsidR="000C4D56" w:rsidRPr="009C1BFF" w:rsidP="000C4D56">
      <w:pPr>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C4D56" w:rsidRPr="009C1BFF" w:rsidP="000C4D56">
      <w:pPr>
        <w:widowControl/>
        <w:jc w:val="center"/>
        <w:rPr>
          <w:rFonts w:ascii="Times New Roman" w:hAnsi="Times New Roman"/>
          <w:b/>
          <w:snapToGrid/>
          <w:sz w:val="22"/>
          <w:szCs w:val="22"/>
        </w:rPr>
      </w:pPr>
    </w:p>
    <w:p w:rsidR="000C4D56" w:rsidRPr="009C1BFF" w:rsidP="000C4D56">
      <w:pPr>
        <w:widowControl/>
        <w:jc w:val="center"/>
        <w:rPr>
          <w:rFonts w:ascii="Times New Roman" w:hAnsi="Times New Roman"/>
          <w:b/>
          <w:snapToGrid/>
          <w:sz w:val="22"/>
          <w:szCs w:val="22"/>
        </w:rPr>
      </w:pPr>
      <w:r w:rsidRPr="009C1BFF">
        <w:rPr>
          <w:rFonts w:ascii="Times New Roman" w:hAnsi="Times New Roman"/>
          <w:b/>
          <w:snapToGrid/>
          <w:sz w:val="22"/>
          <w:szCs w:val="22"/>
        </w:rPr>
        <w:t xml:space="preserve">General Docket No. </w:t>
      </w:r>
      <w:r w:rsidRPr="009C1BFF">
        <w:rPr>
          <w:rFonts w:ascii="Times New Roman" w:hAnsi="Times New Roman"/>
          <w:b/>
          <w:sz w:val="22"/>
          <w:szCs w:val="22"/>
        </w:rPr>
        <w:t>93-82</w:t>
      </w:r>
      <w:r w:rsidRPr="009C1BFF">
        <w:rPr>
          <w:rFonts w:ascii="Times New Roman" w:hAnsi="Times New Roman"/>
          <w:b/>
          <w:snapToGrid/>
          <w:sz w:val="22"/>
          <w:szCs w:val="22"/>
        </w:rPr>
        <w:t xml:space="preserve"> and WT Docket 02-378</w:t>
      </w:r>
    </w:p>
    <w:bookmarkEnd w:id="2"/>
    <w:p w:rsidR="000C4D56" w:rsidRPr="009C1BFF" w:rsidP="000C4D56">
      <w:pPr>
        <w:widowControl/>
        <w:jc w:val="center"/>
        <w:rPr>
          <w:rFonts w:ascii="Times New Roman" w:hAnsi="Times New Roman"/>
          <w:snapToGrid/>
          <w:sz w:val="22"/>
          <w:szCs w:val="22"/>
        </w:rPr>
      </w:pPr>
    </w:p>
    <w:p w:rsidR="000C4D56" w:rsidP="000C4D56">
      <w:pPr>
        <w:pStyle w:val="Heading3"/>
        <w:jc w:val="left"/>
        <w:rPr>
          <w:b w:val="0"/>
          <w:sz w:val="22"/>
          <w:szCs w:val="22"/>
        </w:rPr>
      </w:pPr>
      <w:r w:rsidRPr="009C1BFF">
        <w:rPr>
          <w:b w:val="0"/>
          <w:snapToGrid/>
          <w:sz w:val="22"/>
          <w:szCs w:val="22"/>
        </w:rPr>
        <w:tab/>
        <w:t>The Region 20 (District of Columbia, Maryland and Northern Virginia)</w:t>
      </w:r>
      <w:r>
        <w:rPr>
          <w:b w:val="0"/>
          <w:snapToGrid/>
          <w:sz w:val="22"/>
          <w:szCs w:val="22"/>
          <w:vertAlign w:val="superscript"/>
        </w:rPr>
        <w:footnoteReference w:id="2"/>
      </w:r>
      <w:r w:rsidRPr="009C1BFF">
        <w:rPr>
          <w:b w:val="0"/>
          <w:snapToGrid/>
          <w:sz w:val="22"/>
          <w:szCs w:val="22"/>
        </w:rPr>
        <w:t xml:space="preserve"> 700 MHz and 800 MHz Regional Planning Committees (RPCs) will hold two consecutive meetings on </w:t>
      </w:r>
      <w:r w:rsidRPr="0029300F" w:rsidR="0029300F">
        <w:rPr>
          <w:b w:val="0"/>
          <w:snapToGrid/>
          <w:color w:val="000000"/>
          <w:sz w:val="22"/>
          <w:szCs w:val="22"/>
        </w:rPr>
        <w:t>Wednesday, March 27, 2019</w:t>
      </w:r>
      <w:r w:rsidRPr="009C1BFF">
        <w:rPr>
          <w:b w:val="0"/>
          <w:snapToGrid/>
          <w:sz w:val="22"/>
          <w:szCs w:val="22"/>
        </w:rPr>
        <w:t xml:space="preserve">.  Beginning at </w:t>
      </w:r>
      <w:r w:rsidR="0029300F">
        <w:rPr>
          <w:b w:val="0"/>
          <w:snapToGrid/>
          <w:sz w:val="22"/>
          <w:szCs w:val="22"/>
        </w:rPr>
        <w:t>10</w:t>
      </w:r>
      <w:r w:rsidRPr="009C1BFF">
        <w:rPr>
          <w:b w:val="0"/>
          <w:snapToGrid/>
          <w:sz w:val="22"/>
          <w:szCs w:val="22"/>
        </w:rPr>
        <w:t>:</w:t>
      </w:r>
      <w:r w:rsidR="0029300F">
        <w:rPr>
          <w:b w:val="0"/>
          <w:snapToGrid/>
          <w:sz w:val="22"/>
          <w:szCs w:val="22"/>
        </w:rPr>
        <w:t>0</w:t>
      </w:r>
      <w:r w:rsidRPr="009C1BFF">
        <w:rPr>
          <w:b w:val="0"/>
          <w:snapToGrid/>
          <w:sz w:val="22"/>
          <w:szCs w:val="22"/>
        </w:rPr>
        <w:t xml:space="preserve">0 a.m., at the Prince George’s County Public Safety Communications Center located at 17321 </w:t>
      </w:r>
      <w:r w:rsidRPr="009C1BFF">
        <w:rPr>
          <w:b w:val="0"/>
          <w:snapToGrid/>
          <w:sz w:val="22"/>
          <w:szCs w:val="22"/>
        </w:rPr>
        <w:t>Melford</w:t>
      </w:r>
      <w:r w:rsidRPr="009C1BFF">
        <w:rPr>
          <w:b w:val="0"/>
          <w:snapToGrid/>
          <w:sz w:val="22"/>
          <w:szCs w:val="22"/>
        </w:rPr>
        <w:t xml:space="preserve"> Boulevard, Bowie, Maryland</w:t>
      </w:r>
      <w:r w:rsidR="00314018">
        <w:rPr>
          <w:b w:val="0"/>
          <w:snapToGrid/>
          <w:sz w:val="22"/>
          <w:szCs w:val="22"/>
        </w:rPr>
        <w:t>, the 700 MHz RPC will convene</w:t>
      </w:r>
      <w:r w:rsidRPr="009C1BFF">
        <w:rPr>
          <w:b w:val="0"/>
          <w:snapToGrid/>
          <w:sz w:val="22"/>
          <w:szCs w:val="22"/>
        </w:rPr>
        <w:t xml:space="preserve">.  </w:t>
      </w:r>
      <w:r w:rsidRPr="009C1BFF">
        <w:rPr>
          <w:b w:val="0"/>
          <w:sz w:val="22"/>
          <w:szCs w:val="22"/>
        </w:rPr>
        <w:t>The 800 MHz RPC meeting will convene immediately following the 700 MHz meeting, at the same location.</w:t>
      </w:r>
    </w:p>
    <w:p w:rsidR="0029300F" w:rsidP="0029300F"/>
    <w:p w:rsidR="000C4D56" w:rsidRPr="009C1BFF" w:rsidP="00DA180B">
      <w:pPr>
        <w:ind w:left="720"/>
        <w:rPr>
          <w:rFonts w:ascii="Times New Roman" w:hAnsi="Times New Roman"/>
          <w:sz w:val="22"/>
          <w:szCs w:val="22"/>
        </w:rPr>
      </w:pPr>
      <w:r w:rsidRPr="009C1BFF">
        <w:rPr>
          <w:rFonts w:ascii="Times New Roman" w:hAnsi="Times New Roman"/>
          <w:sz w:val="22"/>
          <w:szCs w:val="22"/>
        </w:rPr>
        <w:t xml:space="preserve">The agenda for both meetings </w:t>
      </w:r>
      <w:r w:rsidRPr="009C1BFF">
        <w:rPr>
          <w:rFonts w:ascii="Times New Roman" w:hAnsi="Times New Roman"/>
          <w:sz w:val="22"/>
          <w:szCs w:val="22"/>
        </w:rPr>
        <w:t>include</w:t>
      </w:r>
      <w:r w:rsidRPr="009C1BFF">
        <w:rPr>
          <w:rFonts w:ascii="Times New Roman" w:hAnsi="Times New Roman"/>
          <w:sz w:val="22"/>
          <w:szCs w:val="22"/>
        </w:rPr>
        <w:t>:</w:t>
      </w:r>
    </w:p>
    <w:p w:rsidR="000C4D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Call to order and welcome</w:t>
      </w:r>
    </w:p>
    <w:p w:rsidR="00FE75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Review and approval of August 2</w:t>
      </w:r>
      <w:r w:rsidR="0029300F">
        <w:rPr>
          <w:rFonts w:ascii="Times New Roman" w:hAnsi="Times New Roman"/>
          <w:sz w:val="22"/>
          <w:szCs w:val="22"/>
        </w:rPr>
        <w:t>2</w:t>
      </w:r>
      <w:r w:rsidRPr="009C1BFF">
        <w:rPr>
          <w:rFonts w:ascii="Times New Roman" w:hAnsi="Times New Roman"/>
          <w:sz w:val="22"/>
          <w:szCs w:val="22"/>
        </w:rPr>
        <w:t>, 201</w:t>
      </w:r>
      <w:r w:rsidR="0029300F">
        <w:rPr>
          <w:rFonts w:ascii="Times New Roman" w:hAnsi="Times New Roman"/>
          <w:sz w:val="22"/>
          <w:szCs w:val="22"/>
        </w:rPr>
        <w:t>8</w:t>
      </w:r>
      <w:r w:rsidRPr="009C1BFF">
        <w:rPr>
          <w:rFonts w:ascii="Times New Roman" w:hAnsi="Times New Roman"/>
          <w:sz w:val="22"/>
          <w:szCs w:val="22"/>
        </w:rPr>
        <w:t xml:space="preserve"> meeting minutes</w:t>
      </w:r>
    </w:p>
    <w:p w:rsidR="0055279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 xml:space="preserve">Chairman’s </w:t>
      </w:r>
      <w:r w:rsidR="00AB1A68">
        <w:rPr>
          <w:rFonts w:ascii="Times New Roman" w:hAnsi="Times New Roman"/>
          <w:sz w:val="22"/>
          <w:szCs w:val="22"/>
        </w:rPr>
        <w:t>r</w:t>
      </w:r>
      <w:r w:rsidRPr="009C1BFF">
        <w:rPr>
          <w:rFonts w:ascii="Times New Roman" w:hAnsi="Times New Roman"/>
          <w:sz w:val="22"/>
          <w:szCs w:val="22"/>
        </w:rPr>
        <w:t>emarks on issues of importance in Region 20</w:t>
      </w:r>
    </w:p>
    <w:p w:rsidR="00DA180B" w:rsidRPr="009C1BFF" w:rsidP="00DA180B">
      <w:pPr>
        <w:pStyle w:val="ListParagraph"/>
        <w:widowControl/>
        <w:numPr>
          <w:ilvl w:val="0"/>
          <w:numId w:val="33"/>
        </w:numPr>
        <w:rPr>
          <w:rFonts w:ascii="Times New Roman" w:hAnsi="Times New Roman"/>
          <w:sz w:val="22"/>
          <w:szCs w:val="22"/>
        </w:rPr>
      </w:pPr>
      <w:r>
        <w:rPr>
          <w:rFonts w:ascii="Times New Roman" w:hAnsi="Times New Roman"/>
          <w:sz w:val="22"/>
          <w:szCs w:val="22"/>
        </w:rPr>
        <w:t>Old</w:t>
      </w:r>
      <w:r w:rsidRPr="009C1BFF" w:rsidR="00392F11">
        <w:rPr>
          <w:rFonts w:ascii="Times New Roman" w:hAnsi="Times New Roman"/>
          <w:sz w:val="22"/>
          <w:szCs w:val="22"/>
        </w:rPr>
        <w:t xml:space="preserve"> Business</w:t>
      </w:r>
    </w:p>
    <w:p w:rsidR="00DA180B" w:rsidP="00DA180B">
      <w:pPr>
        <w:pStyle w:val="ListParagraph"/>
        <w:widowControl/>
        <w:numPr>
          <w:ilvl w:val="0"/>
          <w:numId w:val="33"/>
        </w:numPr>
        <w:rPr>
          <w:rFonts w:ascii="Times New Roman" w:hAnsi="Times New Roman"/>
          <w:sz w:val="22"/>
          <w:szCs w:val="22"/>
        </w:rPr>
      </w:pPr>
      <w:r>
        <w:rPr>
          <w:rFonts w:ascii="Times New Roman" w:hAnsi="Times New Roman"/>
          <w:sz w:val="22"/>
          <w:szCs w:val="22"/>
        </w:rPr>
        <w:t>Speaker presentations</w:t>
      </w:r>
    </w:p>
    <w:p w:rsidR="0029300F" w:rsidRPr="0029300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Lori Stone – First Net updates</w:t>
      </w:r>
    </w:p>
    <w:p w:rsidR="0029300F" w:rsidRPr="0029300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Ray Lehr – Internet of Things (“IoT”)</w:t>
      </w:r>
    </w:p>
    <w:p w:rsidR="0029300F" w:rsidRPr="009C1BF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Rich Berg – EMS Communications with Maryland helicopters</w:t>
      </w:r>
    </w:p>
    <w:p w:rsidR="00DA180B" w:rsidP="00DA180B">
      <w:pPr>
        <w:pStyle w:val="ListParagraph"/>
        <w:widowControl/>
        <w:numPr>
          <w:ilvl w:val="0"/>
          <w:numId w:val="33"/>
        </w:numPr>
        <w:rPr>
          <w:rFonts w:ascii="Times New Roman" w:hAnsi="Times New Roman"/>
          <w:sz w:val="22"/>
          <w:szCs w:val="22"/>
        </w:rPr>
      </w:pPr>
      <w:r>
        <w:rPr>
          <w:rFonts w:ascii="Times New Roman" w:hAnsi="Times New Roman"/>
          <w:sz w:val="22"/>
          <w:szCs w:val="22"/>
        </w:rPr>
        <w:t>BREAK</w:t>
      </w:r>
    </w:p>
    <w:p w:rsidR="0029300F" w:rsidP="00DA180B">
      <w:pPr>
        <w:pStyle w:val="ListParagraph"/>
        <w:widowControl/>
        <w:numPr>
          <w:ilvl w:val="0"/>
          <w:numId w:val="33"/>
        </w:numPr>
        <w:rPr>
          <w:rFonts w:ascii="Times New Roman" w:hAnsi="Times New Roman"/>
          <w:sz w:val="22"/>
          <w:szCs w:val="22"/>
        </w:rPr>
      </w:pPr>
      <w:r>
        <w:rPr>
          <w:rFonts w:ascii="Times New Roman" w:hAnsi="Times New Roman"/>
          <w:sz w:val="22"/>
          <w:szCs w:val="22"/>
        </w:rPr>
        <w:t>Discussion Topics</w:t>
      </w:r>
    </w:p>
    <w:p w:rsidR="0029300F" w:rsidRPr="0029300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ATDI software – Seth Rhoads</w:t>
      </w:r>
    </w:p>
    <w:p w:rsidR="0029300F" w:rsidRPr="0029300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 xml:space="preserve">700 MHz Deployable </w:t>
      </w:r>
      <w:r w:rsidRPr="0029300F">
        <w:rPr>
          <w:rFonts w:ascii="Times New Roman" w:hAnsi="Times New Roman"/>
          <w:sz w:val="22"/>
          <w:szCs w:val="22"/>
        </w:rPr>
        <w:t>Trunking</w:t>
      </w:r>
      <w:r w:rsidRPr="0029300F">
        <w:rPr>
          <w:rFonts w:ascii="Times New Roman" w:hAnsi="Times New Roman"/>
          <w:sz w:val="22"/>
          <w:szCs w:val="22"/>
        </w:rPr>
        <w:t xml:space="preserve"> – Brandon </w:t>
      </w:r>
      <w:r w:rsidRPr="0029300F">
        <w:rPr>
          <w:rFonts w:ascii="Times New Roman" w:hAnsi="Times New Roman"/>
          <w:sz w:val="22"/>
          <w:szCs w:val="22"/>
        </w:rPr>
        <w:t>Renehan</w:t>
      </w:r>
      <w:r w:rsidRPr="0029300F">
        <w:rPr>
          <w:rFonts w:ascii="Times New Roman" w:hAnsi="Times New Roman"/>
          <w:sz w:val="22"/>
          <w:szCs w:val="22"/>
        </w:rPr>
        <w:t xml:space="preserve">, Tom </w:t>
      </w:r>
      <w:r w:rsidRPr="0029300F">
        <w:rPr>
          <w:rFonts w:ascii="Times New Roman" w:hAnsi="Times New Roman"/>
          <w:sz w:val="22"/>
          <w:szCs w:val="22"/>
        </w:rPr>
        <w:t>Provenza</w:t>
      </w:r>
      <w:r w:rsidRPr="0029300F">
        <w:rPr>
          <w:rFonts w:ascii="Times New Roman" w:hAnsi="Times New Roman"/>
          <w:sz w:val="22"/>
          <w:szCs w:val="22"/>
        </w:rPr>
        <w:t xml:space="preserve">, Mike </w:t>
      </w:r>
      <w:r w:rsidRPr="0029300F">
        <w:rPr>
          <w:rFonts w:ascii="Times New Roman" w:hAnsi="Times New Roman"/>
          <w:sz w:val="22"/>
          <w:szCs w:val="22"/>
        </w:rPr>
        <w:t>Baltrotsky</w:t>
      </w:r>
    </w:p>
    <w:p w:rsidR="0029300F" w:rsidRPr="009C1BFF" w:rsidP="0029300F">
      <w:pPr>
        <w:pStyle w:val="ListParagraph"/>
        <w:widowControl/>
        <w:numPr>
          <w:ilvl w:val="1"/>
          <w:numId w:val="33"/>
        </w:numPr>
        <w:ind w:left="1440"/>
        <w:rPr>
          <w:rFonts w:ascii="Times New Roman" w:hAnsi="Times New Roman"/>
          <w:sz w:val="22"/>
          <w:szCs w:val="22"/>
        </w:rPr>
      </w:pPr>
      <w:r w:rsidRPr="0029300F">
        <w:rPr>
          <w:rFonts w:ascii="Times New Roman" w:hAnsi="Times New Roman"/>
          <w:sz w:val="22"/>
          <w:szCs w:val="22"/>
        </w:rPr>
        <w:t>Template standardization – Charley Bryson</w:t>
      </w:r>
    </w:p>
    <w:p w:rsidR="0029300F" w:rsidP="00DA180B">
      <w:pPr>
        <w:pStyle w:val="ListParagraph"/>
        <w:numPr>
          <w:ilvl w:val="0"/>
          <w:numId w:val="33"/>
        </w:numPr>
        <w:rPr>
          <w:rFonts w:ascii="Times New Roman" w:hAnsi="Times New Roman"/>
          <w:sz w:val="22"/>
          <w:szCs w:val="22"/>
        </w:rPr>
      </w:pPr>
      <w:r>
        <w:rPr>
          <w:rFonts w:ascii="Times New Roman" w:hAnsi="Times New Roman"/>
          <w:sz w:val="22"/>
          <w:szCs w:val="22"/>
        </w:rPr>
        <w:t>Spectrum Applications</w:t>
      </w:r>
    </w:p>
    <w:p w:rsidR="0029300F" w:rsidRPr="0029300F" w:rsidP="0029300F">
      <w:pPr>
        <w:pStyle w:val="ListParagraph"/>
        <w:numPr>
          <w:ilvl w:val="1"/>
          <w:numId w:val="33"/>
        </w:numPr>
        <w:ind w:left="1440"/>
        <w:rPr>
          <w:rFonts w:ascii="Times New Roman" w:hAnsi="Times New Roman"/>
          <w:sz w:val="22"/>
          <w:szCs w:val="22"/>
        </w:rPr>
      </w:pPr>
      <w:r w:rsidRPr="0029300F">
        <w:rPr>
          <w:rFonts w:ascii="Times New Roman" w:hAnsi="Times New Roman"/>
          <w:sz w:val="22"/>
          <w:szCs w:val="22"/>
        </w:rPr>
        <w:t xml:space="preserve">Maryland </w:t>
      </w:r>
      <w:r w:rsidRPr="0029300F">
        <w:rPr>
          <w:rFonts w:ascii="Times New Roman" w:hAnsi="Times New Roman"/>
          <w:sz w:val="22"/>
          <w:szCs w:val="22"/>
        </w:rPr>
        <w:t>FiRST</w:t>
      </w:r>
      <w:r w:rsidRPr="0029300F">
        <w:rPr>
          <w:rFonts w:ascii="Times New Roman" w:hAnsi="Times New Roman"/>
          <w:sz w:val="22"/>
          <w:szCs w:val="22"/>
        </w:rPr>
        <w:t xml:space="preserve"> – Norm Farley</w:t>
      </w:r>
    </w:p>
    <w:p w:rsidR="0029300F" w:rsidRPr="0029300F" w:rsidP="0029300F">
      <w:pPr>
        <w:pStyle w:val="ListParagraph"/>
        <w:numPr>
          <w:ilvl w:val="1"/>
          <w:numId w:val="33"/>
        </w:numPr>
        <w:ind w:left="1440"/>
        <w:rPr>
          <w:rFonts w:ascii="Times New Roman" w:hAnsi="Times New Roman"/>
          <w:sz w:val="22"/>
          <w:szCs w:val="22"/>
        </w:rPr>
      </w:pPr>
      <w:r w:rsidRPr="0029300F">
        <w:rPr>
          <w:rFonts w:ascii="Times New Roman" w:hAnsi="Times New Roman"/>
          <w:sz w:val="22"/>
          <w:szCs w:val="22"/>
        </w:rPr>
        <w:t>Any emergency actions</w:t>
      </w:r>
    </w:p>
    <w:p w:rsidR="0029300F" w:rsidP="00DA180B">
      <w:pPr>
        <w:pStyle w:val="ListParagraph"/>
        <w:numPr>
          <w:ilvl w:val="0"/>
          <w:numId w:val="33"/>
        </w:numPr>
        <w:rPr>
          <w:rFonts w:ascii="Times New Roman" w:hAnsi="Times New Roman"/>
          <w:sz w:val="22"/>
          <w:szCs w:val="22"/>
        </w:rPr>
      </w:pPr>
      <w:r>
        <w:rPr>
          <w:rFonts w:ascii="Times New Roman" w:hAnsi="Times New Roman"/>
          <w:sz w:val="22"/>
          <w:szCs w:val="22"/>
        </w:rPr>
        <w:t>Other Business</w:t>
      </w:r>
    </w:p>
    <w:p w:rsidR="00DA180B"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Adjourn</w:t>
      </w:r>
      <w:r>
        <w:rPr>
          <w:rFonts w:ascii="Times New Roman" w:hAnsi="Times New Roman"/>
          <w:sz w:val="22"/>
          <w:szCs w:val="22"/>
        </w:rPr>
        <w:t xml:space="preserve"> – Next Meeting (tentative date):  September 25, 2019</w:t>
      </w:r>
    </w:p>
    <w:p w:rsidR="0064258F" w:rsidRPr="009C1BFF" w:rsidP="0064258F">
      <w:pPr>
        <w:pStyle w:val="ListParagraph"/>
        <w:ind w:left="1080"/>
        <w:rPr>
          <w:rFonts w:ascii="Times New Roman" w:hAnsi="Times New Roman"/>
          <w:sz w:val="22"/>
          <w:szCs w:val="22"/>
        </w:rPr>
      </w:pPr>
    </w:p>
    <w:p w:rsidR="000C4D56" w:rsidRPr="009C1BFF" w:rsidP="006A6968">
      <w:pPr>
        <w:pStyle w:val="ListParagraph"/>
        <w:ind w:left="0" w:firstLine="720"/>
        <w:rPr>
          <w:rFonts w:ascii="Times New Roman" w:hAnsi="Times New Roman"/>
          <w:sz w:val="22"/>
          <w:szCs w:val="22"/>
        </w:rPr>
      </w:pPr>
      <w:r w:rsidRPr="009C1BFF">
        <w:rPr>
          <w:rFonts w:ascii="Times New Roman" w:hAnsi="Times New Roman"/>
          <w:sz w:val="22"/>
          <w:szCs w:val="22"/>
        </w:rPr>
        <w:t xml:space="preserve">Both Region 20 700 MHz and 800 MHz RPC meetings are open to the public. All eligible public safety providers in Region 20 may utilize these frequencies. It is essential that eligible public safety </w:t>
      </w:r>
      <w:r w:rsidRPr="009C1BFF">
        <w:rPr>
          <w:rFonts w:ascii="Times New Roman" w:hAnsi="Times New Roman"/>
          <w:sz w:val="22"/>
          <w:szCs w:val="22"/>
        </w:rPr>
        <w:t>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0C4D56" w:rsidRPr="009C1BFF" w:rsidP="000C4D56">
      <w:pPr>
        <w:ind w:left="2160"/>
        <w:rPr>
          <w:rFonts w:ascii="Times New Roman" w:hAnsi="Times New Roman"/>
          <w:sz w:val="22"/>
          <w:szCs w:val="22"/>
        </w:rPr>
      </w:pPr>
    </w:p>
    <w:p w:rsidR="000C4D56" w:rsidRPr="009C1BFF" w:rsidP="000C4D56">
      <w:pPr>
        <w:ind w:firstLine="720"/>
        <w:rPr>
          <w:rFonts w:ascii="Times New Roman" w:hAnsi="Times New Roman"/>
          <w:sz w:val="22"/>
          <w:szCs w:val="22"/>
        </w:rPr>
      </w:pPr>
      <w:r w:rsidRPr="009C1BFF">
        <w:rPr>
          <w:rFonts w:ascii="Times New Roman" w:hAnsi="Times New Roman"/>
          <w:sz w:val="22"/>
          <w:szCs w:val="22"/>
        </w:rPr>
        <w:t xml:space="preserve">All interested parties wishing to participate in the planning for the use of public safety spectrum in the 700 MHz and 800 MHz bands within Region 20 should plan to attend. </w:t>
      </w:r>
      <w:r w:rsidR="00AB1A68">
        <w:rPr>
          <w:rFonts w:ascii="Times New Roman" w:hAnsi="Times New Roman"/>
          <w:sz w:val="22"/>
          <w:szCs w:val="22"/>
        </w:rPr>
        <w:t xml:space="preserve"> </w:t>
      </w:r>
      <w:r w:rsidRPr="009C1BFF">
        <w:rPr>
          <w:rFonts w:ascii="Times New Roman" w:hAnsi="Times New Roman"/>
          <w:sz w:val="22"/>
          <w:szCs w:val="22"/>
        </w:rPr>
        <w:t>For further information, please contact:</w:t>
      </w:r>
    </w:p>
    <w:p w:rsidR="000C4D56" w:rsidRPr="009C1BFF" w:rsidP="000C4D56">
      <w:pPr>
        <w:ind w:left="2160"/>
        <w:rPr>
          <w:rFonts w:ascii="Times New Roman" w:hAnsi="Times New Roman"/>
          <w:sz w:val="22"/>
          <w:szCs w:val="22"/>
        </w:rPr>
      </w:pPr>
    </w:p>
    <w:p w:rsidR="006A6968" w:rsidRPr="009C1BFF" w:rsidP="006A6968">
      <w:pPr>
        <w:ind w:left="720"/>
        <w:rPr>
          <w:rFonts w:ascii="Times New Roman" w:hAnsi="Times New Roman"/>
          <w:sz w:val="22"/>
          <w:szCs w:val="22"/>
        </w:rPr>
      </w:pPr>
      <w:r w:rsidRPr="009C1BFF">
        <w:rPr>
          <w:rFonts w:ascii="Times New Roman" w:hAnsi="Times New Roman"/>
          <w:sz w:val="22"/>
          <w:szCs w:val="22"/>
        </w:rPr>
        <w:t>Charles V. Bryson</w:t>
      </w:r>
    </w:p>
    <w:p w:rsidR="006A6968" w:rsidRPr="009C1BFF" w:rsidP="006A6968">
      <w:pPr>
        <w:ind w:left="720"/>
        <w:rPr>
          <w:rFonts w:ascii="Times New Roman" w:hAnsi="Times New Roman"/>
          <w:sz w:val="22"/>
          <w:szCs w:val="22"/>
        </w:rPr>
      </w:pPr>
      <w:r w:rsidRPr="009C1BFF">
        <w:rPr>
          <w:rFonts w:ascii="Times New Roman" w:hAnsi="Times New Roman"/>
          <w:sz w:val="22"/>
          <w:szCs w:val="22"/>
        </w:rPr>
        <w:t>Maryland FiRST Technical Advisor</w:t>
      </w:r>
    </w:p>
    <w:p w:rsidR="006A6968" w:rsidRPr="009C1BFF" w:rsidP="006A6968">
      <w:pPr>
        <w:ind w:left="720"/>
        <w:rPr>
          <w:rFonts w:ascii="Times New Roman" w:hAnsi="Times New Roman"/>
          <w:sz w:val="22"/>
          <w:szCs w:val="22"/>
        </w:rPr>
      </w:pPr>
      <w:r w:rsidRPr="009C1BFF">
        <w:rPr>
          <w:rFonts w:ascii="Times New Roman" w:hAnsi="Times New Roman"/>
          <w:sz w:val="22"/>
          <w:szCs w:val="22"/>
        </w:rPr>
        <w:t>Chair, FCC Regional Planning Committee 20 (700 &amp; 800 MHz)</w:t>
      </w:r>
    </w:p>
    <w:p w:rsidR="006A6968" w:rsidRPr="009C1BFF" w:rsidP="006A6968">
      <w:pPr>
        <w:ind w:left="720"/>
        <w:rPr>
          <w:rFonts w:ascii="Times New Roman" w:hAnsi="Times New Roman"/>
          <w:sz w:val="22"/>
          <w:szCs w:val="22"/>
        </w:rPr>
      </w:pPr>
      <w:r w:rsidRPr="009C1BFF">
        <w:rPr>
          <w:rFonts w:ascii="Times New Roman" w:hAnsi="Times New Roman"/>
          <w:sz w:val="22"/>
          <w:szCs w:val="22"/>
        </w:rPr>
        <w:t>Dept. of Information Technology</w:t>
      </w:r>
    </w:p>
    <w:p w:rsidR="006A6968" w:rsidRPr="009C1BFF" w:rsidP="006A6968">
      <w:pPr>
        <w:ind w:left="720"/>
        <w:rPr>
          <w:rFonts w:ascii="Times New Roman" w:hAnsi="Times New Roman"/>
          <w:sz w:val="22"/>
          <w:szCs w:val="22"/>
        </w:rPr>
      </w:pPr>
      <w:r w:rsidRPr="009C1BFF">
        <w:rPr>
          <w:rFonts w:ascii="Times New Roman" w:hAnsi="Times New Roman"/>
          <w:sz w:val="22"/>
          <w:szCs w:val="22"/>
        </w:rPr>
        <w:t xml:space="preserve">5740 Executive Drive </w:t>
      </w:r>
    </w:p>
    <w:p w:rsidR="006A6968" w:rsidRPr="009C1BFF" w:rsidP="006A6968">
      <w:pPr>
        <w:ind w:left="720"/>
        <w:rPr>
          <w:rFonts w:ascii="Times New Roman" w:hAnsi="Times New Roman"/>
          <w:sz w:val="22"/>
          <w:szCs w:val="22"/>
        </w:rPr>
      </w:pPr>
      <w:r w:rsidRPr="009C1BFF">
        <w:rPr>
          <w:rFonts w:ascii="Times New Roman" w:hAnsi="Times New Roman"/>
          <w:sz w:val="22"/>
          <w:szCs w:val="22"/>
        </w:rPr>
        <w:t>Catonsville, MD 21228</w:t>
      </w:r>
    </w:p>
    <w:p w:rsidR="006A6968" w:rsidRPr="009C1BFF" w:rsidP="006A6968">
      <w:pPr>
        <w:ind w:left="720"/>
        <w:rPr>
          <w:rFonts w:ascii="Times New Roman" w:hAnsi="Times New Roman"/>
          <w:sz w:val="22"/>
          <w:szCs w:val="22"/>
        </w:rPr>
      </w:pPr>
      <w:r w:rsidRPr="009C1BFF">
        <w:rPr>
          <w:rFonts w:ascii="Times New Roman" w:hAnsi="Times New Roman"/>
          <w:sz w:val="22"/>
          <w:szCs w:val="22"/>
        </w:rPr>
        <w:t>P</w:t>
      </w:r>
      <w:r w:rsidR="00DB2500">
        <w:rPr>
          <w:rFonts w:ascii="Times New Roman" w:hAnsi="Times New Roman"/>
          <w:sz w:val="22"/>
          <w:szCs w:val="22"/>
        </w:rPr>
        <w:t>H</w:t>
      </w:r>
      <w:r w:rsidRPr="009C1BFF">
        <w:rPr>
          <w:rFonts w:ascii="Times New Roman" w:hAnsi="Times New Roman"/>
          <w:sz w:val="22"/>
          <w:szCs w:val="22"/>
        </w:rPr>
        <w:t>: 410-807-8102</w:t>
      </w:r>
    </w:p>
    <w:p w:rsidR="000C4D56" w:rsidRPr="009C1BFF" w:rsidP="006A6968">
      <w:pPr>
        <w:ind w:left="720"/>
        <w:rPr>
          <w:rFonts w:ascii="Times New Roman" w:hAnsi="Times New Roman"/>
          <w:sz w:val="22"/>
          <w:szCs w:val="22"/>
        </w:rPr>
      </w:pPr>
      <w:hyperlink r:id="rId11" w:history="1">
        <w:r w:rsidRPr="009C1BFF" w:rsidR="00392F11">
          <w:rPr>
            <w:rStyle w:val="Hyperlink"/>
            <w:rFonts w:ascii="Times New Roman" w:hAnsi="Times New Roman"/>
            <w:sz w:val="22"/>
            <w:szCs w:val="22"/>
          </w:rPr>
          <w:t>charles.bryson@maryland.gov</w:t>
        </w:r>
      </w:hyperlink>
    </w:p>
    <w:p w:rsidR="000C4D56" w:rsidRPr="009C1BFF" w:rsidP="000C4D56">
      <w:pPr>
        <w:rPr>
          <w:rFonts w:ascii="Times New Roman" w:hAnsi="Times New Roman"/>
          <w:sz w:val="22"/>
          <w:szCs w:val="22"/>
        </w:rPr>
      </w:pPr>
    </w:p>
    <w:p w:rsidR="000C4D56" w:rsidRPr="009C1BFF" w:rsidP="000C4D56">
      <w:pPr>
        <w:jc w:val="center"/>
        <w:rPr>
          <w:rFonts w:ascii="Times New Roman" w:hAnsi="Times New Roman"/>
          <w:sz w:val="22"/>
          <w:szCs w:val="22"/>
        </w:rPr>
      </w:pPr>
      <w:r w:rsidRPr="009C1BFF">
        <w:rPr>
          <w:rFonts w:ascii="Times New Roman" w:hAnsi="Times New Roman"/>
          <w:sz w:val="22"/>
          <w:szCs w:val="22"/>
        </w:rPr>
        <w:t>- FCC -</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60C">
      <w:r>
        <w:separator/>
      </w:r>
    </w:p>
  </w:footnote>
  <w:footnote w:type="continuationSeparator" w:id="1">
    <w:p w:rsidR="0026260C">
      <w:r>
        <w:continuationSeparator/>
      </w:r>
    </w:p>
  </w:footnote>
  <w:footnote w:id="2">
    <w:p w:rsidR="000C4D56" w:rsidRPr="00333698" w:rsidP="000C4D56">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0557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17C527E4"/>
    <w:multiLevelType w:val="hybridMultilevel"/>
    <w:tmpl w:val="FEC463C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3CE6083"/>
    <w:multiLevelType w:val="hybridMultilevel"/>
    <w:tmpl w:val="F76A42B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A9B3BAE"/>
    <w:multiLevelType w:val="hybridMultilevel"/>
    <w:tmpl w:val="9E8E21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E700BB6"/>
    <w:multiLevelType w:val="hybridMultilevel"/>
    <w:tmpl w:val="C6D20F6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0C9189D"/>
    <w:multiLevelType w:val="hybridMultilevel"/>
    <w:tmpl w:val="BA90D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E0F5776"/>
    <w:multiLevelType w:val="hybridMultilevel"/>
    <w:tmpl w:val="3A96D5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FE120E0"/>
    <w:multiLevelType w:val="hybridMultilevel"/>
    <w:tmpl w:val="34E6E9EC"/>
    <w:lvl w:ilvl="0">
      <w:start w:val="1"/>
      <w:numFmt w:val="decimal"/>
      <w:lvlText w:val="%1."/>
      <w:lvlJc w:val="left"/>
      <w:pPr>
        <w:ind w:left="72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2">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DCC609E"/>
    <w:multiLevelType w:val="hybridMultilevel"/>
    <w:tmpl w:val="BAD6164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20"/>
  </w:num>
  <w:num w:numId="4">
    <w:abstractNumId w:val="34"/>
  </w:num>
  <w:num w:numId="5">
    <w:abstractNumId w:val="14"/>
  </w:num>
  <w:num w:numId="6">
    <w:abstractNumId w:val="27"/>
  </w:num>
  <w:num w:numId="7">
    <w:abstractNumId w:val="16"/>
  </w:num>
  <w:num w:numId="8">
    <w:abstractNumId w:val="12"/>
  </w:num>
  <w:num w:numId="9">
    <w:abstractNumId w:val="17"/>
  </w:num>
  <w:num w:numId="10">
    <w:abstractNumId w:val="24"/>
  </w:num>
  <w:num w:numId="11">
    <w:abstractNumId w:val="21"/>
  </w:num>
  <w:num w:numId="12">
    <w:abstractNumId w:val="32"/>
  </w:num>
  <w:num w:numId="13">
    <w:abstractNumId w:val="10"/>
  </w:num>
  <w:num w:numId="14">
    <w:abstractNumId w:val="0"/>
  </w:num>
  <w:num w:numId="15">
    <w:abstractNumId w:val="37"/>
  </w:num>
  <w:num w:numId="16">
    <w:abstractNumId w:val="2"/>
  </w:num>
  <w:num w:numId="17">
    <w:abstractNumId w:val="36"/>
  </w:num>
  <w:num w:numId="18">
    <w:abstractNumId w:val="9"/>
  </w:num>
  <w:num w:numId="19">
    <w:abstractNumId w:val="38"/>
  </w:num>
  <w:num w:numId="20">
    <w:abstractNumId w:val="28"/>
  </w:num>
  <w:num w:numId="21">
    <w:abstractNumId w:val="4"/>
  </w:num>
  <w:num w:numId="22">
    <w:abstractNumId w:val="6"/>
  </w:num>
  <w:num w:numId="23">
    <w:abstractNumId w:val="11"/>
  </w:num>
  <w:num w:numId="24">
    <w:abstractNumId w:val="1"/>
  </w:num>
  <w:num w:numId="25">
    <w:abstractNumId w:val="19"/>
  </w:num>
  <w:num w:numId="26">
    <w:abstractNumId w:val="22"/>
  </w:num>
  <w:num w:numId="27">
    <w:abstractNumId w:val="33"/>
  </w:num>
  <w:num w:numId="28">
    <w:abstractNumId w:val="7"/>
  </w:num>
  <w:num w:numId="29">
    <w:abstractNumId w:val="13"/>
  </w:num>
  <w:num w:numId="30">
    <w:abstractNumId w:val="35"/>
  </w:num>
  <w:num w:numId="31">
    <w:abstractNumId w:val="5"/>
  </w:num>
  <w:num w:numId="32">
    <w:abstractNumId w:val="39"/>
  </w:num>
  <w:num w:numId="33">
    <w:abstractNumId w:val="25"/>
  </w:num>
  <w:num w:numId="34">
    <w:abstractNumId w:val="8"/>
  </w:num>
  <w:num w:numId="35">
    <w:abstractNumId w:val="23"/>
  </w:num>
  <w:num w:numId="36">
    <w:abstractNumId w:val="18"/>
  </w:num>
  <w:num w:numId="37">
    <w:abstractNumId w:val="15"/>
  </w:num>
  <w:num w:numId="38">
    <w:abstractNumId w:val="3"/>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C12B4"/>
    <w:rsid w:val="000C4D56"/>
    <w:rsid w:val="001461CE"/>
    <w:rsid w:val="0029287F"/>
    <w:rsid w:val="0029300F"/>
    <w:rsid w:val="00314018"/>
    <w:rsid w:val="00333698"/>
    <w:rsid w:val="003353A3"/>
    <w:rsid w:val="00392F11"/>
    <w:rsid w:val="00552790"/>
    <w:rsid w:val="00555991"/>
    <w:rsid w:val="0064258F"/>
    <w:rsid w:val="006818F1"/>
    <w:rsid w:val="006A6968"/>
    <w:rsid w:val="006F63A0"/>
    <w:rsid w:val="0076498C"/>
    <w:rsid w:val="00804ED0"/>
    <w:rsid w:val="00961500"/>
    <w:rsid w:val="009C1BFF"/>
    <w:rsid w:val="009D0E9A"/>
    <w:rsid w:val="00AB1A68"/>
    <w:rsid w:val="00B530AC"/>
    <w:rsid w:val="00BD0F21"/>
    <w:rsid w:val="00C35895"/>
    <w:rsid w:val="00DA180B"/>
    <w:rsid w:val="00DA6E74"/>
    <w:rsid w:val="00DB2500"/>
    <w:rsid w:val="00DB48BB"/>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harles.bryson@maryland.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