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120564D6">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84175E">
        <w:rPr>
          <w:rFonts w:ascii="Times New Roman" w:hAnsi="Times New Roman" w:cs="Times New Roman"/>
          <w:b/>
          <w:sz w:val="24"/>
          <w:szCs w:val="24"/>
        </w:rPr>
        <w:t xml:space="preserve">DA </w:t>
      </w:r>
      <w:r w:rsidRPr="0084175E" w:rsidR="00811A5C">
        <w:rPr>
          <w:rFonts w:ascii="Times New Roman" w:hAnsi="Times New Roman" w:cs="Times New Roman"/>
          <w:b/>
          <w:sz w:val="24"/>
          <w:szCs w:val="24"/>
        </w:rPr>
        <w:t>19</w:t>
      </w:r>
      <w:r w:rsidRPr="0084175E" w:rsidR="00F4281B">
        <w:rPr>
          <w:rFonts w:ascii="Times New Roman" w:hAnsi="Times New Roman" w:cs="Times New Roman"/>
          <w:b/>
          <w:sz w:val="24"/>
          <w:szCs w:val="24"/>
        </w:rPr>
        <w:t>-</w:t>
      </w:r>
      <w:r w:rsidRPr="0084175E" w:rsidR="0084175E">
        <w:rPr>
          <w:rFonts w:ascii="Times New Roman" w:hAnsi="Times New Roman" w:cs="Times New Roman"/>
          <w:b/>
          <w:sz w:val="24"/>
          <w:szCs w:val="24"/>
        </w:rPr>
        <w:t>412</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3161B6" w14:paraId="02B71EAA" w14:textId="7647FBC3">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3161B6" w:rsidP="003161B6" w14:paraId="5DDDFC99" w14:textId="77777777">
      <w:pPr>
        <w:spacing w:after="0"/>
        <w:ind w:hanging="90"/>
        <w:jc w:val="center"/>
        <w:rPr>
          <w:rFonts w:ascii="Times New Roman" w:hAnsi="Times New Roman" w:cs="Times New Roman"/>
          <w:b/>
        </w:rPr>
      </w:pPr>
      <w:r w:rsidRPr="003161B6">
        <w:rPr>
          <w:rFonts w:ascii="Times New Roman" w:hAnsi="Times New Roman" w:cs="Times New Roman"/>
          <w:b/>
        </w:rPr>
        <w:t>Revisions to Reporting Requirements Governing</w:t>
      </w:r>
    </w:p>
    <w:p w:rsidR="006F2901" w:rsidRPr="003161B6" w:rsidP="003161B6" w14:paraId="567AC2E3" w14:textId="4950D329">
      <w:pPr>
        <w:spacing w:after="0"/>
        <w:ind w:hanging="90"/>
        <w:jc w:val="center"/>
        <w:rPr>
          <w:rFonts w:ascii="Times New Roman" w:hAnsi="Times New Roman" w:cs="Times New Roman"/>
          <w:b/>
        </w:rPr>
      </w:pPr>
      <w:r w:rsidRPr="003161B6">
        <w:rPr>
          <w:rFonts w:ascii="Times New Roman" w:hAnsi="Times New Roman" w:cs="Times New Roman"/>
          <w:b/>
        </w:rPr>
        <w:t>Hearing Aid-Compatible Mobile Handsets</w:t>
      </w:r>
    </w:p>
    <w:p w:rsidR="006F2901" w:rsidRPr="00511023" w:rsidP="003161B6" w14:paraId="3E93547C" w14:textId="491E6750">
      <w:pPr>
        <w:spacing w:after="0"/>
        <w:jc w:val="center"/>
        <w:rPr>
          <w:rFonts w:ascii="Times New Roman" w:hAnsi="Times New Roman" w:cs="Times New Roman"/>
          <w:b/>
        </w:rPr>
      </w:pPr>
      <w:r w:rsidRPr="00511023">
        <w:rPr>
          <w:rFonts w:ascii="Times New Roman" w:hAnsi="Times New Roman" w:cs="Times New Roman"/>
          <w:b/>
        </w:rPr>
        <w:t xml:space="preserve">FCC </w:t>
      </w:r>
      <w:r w:rsidR="003161B6">
        <w:rPr>
          <w:rFonts w:ascii="Times New Roman" w:hAnsi="Times New Roman" w:cs="Times New Roman"/>
          <w:b/>
        </w:rPr>
        <w:t>18</w:t>
      </w:r>
      <w:r w:rsidR="00C37AC8">
        <w:rPr>
          <w:rFonts w:ascii="Times New Roman" w:hAnsi="Times New Roman" w:cs="Times New Roman"/>
          <w:b/>
        </w:rPr>
        <w:t>-</w:t>
      </w:r>
      <w:r w:rsidR="003161B6">
        <w:rPr>
          <w:rFonts w:ascii="Times New Roman" w:hAnsi="Times New Roman" w:cs="Times New Roman"/>
          <w:b/>
        </w:rPr>
        <w:t>167</w:t>
      </w:r>
      <w:bookmarkStart w:id="0" w:name="_GoBack"/>
      <w:bookmarkEnd w:id="0"/>
    </w:p>
    <w:p w:rsidR="006F2901" w:rsidRPr="003161B6" w:rsidP="003161B6" w14:paraId="351CE09B" w14:textId="3CC1A390">
      <w:pPr>
        <w:spacing w:after="0"/>
        <w:jc w:val="center"/>
        <w:rPr>
          <w:rFonts w:ascii="Times New Roman" w:hAnsi="Times New Roman" w:cs="Times New Roman"/>
          <w:b/>
        </w:rPr>
      </w:pPr>
      <w:r w:rsidRPr="003161B6">
        <w:rPr>
          <w:rFonts w:ascii="Times New Roman" w:hAnsi="Times New Roman" w:cs="Times New Roman"/>
          <w:b/>
        </w:rPr>
        <w:t xml:space="preserve">WT </w:t>
      </w:r>
      <w:r w:rsidRPr="003161B6" w:rsidR="00C37AC8">
        <w:rPr>
          <w:rFonts w:ascii="Times New Roman" w:hAnsi="Times New Roman" w:cs="Times New Roman"/>
          <w:b/>
        </w:rPr>
        <w:t xml:space="preserve">Docket No. </w:t>
      </w:r>
      <w:r w:rsidRPr="003161B6">
        <w:rPr>
          <w:rFonts w:ascii="Times New Roman" w:hAnsi="Times New Roman" w:cs="Times New Roman"/>
          <w:b/>
        </w:rPr>
        <w:t>17</w:t>
      </w:r>
      <w:r w:rsidRPr="003161B6" w:rsidR="00C37AC8">
        <w:rPr>
          <w:rFonts w:ascii="Times New Roman" w:hAnsi="Times New Roman" w:cs="Times New Roman"/>
          <w:b/>
        </w:rPr>
        <w:t>-</w:t>
      </w:r>
      <w:r w:rsidRPr="003161B6">
        <w:rPr>
          <w:rFonts w:ascii="Times New Roman" w:hAnsi="Times New Roman" w:cs="Times New Roman"/>
          <w:b/>
        </w:rPr>
        <w:t>228</w:t>
      </w:r>
    </w:p>
    <w:p w:rsidR="00FE346F" w:rsidRPr="00511023" w:rsidP="00BF08AF" w14:paraId="6742A8FC" w14:textId="19C11B36">
      <w:pPr>
        <w:spacing w:after="538"/>
        <w:jc w:val="center"/>
        <w:rPr>
          <w:rFonts w:ascii="Times New Roman" w:hAnsi="Times New Roman" w:cs="Times New Roman"/>
          <w:b/>
        </w:rPr>
      </w:pPr>
      <w:r w:rsidRPr="00511023">
        <w:rPr>
          <w:rFonts w:ascii="Times New Roman" w:hAnsi="Times New Roman" w:cs="Times New Roman"/>
          <w:b/>
        </w:rPr>
        <w:t xml:space="preserve">Released </w:t>
      </w:r>
      <w:r w:rsidR="00B24A36">
        <w:rPr>
          <w:rFonts w:ascii="Times New Roman" w:hAnsi="Times New Roman" w:cs="Times New Roman"/>
          <w:b/>
        </w:rPr>
        <w:t xml:space="preserve">November </w:t>
      </w:r>
      <w:r w:rsidR="009300E3">
        <w:rPr>
          <w:rFonts w:ascii="Times New Roman" w:hAnsi="Times New Roman" w:cs="Times New Roman"/>
          <w:b/>
        </w:rPr>
        <w:t>16,</w:t>
      </w:r>
      <w:r w:rsidR="00580A3B">
        <w:rPr>
          <w:rFonts w:ascii="Times New Roman" w:hAnsi="Times New Roman" w:cs="Times New Roman"/>
          <w:b/>
        </w:rPr>
        <w:t xml:space="preserve"> 201</w:t>
      </w:r>
      <w:r w:rsidR="009300E3">
        <w:rPr>
          <w:rFonts w:ascii="Times New Roman" w:hAnsi="Times New Roman" w:cs="Times New Roman"/>
          <w:b/>
        </w:rPr>
        <w:t>8</w:t>
      </w:r>
    </w:p>
    <w:p w:rsidR="006F2901" w:rsidRPr="00511023" w:rsidP="008A7D54" w14:paraId="0359BFFD" w14:textId="43F0E416">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w:t>
      </w:r>
      <w:r w:rsidR="00B32296">
        <w:rPr>
          <w:rFonts w:ascii="Times New Roman" w:hAnsi="Times New Roman" w:cs="Times New Roman"/>
          <w:b/>
        </w:rPr>
        <w:t>s</w:t>
      </w:r>
      <w:r w:rsidRPr="00E2092F">
        <w:rPr>
          <w:rFonts w:ascii="Times New Roman" w:hAnsi="Times New Roman" w:cs="Times New Roman"/>
          <w:b/>
        </w:rPr>
        <w:t xml:space="preserve">.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w:t>
      </w:r>
    </w:p>
    <w:p w:rsidR="006F2901" w:rsidRPr="00511023" w:rsidP="008A7D54" w14:paraId="25270ABA" w14:textId="77777777">
      <w:pPr>
        <w:pStyle w:val="ListParagraph"/>
        <w:ind w:left="0" w:hanging="1080"/>
        <w:jc w:val="both"/>
        <w:rPr>
          <w:rFonts w:ascii="Times New Roman" w:hAnsi="Times New Roman" w:cs="Times New Roman"/>
          <w:b/>
        </w:rPr>
      </w:pPr>
    </w:p>
    <w:p w:rsidR="006F2901" w:rsidRPr="00511023" w:rsidP="008A7D54" w14:paraId="65D355CA" w14:textId="56857AA7">
      <w:pPr>
        <w:pStyle w:val="ListParagraph"/>
        <w:ind w:left="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xml:space="preserve">. </w:t>
      </w:r>
      <w:r w:rsidR="00A51D2B">
        <w:rPr>
          <w:rFonts w:ascii="Times New Roman" w:hAnsi="Times New Roman" w:cs="Times New Roman"/>
          <w:b/>
        </w:rPr>
        <w:t xml:space="preserve"> </w:t>
      </w:r>
      <w:r w:rsidRPr="00E2092F" w:rsidR="00B47D0B">
        <w:rPr>
          <w:rFonts w:ascii="Times New Roman" w:hAnsi="Times New Roman" w:cs="Times New Roman"/>
          <w:b/>
        </w:rPr>
        <w:t>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8A7D54" w14:paraId="44F9D184" w14:textId="77777777">
      <w:pPr>
        <w:pStyle w:val="ListParagraph"/>
        <w:ind w:left="0"/>
        <w:jc w:val="both"/>
        <w:rPr>
          <w:rFonts w:ascii="Times New Roman" w:hAnsi="Times New Roman" w:cs="Times New Roman"/>
          <w:b/>
        </w:rPr>
      </w:pPr>
    </w:p>
    <w:p w:rsidR="006F2901" w:rsidRPr="00E2092F" w:rsidP="008A7D54" w14:paraId="3EE78D98" w14:textId="05A6654E">
      <w:pPr>
        <w:pStyle w:val="ListParagraph"/>
        <w:ind w:left="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8A7D54" w14:paraId="7189DA74" w14:textId="5B89279E">
      <w:pPr>
        <w:pStyle w:val="ListParagraph"/>
        <w:ind w:left="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8A7D54" w14:paraId="542FD57C" w14:textId="71A82108">
      <w:pPr>
        <w:pStyle w:val="ListParagraph"/>
        <w:ind w:left="0"/>
        <w:jc w:val="center"/>
        <w:rPr>
          <w:rFonts w:ascii="Times New Roman" w:hAnsi="Times New Roman" w:cs="Times New Roman"/>
          <w:b/>
        </w:rPr>
      </w:pPr>
      <w:r w:rsidRPr="00E2092F">
        <w:rPr>
          <w:rFonts w:ascii="Times New Roman" w:hAnsi="Times New Roman" w:cs="Times New Roman"/>
          <w:b/>
        </w:rPr>
        <w:t>Videophone: 1-844-4-FCC-ASL (1-844-432-2275)</w:t>
      </w:r>
    </w:p>
    <w:p w:rsidR="0095132F" w:rsidP="008A7D54" w14:paraId="69E128E2" w14:textId="77777777">
      <w:pPr>
        <w:pStyle w:val="ListParagraph"/>
        <w:ind w:left="0"/>
        <w:jc w:val="center"/>
        <w:rPr>
          <w:rFonts w:ascii="Times New Roman" w:hAnsi="Times New Roman" w:cs="Times New Roman"/>
          <w:b/>
        </w:rPr>
      </w:pPr>
      <w:r w:rsidRPr="00E2092F">
        <w:rPr>
          <w:rFonts w:ascii="Times New Roman" w:hAnsi="Times New Roman" w:cs="Times New Roman"/>
          <w:b/>
        </w:rPr>
        <w:t>Fax: 1-866-418-0232</w:t>
      </w:r>
    </w:p>
    <w:p w:rsidR="00BF08AF" w:rsidP="008A7D54" w14:paraId="79F304BE" w14:textId="77777777">
      <w:pPr>
        <w:pStyle w:val="ListParagraph"/>
        <w:ind w:left="0"/>
        <w:jc w:val="both"/>
        <w:rPr>
          <w:rFonts w:ascii="Times New Roman" w:hAnsi="Times New Roman" w:cs="Times New Roman"/>
          <w:b/>
        </w:rPr>
      </w:pPr>
    </w:p>
    <w:p w:rsidR="00BF08AF" w:rsidP="008A7D54" w14:paraId="4A389DDC" w14:textId="77777777">
      <w:pPr>
        <w:pStyle w:val="ListParagraph"/>
        <w:ind w:left="0"/>
        <w:jc w:val="both"/>
        <w:rPr>
          <w:rFonts w:ascii="Times New Roman" w:hAnsi="Times New Roman" w:cs="Times New Roman"/>
          <w:b/>
        </w:rPr>
      </w:pPr>
    </w:p>
    <w:p w:rsidR="009A187A" w:rsidRPr="00E2092F" w:rsidP="00E2092F" w14:paraId="4A1DEB02" w14:textId="7904DA53">
      <w:pPr>
        <w:pStyle w:val="ListParagraph"/>
        <w:ind w:left="1080"/>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p>
    <w:p w:rsidR="00CD624E" w:rsidP="000B6D85" w14:paraId="42100107" w14:textId="3354FF77">
      <w:pPr>
        <w:spacing w:after="120"/>
        <w:jc w:val="center"/>
        <w:rPr>
          <w:rFonts w:ascii="Times New Roman" w:hAnsi="Times New Roman" w:cs="Times New Roman"/>
          <w:b/>
          <w:u w:val="single"/>
        </w:rPr>
      </w:pPr>
      <w:r w:rsidRPr="00C419A9">
        <w:rPr>
          <w:rFonts w:ascii="Times New Roman" w:hAnsi="Times New Roman" w:cs="Times New Roman"/>
          <w:b/>
          <w:u w:val="single"/>
        </w:rPr>
        <w:t>TABLE OF CONTENTS</w:t>
      </w:r>
    </w:p>
    <w:p w:rsidR="000B6D85" w:rsidRPr="00C419A9" w:rsidP="000B6D85" w14:paraId="5ED94C00" w14:textId="77777777">
      <w:pPr>
        <w:spacing w:after="0"/>
        <w:jc w:val="center"/>
        <w:rPr>
          <w:rFonts w:ascii="Times New Roman" w:hAnsi="Times New Roman" w:cs="Times New Roman"/>
          <w:b/>
          <w:u w:val="single"/>
        </w:rPr>
      </w:pPr>
    </w:p>
    <w:p w:rsidR="00CD624E" w:rsidRPr="00C419A9" w:rsidP="008A7D54" w14:paraId="1A18EB69" w14:textId="183B97C3">
      <w:pPr>
        <w:tabs>
          <w:tab w:val="left" w:pos="720"/>
          <w:tab w:val="right" w:leader="dot" w:pos="8640"/>
        </w:tabs>
        <w:spacing w:after="120"/>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030234">
        <w:rPr>
          <w:rFonts w:ascii="Times New Roman" w:hAnsi="Times New Roman" w:cs="Times New Roman"/>
          <w:b/>
        </w:rPr>
        <w:t>1</w:t>
      </w:r>
    </w:p>
    <w:p w:rsidR="00CD624E" w:rsidRPr="00C419A9" w:rsidP="008A7D54" w14:paraId="490BE852" w14:textId="62C82744">
      <w:pPr>
        <w:tabs>
          <w:tab w:val="left" w:pos="720"/>
          <w:tab w:val="right" w:leader="dot" w:pos="8640"/>
        </w:tabs>
        <w:spacing w:after="120"/>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030234">
        <w:rPr>
          <w:rFonts w:ascii="Times New Roman" w:hAnsi="Times New Roman" w:cs="Times New Roman"/>
          <w:b/>
        </w:rPr>
        <w:t>1</w:t>
      </w:r>
    </w:p>
    <w:p w:rsidR="00CD624E" w:rsidRPr="00C419A9" w:rsidP="008A7D54" w14:paraId="68DC6F13" w14:textId="42F325AD">
      <w:pPr>
        <w:tabs>
          <w:tab w:val="left" w:pos="720"/>
          <w:tab w:val="right" w:leader="dot" w:pos="8640"/>
        </w:tabs>
        <w:spacing w:after="120"/>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AC1613">
        <w:rPr>
          <w:rFonts w:ascii="Times New Roman" w:hAnsi="Times New Roman" w:cs="Times New Roman"/>
          <w:b/>
        </w:rPr>
        <w:t>4</w:t>
      </w:r>
    </w:p>
    <w:p w:rsidR="00CD624E" w:rsidRPr="00C419A9" w:rsidP="008A7D54" w14:paraId="6B9E0B35" w14:textId="75713749">
      <w:pPr>
        <w:tabs>
          <w:tab w:val="left" w:pos="720"/>
          <w:tab w:val="right" w:leader="dot" w:pos="8640"/>
        </w:tabs>
        <w:spacing w:after="120"/>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AC1613">
        <w:rPr>
          <w:rFonts w:ascii="Times New Roman" w:hAnsi="Times New Roman" w:cs="Times New Roman"/>
          <w:b/>
        </w:rPr>
        <w:t>4</w:t>
      </w:r>
    </w:p>
    <w:p w:rsidR="00CD624E" w:rsidP="00C01E20" w14:paraId="4688C0B6" w14:textId="50C11A94">
      <w:pPr>
        <w:tabs>
          <w:tab w:val="left" w:pos="720"/>
          <w:tab w:val="right" w:leader="dot" w:pos="8640"/>
        </w:tabs>
        <w:spacing w:after="120"/>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D240D9">
        <w:rPr>
          <w:rFonts w:ascii="Times New Roman" w:hAnsi="Times New Roman" w:cs="Times New Roman"/>
          <w:b/>
        </w:rPr>
        <w:t>5</w:t>
      </w:r>
    </w:p>
    <w:p w:rsidR="00D240D9" w:rsidP="008A7D54" w14:paraId="088162C0" w14:textId="77777777">
      <w:pPr>
        <w:tabs>
          <w:tab w:val="left" w:pos="720"/>
          <w:tab w:val="right" w:leader="dot" w:pos="8640"/>
        </w:tabs>
        <w:spacing w:after="120"/>
        <w:rPr>
          <w:rFonts w:ascii="Times New Roman" w:hAnsi="Times New Roman" w:cs="Times New Roman"/>
          <w:b/>
        </w:rPr>
      </w:pPr>
    </w:p>
    <w:p w:rsidR="00774734" w14:paraId="051DD50B" w14:textId="6482CBDA">
      <w:pPr>
        <w:rPr>
          <w:rFonts w:ascii="Times New Roman" w:hAnsi="Times New Roman" w:cs="Times New Roman"/>
          <w:b/>
        </w:rPr>
      </w:pPr>
    </w:p>
    <w:p w:rsidR="00774734" w:rsidRPr="008A7D54" w:rsidP="00E93BCB" w14:paraId="593EC0F5" w14:textId="77777777">
      <w:pPr>
        <w:rPr>
          <w:rFonts w:ascii="Times New Roman" w:hAnsi="Times New Roman" w:cs="Times New Roman"/>
        </w:rPr>
      </w:pPr>
    </w:p>
    <w:p w:rsidR="00774734" w:rsidRPr="008A7D54" w:rsidP="00E93BCB" w14:paraId="7E9034C2" w14:textId="77777777">
      <w:pPr>
        <w:rPr>
          <w:rFonts w:ascii="Times New Roman" w:hAnsi="Times New Roman" w:cs="Times New Roman"/>
        </w:rPr>
      </w:pPr>
    </w:p>
    <w:p w:rsidR="00774734" w:rsidRPr="008A7D54" w:rsidP="00E93BCB" w14:paraId="570C21BC" w14:textId="77777777">
      <w:pPr>
        <w:rPr>
          <w:rFonts w:ascii="Times New Roman" w:hAnsi="Times New Roman" w:cs="Times New Roman"/>
        </w:rPr>
      </w:pPr>
    </w:p>
    <w:p w:rsidR="00774734" w:rsidRPr="008A7D54" w:rsidP="00E93BCB" w14:paraId="7FFEB67F" w14:textId="77777777">
      <w:pPr>
        <w:rPr>
          <w:rFonts w:ascii="Times New Roman" w:hAnsi="Times New Roman" w:cs="Times New Roman"/>
        </w:rPr>
      </w:pPr>
    </w:p>
    <w:p w:rsidR="00774734" w:rsidRPr="008A7D54" w:rsidP="00E93BCB" w14:paraId="0E7B1002" w14:textId="77777777">
      <w:pPr>
        <w:rPr>
          <w:rFonts w:ascii="Times New Roman" w:hAnsi="Times New Roman" w:cs="Times New Roman"/>
        </w:rPr>
      </w:pPr>
    </w:p>
    <w:p w:rsidR="00774734" w:rsidRPr="008A7D54" w:rsidP="00E93BCB" w14:paraId="06E6C4F0" w14:textId="77777777">
      <w:pPr>
        <w:rPr>
          <w:rFonts w:ascii="Times New Roman" w:hAnsi="Times New Roman" w:cs="Times New Roman"/>
        </w:rPr>
      </w:pPr>
    </w:p>
    <w:p w:rsidR="00774734" w:rsidRPr="008A7D54" w:rsidP="00E93BCB" w14:paraId="38F16894" w14:textId="77777777">
      <w:pPr>
        <w:rPr>
          <w:rFonts w:ascii="Times New Roman" w:hAnsi="Times New Roman" w:cs="Times New Roman"/>
        </w:rPr>
      </w:pPr>
    </w:p>
    <w:p w:rsidR="00774734" w:rsidRPr="008A7D54" w:rsidP="00E93BCB" w14:paraId="327950A0" w14:textId="77777777">
      <w:pPr>
        <w:rPr>
          <w:rFonts w:ascii="Times New Roman" w:hAnsi="Times New Roman" w:cs="Times New Roman"/>
        </w:rPr>
      </w:pPr>
    </w:p>
    <w:p w:rsidR="00774734" w:rsidP="008A7D54" w14:paraId="08D367A1" w14:textId="5B15A709">
      <w:pPr>
        <w:tabs>
          <w:tab w:val="left" w:pos="3905"/>
        </w:tabs>
        <w:rPr>
          <w:rFonts w:ascii="Times New Roman" w:hAnsi="Times New Roman" w:cs="Times New Roman"/>
        </w:rPr>
      </w:pPr>
      <w:r>
        <w:rPr>
          <w:rFonts w:ascii="Times New Roman" w:hAnsi="Times New Roman" w:cs="Times New Roman"/>
        </w:rPr>
        <w:tab/>
      </w:r>
    </w:p>
    <w:p w:rsidR="00953C89" w:rsidRPr="008A7D54" w:rsidP="008A7D54" w14:paraId="50932822" w14:textId="29E897D6">
      <w:pPr>
        <w:tabs>
          <w:tab w:val="left" w:pos="3905"/>
        </w:tabs>
        <w:rPr>
          <w:rFonts w:ascii="Times New Roman" w:hAnsi="Times New Roman" w:cs="Times New Roman"/>
        </w:rPr>
        <w:sectPr w:rsidSect="003A008D">
          <w:headerReference w:type="default" r:id="rId7"/>
          <w:footerReference w:type="default" r:id="rId8"/>
          <w:pgSz w:w="12240" w:h="15840"/>
          <w:pgMar w:top="1440" w:right="1440" w:bottom="1008" w:left="1440" w:header="720" w:footer="187" w:gutter="0"/>
          <w:cols w:space="720"/>
          <w:docGrid w:linePitch="360"/>
        </w:sectPr>
      </w:pPr>
      <w:r>
        <w:rPr>
          <w:rFonts w:ascii="Times New Roman" w:hAnsi="Times New Roman" w:cs="Times New Roman"/>
        </w:rPr>
        <w:tab/>
      </w:r>
    </w:p>
    <w:p w:rsidR="00E97A21" w:rsidRPr="00511023" w:rsidP="007774A3" w14:paraId="003F6D71" w14:textId="0F8AE4EB">
      <w:pPr>
        <w:tabs>
          <w:tab w:val="left" w:pos="720"/>
        </w:tabs>
        <w:spacing w:after="120"/>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C67D24" w:rsidRPr="00C67D24" w:rsidP="007774A3" w14:paraId="7EE54D24" w14:textId="197C7E0C">
      <w:pPr>
        <w:widowControl w:val="0"/>
        <w:tabs>
          <w:tab w:val="num" w:pos="1440"/>
        </w:tabs>
        <w:spacing w:after="120" w:line="240" w:lineRule="auto"/>
        <w:rPr>
          <w:rFonts w:ascii="Times New Roman" w:eastAsia="Times New Roman" w:hAnsi="Times New Roman" w:cs="Times New Roman"/>
          <w:snapToGrid w:val="0"/>
          <w:kern w:val="28"/>
          <w:szCs w:val="20"/>
        </w:rPr>
      </w:pPr>
      <w:r w:rsidRPr="00C67D24">
        <w:rPr>
          <w:rFonts w:ascii="Times New Roman" w:eastAsia="Times New Roman" w:hAnsi="Times New Roman" w:cs="Times New Roman"/>
          <w:snapToGrid w:val="0"/>
          <w:kern w:val="28"/>
          <w:szCs w:val="20"/>
        </w:rPr>
        <w:t xml:space="preserve">In the </w:t>
      </w:r>
      <w:r w:rsidRPr="006E0915" w:rsidR="006E0915">
        <w:rPr>
          <w:rFonts w:ascii="Times New Roman" w:eastAsia="Times New Roman" w:hAnsi="Times New Roman" w:cs="Times New Roman"/>
          <w:i/>
          <w:snapToGrid w:val="0"/>
          <w:kern w:val="28"/>
          <w:szCs w:val="20"/>
        </w:rPr>
        <w:t>Revision</w:t>
      </w:r>
      <w:r w:rsidR="00990E9E">
        <w:rPr>
          <w:rFonts w:ascii="Times New Roman" w:eastAsia="Times New Roman" w:hAnsi="Times New Roman" w:cs="Times New Roman"/>
          <w:i/>
          <w:snapToGrid w:val="0"/>
          <w:kern w:val="28"/>
          <w:szCs w:val="20"/>
        </w:rPr>
        <w:t>s</w:t>
      </w:r>
      <w:r w:rsidRPr="006E0915" w:rsidR="006E0915">
        <w:rPr>
          <w:rFonts w:ascii="Times New Roman" w:eastAsia="Times New Roman" w:hAnsi="Times New Roman" w:cs="Times New Roman"/>
          <w:i/>
          <w:snapToGrid w:val="0"/>
          <w:kern w:val="28"/>
          <w:szCs w:val="20"/>
        </w:rPr>
        <w:t xml:space="preserve"> to Reporting Requirements Governing Hearing Aid-Compatible Mobile Handsets</w:t>
      </w:r>
      <w:r w:rsidR="006E0915">
        <w:rPr>
          <w:rFonts w:ascii="Times New Roman" w:eastAsia="Times New Roman" w:hAnsi="Times New Roman" w:cs="Times New Roman"/>
          <w:snapToGrid w:val="0"/>
          <w:kern w:val="28"/>
          <w:szCs w:val="20"/>
        </w:rPr>
        <w:t xml:space="preserve">, </w:t>
      </w:r>
      <w:r w:rsidRPr="006E0915">
        <w:rPr>
          <w:rFonts w:ascii="Times New Roman" w:eastAsia="Times New Roman" w:hAnsi="Times New Roman" w:cs="Times New Roman"/>
          <w:snapToGrid w:val="0"/>
          <w:kern w:val="28"/>
          <w:szCs w:val="20"/>
        </w:rPr>
        <w:t>Report and Order</w:t>
      </w:r>
      <w:r w:rsidR="006E0915">
        <w:rPr>
          <w:rFonts w:ascii="Times New Roman" w:eastAsia="Times New Roman" w:hAnsi="Times New Roman" w:cs="Times New Roman"/>
          <w:snapToGrid w:val="0"/>
          <w:kern w:val="28"/>
          <w:szCs w:val="20"/>
        </w:rPr>
        <w:t>, WT Docket No. 17-228 (rel. Nov. 16, 2018) (</w:t>
      </w:r>
      <w:r w:rsidRPr="006E0915" w:rsidR="006E0915">
        <w:rPr>
          <w:rFonts w:ascii="Times New Roman" w:eastAsia="Times New Roman" w:hAnsi="Times New Roman" w:cs="Times New Roman"/>
          <w:i/>
          <w:snapToGrid w:val="0"/>
          <w:kern w:val="28"/>
          <w:szCs w:val="20"/>
        </w:rPr>
        <w:t>Report and Order</w:t>
      </w:r>
      <w:r w:rsidR="006E0915">
        <w:rPr>
          <w:rFonts w:ascii="Times New Roman" w:eastAsia="Times New Roman" w:hAnsi="Times New Roman" w:cs="Times New Roman"/>
          <w:snapToGrid w:val="0"/>
          <w:kern w:val="28"/>
          <w:szCs w:val="20"/>
        </w:rPr>
        <w:t>)</w:t>
      </w:r>
      <w:r w:rsidR="00C976E7">
        <w:rPr>
          <w:rFonts w:ascii="Times New Roman" w:eastAsia="Times New Roman" w:hAnsi="Times New Roman" w:cs="Times New Roman"/>
          <w:snapToGrid w:val="0"/>
          <w:kern w:val="28"/>
          <w:szCs w:val="20"/>
        </w:rPr>
        <w:t>,</w:t>
      </w:r>
      <w:r>
        <w:rPr>
          <w:rStyle w:val="FootnoteReference"/>
          <w:rFonts w:ascii="Times New Roman" w:eastAsia="Times New Roman" w:hAnsi="Times New Roman" w:cs="Times New Roman"/>
          <w:snapToGrid w:val="0"/>
          <w:kern w:val="28"/>
          <w:szCs w:val="20"/>
        </w:rPr>
        <w:footnoteReference w:id="2"/>
      </w:r>
      <w:r w:rsidRPr="00C67D24">
        <w:rPr>
          <w:rFonts w:ascii="Times New Roman" w:eastAsia="Times New Roman" w:hAnsi="Times New Roman" w:cs="Times New Roman"/>
          <w:snapToGrid w:val="0"/>
          <w:kern w:val="28"/>
          <w:szCs w:val="20"/>
        </w:rPr>
        <w:t xml:space="preserve"> the Commission modifie</w:t>
      </w:r>
      <w:r w:rsidR="006E0915">
        <w:rPr>
          <w:rFonts w:ascii="Times New Roman" w:eastAsia="Times New Roman" w:hAnsi="Times New Roman" w:cs="Times New Roman"/>
          <w:snapToGrid w:val="0"/>
          <w:kern w:val="28"/>
          <w:szCs w:val="20"/>
        </w:rPr>
        <w:t>d</w:t>
      </w:r>
      <w:r w:rsidRPr="00C67D24">
        <w:rPr>
          <w:rFonts w:ascii="Times New Roman" w:eastAsia="Times New Roman" w:hAnsi="Times New Roman" w:cs="Times New Roman"/>
          <w:snapToGrid w:val="0"/>
          <w:kern w:val="28"/>
          <w:szCs w:val="20"/>
        </w:rPr>
        <w:t xml:space="preserve"> its wireless hearing aid compatibility rules</w:t>
      </w:r>
      <w:r w:rsidR="00FD03E6">
        <w:rPr>
          <w:rFonts w:ascii="Times New Roman" w:eastAsia="Times New Roman" w:hAnsi="Times New Roman" w:cs="Times New Roman"/>
          <w:snapToGrid w:val="0"/>
          <w:kern w:val="28"/>
          <w:szCs w:val="20"/>
        </w:rPr>
        <w:t xml:space="preserve"> </w:t>
      </w:r>
      <w:r w:rsidR="00EE61B2">
        <w:rPr>
          <w:rFonts w:ascii="Times New Roman" w:eastAsia="Times New Roman" w:hAnsi="Times New Roman" w:cs="Times New Roman"/>
          <w:snapToGrid w:val="0"/>
          <w:kern w:val="28"/>
          <w:szCs w:val="20"/>
        </w:rPr>
        <w:t>for</w:t>
      </w:r>
      <w:r w:rsidR="00FD03E6">
        <w:rPr>
          <w:rFonts w:ascii="Times New Roman" w:eastAsia="Times New Roman" w:hAnsi="Times New Roman" w:cs="Times New Roman"/>
          <w:snapToGrid w:val="0"/>
          <w:kern w:val="28"/>
          <w:szCs w:val="20"/>
        </w:rPr>
        <w:t xml:space="preserve"> </w:t>
      </w:r>
      <w:r w:rsidR="00A848B6">
        <w:rPr>
          <w:rFonts w:ascii="Times New Roman" w:eastAsia="Times New Roman" w:hAnsi="Times New Roman" w:cs="Times New Roman"/>
          <w:snapToGrid w:val="0"/>
          <w:kern w:val="28"/>
          <w:szCs w:val="20"/>
        </w:rPr>
        <w:t xml:space="preserve">all covered </w:t>
      </w:r>
      <w:r w:rsidR="00FD03E6">
        <w:rPr>
          <w:rFonts w:ascii="Times New Roman" w:eastAsia="Times New Roman" w:hAnsi="Times New Roman" w:cs="Times New Roman"/>
          <w:snapToGrid w:val="0"/>
          <w:kern w:val="28"/>
          <w:szCs w:val="20"/>
        </w:rPr>
        <w:t>wireless</w:t>
      </w:r>
      <w:r w:rsidRPr="00C67D24">
        <w:rPr>
          <w:rFonts w:ascii="Times New Roman" w:eastAsia="Times New Roman" w:hAnsi="Times New Roman" w:cs="Times New Roman"/>
          <w:snapToGrid w:val="0"/>
          <w:kern w:val="28"/>
          <w:szCs w:val="20"/>
        </w:rPr>
        <w:t xml:space="preserve"> </w:t>
      </w:r>
      <w:r w:rsidR="00FD03E6">
        <w:rPr>
          <w:rFonts w:ascii="Times New Roman" w:eastAsia="Times New Roman" w:hAnsi="Times New Roman" w:cs="Times New Roman"/>
          <w:snapToGrid w:val="0"/>
          <w:kern w:val="28"/>
          <w:szCs w:val="20"/>
        </w:rPr>
        <w:t>service providers</w:t>
      </w:r>
      <w:r w:rsidR="00B32296">
        <w:rPr>
          <w:rFonts w:ascii="Times New Roman" w:eastAsia="Times New Roman" w:hAnsi="Times New Roman" w:cs="Times New Roman"/>
          <w:snapToGrid w:val="0"/>
          <w:kern w:val="28"/>
          <w:szCs w:val="20"/>
        </w:rPr>
        <w:t xml:space="preserve"> (service providers)</w:t>
      </w:r>
      <w:r w:rsidR="00FD03E6">
        <w:rPr>
          <w:rFonts w:ascii="Times New Roman" w:eastAsia="Times New Roman" w:hAnsi="Times New Roman" w:cs="Times New Roman"/>
          <w:snapToGrid w:val="0"/>
          <w:kern w:val="28"/>
          <w:szCs w:val="20"/>
        </w:rPr>
        <w:t xml:space="preserve"> </w:t>
      </w:r>
      <w:r w:rsidR="001B562B">
        <w:rPr>
          <w:rFonts w:ascii="Times New Roman" w:eastAsia="Times New Roman" w:hAnsi="Times New Roman" w:cs="Times New Roman"/>
          <w:snapToGrid w:val="0"/>
          <w:kern w:val="28"/>
          <w:szCs w:val="20"/>
        </w:rPr>
        <w:t>including small entities</w:t>
      </w:r>
      <w:r w:rsidR="00A848B6">
        <w:rPr>
          <w:rFonts w:ascii="Times New Roman" w:eastAsia="Times New Roman" w:hAnsi="Times New Roman" w:cs="Times New Roman"/>
          <w:snapToGrid w:val="0"/>
          <w:kern w:val="28"/>
          <w:szCs w:val="20"/>
        </w:rPr>
        <w:t>.</w:t>
      </w:r>
      <w:r>
        <w:rPr>
          <w:rStyle w:val="FootnoteReference"/>
          <w:rFonts w:ascii="Times New Roman" w:eastAsia="Times New Roman" w:hAnsi="Times New Roman" w:cs="Times New Roman"/>
          <w:snapToGrid w:val="0"/>
          <w:kern w:val="28"/>
          <w:szCs w:val="20"/>
        </w:rPr>
        <w:footnoteReference w:id="3"/>
      </w:r>
      <w:r w:rsidR="00FD03E6">
        <w:rPr>
          <w:rFonts w:ascii="Times New Roman" w:eastAsia="Times New Roman" w:hAnsi="Times New Roman" w:cs="Times New Roman"/>
          <w:snapToGrid w:val="0"/>
          <w:kern w:val="28"/>
          <w:szCs w:val="20"/>
        </w:rPr>
        <w:t xml:space="preserve">  </w:t>
      </w:r>
      <w:r w:rsidRPr="00C67D24">
        <w:rPr>
          <w:rFonts w:ascii="Times New Roman" w:eastAsia="Times New Roman" w:hAnsi="Times New Roman" w:cs="Times New Roman"/>
          <w:snapToGrid w:val="0"/>
          <w:kern w:val="28"/>
          <w:szCs w:val="20"/>
        </w:rPr>
        <w:t xml:space="preserve">The Commission </w:t>
      </w:r>
      <w:r w:rsidR="00FD03E6">
        <w:rPr>
          <w:rFonts w:ascii="Times New Roman" w:eastAsia="Times New Roman" w:hAnsi="Times New Roman" w:cs="Times New Roman"/>
          <w:snapToGrid w:val="0"/>
          <w:kern w:val="28"/>
          <w:szCs w:val="20"/>
        </w:rPr>
        <w:t xml:space="preserve">determined </w:t>
      </w:r>
      <w:r w:rsidRPr="00C67D24">
        <w:rPr>
          <w:rFonts w:ascii="Times New Roman" w:eastAsia="Times New Roman" w:hAnsi="Times New Roman" w:cs="Times New Roman"/>
          <w:snapToGrid w:val="0"/>
          <w:kern w:val="28"/>
          <w:szCs w:val="20"/>
        </w:rPr>
        <w:t xml:space="preserve">that many of the benefits of </w:t>
      </w:r>
      <w:r w:rsidR="00EE61B2">
        <w:rPr>
          <w:rFonts w:ascii="Times New Roman" w:eastAsia="Times New Roman" w:hAnsi="Times New Roman" w:cs="Times New Roman"/>
          <w:snapToGrid w:val="0"/>
          <w:kern w:val="28"/>
          <w:szCs w:val="20"/>
        </w:rPr>
        <w:t xml:space="preserve">service providers’ FCC Form 655 </w:t>
      </w:r>
      <w:r w:rsidRPr="00C67D24">
        <w:rPr>
          <w:rFonts w:ascii="Times New Roman" w:eastAsia="Times New Roman" w:hAnsi="Times New Roman" w:cs="Times New Roman"/>
          <w:snapToGrid w:val="0"/>
          <w:kern w:val="28"/>
          <w:szCs w:val="20"/>
        </w:rPr>
        <w:t>annual status reporting ha</w:t>
      </w:r>
      <w:r w:rsidR="00FD03E6">
        <w:rPr>
          <w:rFonts w:ascii="Times New Roman" w:eastAsia="Times New Roman" w:hAnsi="Times New Roman" w:cs="Times New Roman"/>
          <w:snapToGrid w:val="0"/>
          <w:kern w:val="28"/>
          <w:szCs w:val="20"/>
        </w:rPr>
        <w:t>d</w:t>
      </w:r>
      <w:r w:rsidRPr="00C67D24">
        <w:rPr>
          <w:rFonts w:ascii="Times New Roman" w:eastAsia="Times New Roman" w:hAnsi="Times New Roman" w:cs="Times New Roman"/>
          <w:snapToGrid w:val="0"/>
          <w:kern w:val="28"/>
          <w:szCs w:val="20"/>
        </w:rPr>
        <w:t xml:space="preserve"> been realized and ha</w:t>
      </w:r>
      <w:r w:rsidR="00FD03E6">
        <w:rPr>
          <w:rFonts w:ascii="Times New Roman" w:eastAsia="Times New Roman" w:hAnsi="Times New Roman" w:cs="Times New Roman"/>
          <w:snapToGrid w:val="0"/>
          <w:kern w:val="28"/>
          <w:szCs w:val="20"/>
        </w:rPr>
        <w:t>d</w:t>
      </w:r>
      <w:r w:rsidRPr="00C67D24">
        <w:rPr>
          <w:rFonts w:ascii="Times New Roman" w:eastAsia="Times New Roman" w:hAnsi="Times New Roman" w:cs="Times New Roman"/>
          <w:snapToGrid w:val="0"/>
          <w:kern w:val="28"/>
          <w:szCs w:val="20"/>
        </w:rPr>
        <w:t xml:space="preserve"> become </w:t>
      </w:r>
      <w:r w:rsidRPr="00C67D24" w:rsidR="001C6A1B">
        <w:rPr>
          <w:rFonts w:ascii="Times New Roman" w:eastAsia="Times New Roman" w:hAnsi="Times New Roman" w:cs="Times New Roman"/>
          <w:snapToGrid w:val="0"/>
          <w:kern w:val="28"/>
          <w:szCs w:val="20"/>
        </w:rPr>
        <w:t xml:space="preserve">increasingly </w:t>
      </w:r>
      <w:r w:rsidRPr="00C67D24">
        <w:rPr>
          <w:rFonts w:ascii="Times New Roman" w:eastAsia="Times New Roman" w:hAnsi="Times New Roman" w:cs="Times New Roman"/>
          <w:snapToGrid w:val="0"/>
          <w:kern w:val="28"/>
          <w:szCs w:val="20"/>
        </w:rPr>
        <w:t>outweighed by the</w:t>
      </w:r>
      <w:r w:rsidR="001B562B">
        <w:rPr>
          <w:rFonts w:ascii="Times New Roman" w:eastAsia="Times New Roman" w:hAnsi="Times New Roman" w:cs="Times New Roman"/>
          <w:snapToGrid w:val="0"/>
          <w:kern w:val="28"/>
          <w:szCs w:val="20"/>
        </w:rPr>
        <w:t xml:space="preserve"> </w:t>
      </w:r>
      <w:r w:rsidRPr="00C67D24">
        <w:rPr>
          <w:rFonts w:ascii="Times New Roman" w:eastAsia="Times New Roman" w:hAnsi="Times New Roman" w:cs="Times New Roman"/>
          <w:snapToGrid w:val="0"/>
          <w:kern w:val="28"/>
          <w:szCs w:val="20"/>
        </w:rPr>
        <w:t>burdens</w:t>
      </w:r>
      <w:r w:rsidR="001B562B">
        <w:rPr>
          <w:rFonts w:ascii="Times New Roman" w:eastAsia="Times New Roman" w:hAnsi="Times New Roman" w:cs="Times New Roman"/>
          <w:snapToGrid w:val="0"/>
          <w:kern w:val="28"/>
          <w:szCs w:val="20"/>
        </w:rPr>
        <w:t>.</w:t>
      </w:r>
      <w:r w:rsidR="00FD03E6">
        <w:rPr>
          <w:rFonts w:ascii="Times New Roman" w:eastAsia="Times New Roman" w:hAnsi="Times New Roman" w:cs="Times New Roman"/>
          <w:snapToGrid w:val="0"/>
          <w:kern w:val="28"/>
          <w:szCs w:val="20"/>
        </w:rPr>
        <w:t xml:space="preserve"> </w:t>
      </w:r>
      <w:r w:rsidR="00EE61B2">
        <w:rPr>
          <w:rFonts w:ascii="Times New Roman" w:eastAsia="Times New Roman" w:hAnsi="Times New Roman" w:cs="Times New Roman"/>
          <w:snapToGrid w:val="0"/>
          <w:kern w:val="28"/>
          <w:szCs w:val="20"/>
        </w:rPr>
        <w:t xml:space="preserve"> </w:t>
      </w:r>
      <w:r w:rsidR="009038DC">
        <w:rPr>
          <w:rFonts w:ascii="Times New Roman" w:eastAsia="Times New Roman" w:hAnsi="Times New Roman" w:cs="Times New Roman"/>
          <w:snapToGrid w:val="0"/>
          <w:kern w:val="28"/>
          <w:szCs w:val="20"/>
        </w:rPr>
        <w:t xml:space="preserve">As a result, the Commission eliminated </w:t>
      </w:r>
      <w:r w:rsidR="00016BE3">
        <w:rPr>
          <w:rFonts w:ascii="Times New Roman" w:eastAsia="Times New Roman" w:hAnsi="Times New Roman" w:cs="Times New Roman"/>
          <w:snapToGrid w:val="0"/>
          <w:kern w:val="28"/>
          <w:szCs w:val="20"/>
        </w:rPr>
        <w:t>the FCC Form 655 filing obligation</w:t>
      </w:r>
      <w:r w:rsidR="009038DC">
        <w:rPr>
          <w:rFonts w:ascii="Times New Roman" w:eastAsia="Times New Roman" w:hAnsi="Times New Roman" w:cs="Times New Roman"/>
          <w:snapToGrid w:val="0"/>
          <w:kern w:val="28"/>
          <w:szCs w:val="20"/>
        </w:rPr>
        <w:t xml:space="preserve"> for all </w:t>
      </w:r>
      <w:r w:rsidR="00EE61B2">
        <w:rPr>
          <w:rFonts w:ascii="Times New Roman" w:eastAsia="Times New Roman" w:hAnsi="Times New Roman" w:cs="Times New Roman"/>
          <w:snapToGrid w:val="0"/>
          <w:kern w:val="28"/>
          <w:szCs w:val="20"/>
        </w:rPr>
        <w:t xml:space="preserve">covered </w:t>
      </w:r>
      <w:r w:rsidR="009038DC">
        <w:rPr>
          <w:rFonts w:ascii="Times New Roman" w:eastAsia="Times New Roman" w:hAnsi="Times New Roman" w:cs="Times New Roman"/>
          <w:snapToGrid w:val="0"/>
          <w:kern w:val="28"/>
          <w:szCs w:val="20"/>
        </w:rPr>
        <w:t>wireless service providers</w:t>
      </w:r>
      <w:r w:rsidR="00A51D2B">
        <w:rPr>
          <w:rFonts w:ascii="Times New Roman" w:eastAsia="Times New Roman" w:hAnsi="Times New Roman" w:cs="Times New Roman"/>
          <w:snapToGrid w:val="0"/>
          <w:kern w:val="28"/>
          <w:szCs w:val="20"/>
        </w:rPr>
        <w:t>, including those who are small entities,</w:t>
      </w:r>
      <w:r w:rsidR="009038DC">
        <w:rPr>
          <w:rFonts w:ascii="Times New Roman" w:eastAsia="Times New Roman" w:hAnsi="Times New Roman" w:cs="Times New Roman"/>
          <w:snapToGrid w:val="0"/>
          <w:kern w:val="28"/>
          <w:szCs w:val="20"/>
        </w:rPr>
        <w:t xml:space="preserve"> and improved its collection of information regarding the status of hearing aid-compatible handsets.  </w:t>
      </w:r>
      <w:r w:rsidRPr="00C67D24">
        <w:rPr>
          <w:rFonts w:ascii="Times New Roman" w:eastAsia="Times New Roman" w:hAnsi="Times New Roman" w:cs="Times New Roman"/>
          <w:snapToGrid w:val="0"/>
          <w:kern w:val="28"/>
          <w:szCs w:val="20"/>
        </w:rPr>
        <w:t xml:space="preserve">The Commission’s new streamlined approach </w:t>
      </w:r>
      <w:r w:rsidR="00FD03E6">
        <w:rPr>
          <w:rFonts w:ascii="Times New Roman" w:eastAsia="Times New Roman" w:hAnsi="Times New Roman" w:cs="Times New Roman"/>
          <w:snapToGrid w:val="0"/>
          <w:kern w:val="28"/>
          <w:szCs w:val="20"/>
        </w:rPr>
        <w:t xml:space="preserve">for </w:t>
      </w:r>
      <w:r w:rsidR="002E58A1">
        <w:rPr>
          <w:rFonts w:ascii="Times New Roman" w:eastAsia="Times New Roman" w:hAnsi="Times New Roman" w:cs="Times New Roman"/>
          <w:snapToGrid w:val="0"/>
          <w:kern w:val="28"/>
          <w:szCs w:val="20"/>
        </w:rPr>
        <w:t>wireless</w:t>
      </w:r>
      <w:r w:rsidR="00FD03E6">
        <w:rPr>
          <w:rFonts w:ascii="Times New Roman" w:eastAsia="Times New Roman" w:hAnsi="Times New Roman" w:cs="Times New Roman"/>
          <w:snapToGrid w:val="0"/>
          <w:kern w:val="28"/>
          <w:szCs w:val="20"/>
        </w:rPr>
        <w:t xml:space="preserve"> service providers </w:t>
      </w:r>
      <w:r w:rsidRPr="00C67D24">
        <w:rPr>
          <w:rFonts w:ascii="Times New Roman" w:eastAsia="Times New Roman" w:hAnsi="Times New Roman" w:cs="Times New Roman"/>
          <w:snapToGrid w:val="0"/>
          <w:kern w:val="28"/>
          <w:szCs w:val="20"/>
        </w:rPr>
        <w:t>will continue to serve the underlying purposes of the Commission’s annual reporting requirements without the burdens associated with that filing.</w:t>
      </w:r>
    </w:p>
    <w:p w:rsidR="008947FD" w:rsidP="006E0915" w14:paraId="3114D32E" w14:textId="751E2916">
      <w:pPr>
        <w:widowControl w:val="0"/>
        <w:tabs>
          <w:tab w:val="num" w:pos="1440"/>
        </w:tabs>
        <w:spacing w:after="120" w:line="240" w:lineRule="auto"/>
        <w:rPr>
          <w:rFonts w:ascii="Times New Roman" w:eastAsia="Times New Roman" w:hAnsi="Times New Roman" w:cs="Times New Roman"/>
          <w:snapToGrid w:val="0"/>
          <w:kern w:val="28"/>
          <w:szCs w:val="20"/>
        </w:rPr>
      </w:pPr>
      <w:r w:rsidRPr="00C67D24">
        <w:rPr>
          <w:rFonts w:ascii="Times New Roman" w:eastAsia="Times New Roman" w:hAnsi="Times New Roman" w:cs="Times New Roman"/>
          <w:snapToGrid w:val="0"/>
          <w:kern w:val="28"/>
          <w:szCs w:val="20"/>
        </w:rPr>
        <w:t xml:space="preserve">Specifically, </w:t>
      </w:r>
      <w:r w:rsidR="00313598">
        <w:rPr>
          <w:rFonts w:ascii="Times New Roman" w:eastAsia="Times New Roman" w:hAnsi="Times New Roman" w:cs="Times New Roman"/>
          <w:snapToGrid w:val="0"/>
          <w:kern w:val="28"/>
          <w:szCs w:val="20"/>
        </w:rPr>
        <w:t xml:space="preserve">in the </w:t>
      </w:r>
      <w:r w:rsidRPr="00990E9E" w:rsidR="00313598">
        <w:rPr>
          <w:rFonts w:ascii="Times New Roman" w:eastAsia="Times New Roman" w:hAnsi="Times New Roman" w:cs="Times New Roman"/>
          <w:i/>
          <w:snapToGrid w:val="0"/>
          <w:kern w:val="28"/>
          <w:szCs w:val="20"/>
        </w:rPr>
        <w:t>Report and Order</w:t>
      </w:r>
      <w:r w:rsidR="00313598">
        <w:rPr>
          <w:rFonts w:ascii="Times New Roman" w:eastAsia="Times New Roman" w:hAnsi="Times New Roman" w:cs="Times New Roman"/>
          <w:snapToGrid w:val="0"/>
          <w:kern w:val="28"/>
          <w:szCs w:val="20"/>
        </w:rPr>
        <w:t xml:space="preserve">, </w:t>
      </w:r>
      <w:r w:rsidRPr="00C67D24">
        <w:rPr>
          <w:rFonts w:ascii="Times New Roman" w:eastAsia="Times New Roman" w:hAnsi="Times New Roman" w:cs="Times New Roman"/>
          <w:snapToGrid w:val="0"/>
          <w:kern w:val="28"/>
          <w:szCs w:val="20"/>
        </w:rPr>
        <w:t>the Commission waive</w:t>
      </w:r>
      <w:r w:rsidR="00FD03E6">
        <w:rPr>
          <w:rFonts w:ascii="Times New Roman" w:eastAsia="Times New Roman" w:hAnsi="Times New Roman" w:cs="Times New Roman"/>
          <w:snapToGrid w:val="0"/>
          <w:kern w:val="28"/>
          <w:szCs w:val="20"/>
        </w:rPr>
        <w:t>d</w:t>
      </w:r>
      <w:r w:rsidRPr="00C67D24">
        <w:rPr>
          <w:rFonts w:ascii="Times New Roman" w:eastAsia="Times New Roman" w:hAnsi="Times New Roman" w:cs="Times New Roman"/>
          <w:snapToGrid w:val="0"/>
          <w:kern w:val="28"/>
          <w:szCs w:val="20"/>
        </w:rPr>
        <w:t xml:space="preserve"> the requirement for service provide</w:t>
      </w:r>
      <w:r w:rsidR="00B32296">
        <w:rPr>
          <w:rFonts w:ascii="Times New Roman" w:eastAsia="Times New Roman" w:hAnsi="Times New Roman" w:cs="Times New Roman"/>
          <w:snapToGrid w:val="0"/>
          <w:kern w:val="28"/>
          <w:szCs w:val="20"/>
        </w:rPr>
        <w:t>r</w:t>
      </w:r>
      <w:r w:rsidRPr="00C67D24">
        <w:rPr>
          <w:rFonts w:ascii="Times New Roman" w:eastAsia="Times New Roman" w:hAnsi="Times New Roman" w:cs="Times New Roman"/>
          <w:snapToGrid w:val="0"/>
          <w:kern w:val="28"/>
          <w:szCs w:val="20"/>
        </w:rPr>
        <w:t>s to file the FCC Form 655 annual filing by January 15, 2019 and eliminate</w:t>
      </w:r>
      <w:r w:rsidR="00FD03E6">
        <w:rPr>
          <w:rFonts w:ascii="Times New Roman" w:eastAsia="Times New Roman" w:hAnsi="Times New Roman" w:cs="Times New Roman"/>
          <w:snapToGrid w:val="0"/>
          <w:kern w:val="28"/>
          <w:szCs w:val="20"/>
        </w:rPr>
        <w:t>d</w:t>
      </w:r>
      <w:r w:rsidRPr="00C67D24">
        <w:rPr>
          <w:rFonts w:ascii="Times New Roman" w:eastAsia="Times New Roman" w:hAnsi="Times New Roman" w:cs="Times New Roman"/>
          <w:snapToGrid w:val="0"/>
          <w:kern w:val="28"/>
          <w:szCs w:val="20"/>
        </w:rPr>
        <w:t xml:space="preserve"> the requirement in subsequent years.  Under the Commission’s new approach, only wireless device manufacturers will continue to be obligated to file FCC Form 655 by July 15 of each calendar year.</w:t>
      </w:r>
    </w:p>
    <w:p w:rsidR="00931AF4" w:rsidP="006E0915" w14:paraId="360590DB" w14:textId="72748BE7">
      <w:pPr>
        <w:widowControl w:val="0"/>
        <w:tabs>
          <w:tab w:val="num" w:pos="1440"/>
        </w:tabs>
        <w:spacing w:after="120" w:line="240" w:lineRule="auto"/>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T</w:t>
      </w:r>
      <w:r w:rsidRPr="00C67D24" w:rsidR="00C67D24">
        <w:rPr>
          <w:rFonts w:ascii="Times New Roman" w:eastAsia="Times New Roman" w:hAnsi="Times New Roman" w:cs="Times New Roman"/>
          <w:snapToGrid w:val="0"/>
          <w:kern w:val="28"/>
          <w:szCs w:val="20"/>
        </w:rPr>
        <w:t>he Commission amend</w:t>
      </w:r>
      <w:r w:rsidR="00FD03E6">
        <w:rPr>
          <w:rFonts w:ascii="Times New Roman" w:eastAsia="Times New Roman" w:hAnsi="Times New Roman" w:cs="Times New Roman"/>
          <w:snapToGrid w:val="0"/>
          <w:kern w:val="28"/>
          <w:szCs w:val="20"/>
        </w:rPr>
        <w:t>ed</w:t>
      </w:r>
      <w:r w:rsidRPr="00C67D24" w:rsidR="00C67D24">
        <w:rPr>
          <w:rFonts w:ascii="Times New Roman" w:eastAsia="Times New Roman" w:hAnsi="Times New Roman" w:cs="Times New Roman"/>
          <w:snapToGrid w:val="0"/>
          <w:kern w:val="28"/>
          <w:szCs w:val="20"/>
        </w:rPr>
        <w:t xml:space="preserve"> its existing web site </w:t>
      </w:r>
      <w:r w:rsidR="00990E9E">
        <w:rPr>
          <w:rFonts w:ascii="Times New Roman" w:eastAsia="Times New Roman" w:hAnsi="Times New Roman" w:cs="Times New Roman"/>
          <w:snapToGrid w:val="0"/>
          <w:kern w:val="28"/>
          <w:szCs w:val="20"/>
        </w:rPr>
        <w:t xml:space="preserve">posting </w:t>
      </w:r>
      <w:r w:rsidRPr="00C67D24" w:rsidR="00C67D24">
        <w:rPr>
          <w:rFonts w:ascii="Times New Roman" w:eastAsia="Times New Roman" w:hAnsi="Times New Roman" w:cs="Times New Roman"/>
          <w:snapToGrid w:val="0"/>
          <w:kern w:val="28"/>
          <w:szCs w:val="20"/>
        </w:rPr>
        <w:t xml:space="preserve">requirements </w:t>
      </w:r>
      <w:r w:rsidR="00990E9E">
        <w:rPr>
          <w:rFonts w:ascii="Times New Roman" w:eastAsia="Times New Roman" w:hAnsi="Times New Roman" w:cs="Times New Roman"/>
          <w:snapToGrid w:val="0"/>
          <w:kern w:val="28"/>
          <w:szCs w:val="20"/>
        </w:rPr>
        <w:t xml:space="preserve">for service providers </w:t>
      </w:r>
      <w:r w:rsidRPr="00C67D24" w:rsidR="00C67D24">
        <w:rPr>
          <w:rFonts w:ascii="Times New Roman" w:eastAsia="Times New Roman" w:hAnsi="Times New Roman" w:cs="Times New Roman"/>
          <w:snapToGrid w:val="0"/>
          <w:kern w:val="28"/>
          <w:szCs w:val="20"/>
        </w:rPr>
        <w:t xml:space="preserve">to ensure that consumers have access to the most up-to-date and useful information about the hearing aid compatibility of the handset models offered by service providers, and </w:t>
      </w:r>
      <w:r w:rsidR="00ED213D">
        <w:rPr>
          <w:rFonts w:ascii="Times New Roman" w:eastAsia="Times New Roman" w:hAnsi="Times New Roman" w:cs="Times New Roman"/>
          <w:snapToGrid w:val="0"/>
          <w:kern w:val="28"/>
          <w:szCs w:val="20"/>
        </w:rPr>
        <w:t xml:space="preserve">so </w:t>
      </w:r>
      <w:r w:rsidRPr="00C67D24" w:rsidR="00C67D24">
        <w:rPr>
          <w:rFonts w:ascii="Times New Roman" w:eastAsia="Times New Roman" w:hAnsi="Times New Roman" w:cs="Times New Roman"/>
          <w:snapToGrid w:val="0"/>
          <w:kern w:val="28"/>
          <w:szCs w:val="20"/>
        </w:rPr>
        <w:t xml:space="preserve">the Commission has sufficient information to verify compliance with the </w:t>
      </w:r>
      <w:r w:rsidR="008947FD">
        <w:rPr>
          <w:rFonts w:ascii="Times New Roman" w:eastAsia="Times New Roman" w:hAnsi="Times New Roman" w:cs="Times New Roman"/>
          <w:snapToGrid w:val="0"/>
          <w:kern w:val="28"/>
          <w:szCs w:val="20"/>
        </w:rPr>
        <w:t>hearing aid compatible handset deployment benchmark</w:t>
      </w:r>
      <w:r w:rsidRPr="00C67D24" w:rsidR="008947FD">
        <w:rPr>
          <w:rFonts w:ascii="Times New Roman" w:eastAsia="Times New Roman" w:hAnsi="Times New Roman" w:cs="Times New Roman"/>
          <w:snapToGrid w:val="0"/>
          <w:kern w:val="28"/>
          <w:szCs w:val="20"/>
        </w:rPr>
        <w:t xml:space="preserve"> </w:t>
      </w:r>
      <w:r w:rsidRPr="00C67D24" w:rsidR="00C67D24">
        <w:rPr>
          <w:rFonts w:ascii="Times New Roman" w:eastAsia="Times New Roman" w:hAnsi="Times New Roman" w:cs="Times New Roman"/>
          <w:snapToGrid w:val="0"/>
          <w:kern w:val="28"/>
          <w:szCs w:val="20"/>
        </w:rPr>
        <w:t xml:space="preserve">requirements.  Only the most critical pieces of information </w:t>
      </w:r>
      <w:r w:rsidR="00990E9E">
        <w:rPr>
          <w:rFonts w:ascii="Times New Roman" w:eastAsia="Times New Roman" w:hAnsi="Times New Roman" w:cs="Times New Roman"/>
          <w:snapToGrid w:val="0"/>
          <w:kern w:val="28"/>
          <w:szCs w:val="20"/>
        </w:rPr>
        <w:t xml:space="preserve">that service providers previously </w:t>
      </w:r>
      <w:r w:rsidRPr="00C67D24" w:rsidR="00C67D24">
        <w:rPr>
          <w:rFonts w:ascii="Times New Roman" w:eastAsia="Times New Roman" w:hAnsi="Times New Roman" w:cs="Times New Roman"/>
          <w:snapToGrid w:val="0"/>
          <w:kern w:val="28"/>
          <w:szCs w:val="20"/>
        </w:rPr>
        <w:t>submitted as part of the</w:t>
      </w:r>
      <w:r w:rsidR="00990E9E">
        <w:rPr>
          <w:rFonts w:ascii="Times New Roman" w:eastAsia="Times New Roman" w:hAnsi="Times New Roman" w:cs="Times New Roman"/>
          <w:snapToGrid w:val="0"/>
          <w:kern w:val="28"/>
          <w:szCs w:val="20"/>
        </w:rPr>
        <w:t>ir</w:t>
      </w:r>
      <w:r w:rsidRPr="00C67D24" w:rsidR="00C67D24">
        <w:rPr>
          <w:rFonts w:ascii="Times New Roman" w:eastAsia="Times New Roman" w:hAnsi="Times New Roman" w:cs="Times New Roman"/>
          <w:snapToGrid w:val="0"/>
          <w:kern w:val="28"/>
          <w:szCs w:val="20"/>
        </w:rPr>
        <w:t xml:space="preserve"> </w:t>
      </w:r>
      <w:r w:rsidR="00990E9E">
        <w:rPr>
          <w:rFonts w:ascii="Times New Roman" w:eastAsia="Times New Roman" w:hAnsi="Times New Roman" w:cs="Times New Roman"/>
          <w:snapToGrid w:val="0"/>
          <w:kern w:val="28"/>
          <w:szCs w:val="20"/>
        </w:rPr>
        <w:t xml:space="preserve">annual </w:t>
      </w:r>
      <w:r w:rsidRPr="00C67D24" w:rsidR="00C67D24">
        <w:rPr>
          <w:rFonts w:ascii="Times New Roman" w:eastAsia="Times New Roman" w:hAnsi="Times New Roman" w:cs="Times New Roman"/>
          <w:snapToGrid w:val="0"/>
          <w:kern w:val="28"/>
          <w:szCs w:val="20"/>
        </w:rPr>
        <w:t xml:space="preserve">FCC Form 655 </w:t>
      </w:r>
      <w:r w:rsidR="00990E9E">
        <w:rPr>
          <w:rFonts w:ascii="Times New Roman" w:eastAsia="Times New Roman" w:hAnsi="Times New Roman" w:cs="Times New Roman"/>
          <w:snapToGrid w:val="0"/>
          <w:kern w:val="28"/>
          <w:szCs w:val="20"/>
        </w:rPr>
        <w:t xml:space="preserve">filings </w:t>
      </w:r>
      <w:r w:rsidRPr="00C67D24" w:rsidR="00C67D24">
        <w:rPr>
          <w:rFonts w:ascii="Times New Roman" w:eastAsia="Times New Roman" w:hAnsi="Times New Roman" w:cs="Times New Roman"/>
          <w:snapToGrid w:val="0"/>
          <w:kern w:val="28"/>
          <w:szCs w:val="20"/>
        </w:rPr>
        <w:t>must be made available on service providers’ web sites.</w:t>
      </w:r>
    </w:p>
    <w:p w:rsidR="00BF08AF" w:rsidP="002D02EC" w14:paraId="004C2ABC" w14:textId="3C3123D4">
      <w:pPr>
        <w:widowControl w:val="0"/>
        <w:tabs>
          <w:tab w:val="num" w:pos="1440"/>
        </w:tabs>
        <w:spacing w:after="120" w:line="240" w:lineRule="auto"/>
        <w:rPr>
          <w:rFonts w:ascii="Times New Roman" w:eastAsia="Times New Roman" w:hAnsi="Times New Roman" w:cs="Times New Roman"/>
          <w:snapToGrid w:val="0"/>
          <w:kern w:val="28"/>
          <w:szCs w:val="20"/>
        </w:rPr>
      </w:pPr>
      <w:r w:rsidRPr="00C67D24">
        <w:rPr>
          <w:rFonts w:ascii="Times New Roman" w:eastAsia="Times New Roman" w:hAnsi="Times New Roman" w:cs="Times New Roman"/>
          <w:snapToGrid w:val="0"/>
          <w:kern w:val="28"/>
          <w:szCs w:val="20"/>
        </w:rPr>
        <w:t>The Commission</w:t>
      </w:r>
      <w:r w:rsidR="00313598">
        <w:rPr>
          <w:rFonts w:ascii="Times New Roman" w:eastAsia="Times New Roman" w:hAnsi="Times New Roman" w:cs="Times New Roman"/>
          <w:snapToGrid w:val="0"/>
          <w:kern w:val="28"/>
          <w:szCs w:val="20"/>
        </w:rPr>
        <w:t xml:space="preserve"> </w:t>
      </w:r>
      <w:r w:rsidRPr="00C67D24">
        <w:rPr>
          <w:rFonts w:ascii="Times New Roman" w:eastAsia="Times New Roman" w:hAnsi="Times New Roman" w:cs="Times New Roman"/>
          <w:snapToGrid w:val="0"/>
          <w:kern w:val="28"/>
          <w:szCs w:val="20"/>
        </w:rPr>
        <w:t>also require</w:t>
      </w:r>
      <w:r w:rsidR="00313598">
        <w:rPr>
          <w:rFonts w:ascii="Times New Roman" w:eastAsia="Times New Roman" w:hAnsi="Times New Roman" w:cs="Times New Roman"/>
          <w:snapToGrid w:val="0"/>
          <w:kern w:val="28"/>
          <w:szCs w:val="20"/>
        </w:rPr>
        <w:t>d</w:t>
      </w:r>
      <w:r w:rsidRPr="00C67D24">
        <w:rPr>
          <w:rFonts w:ascii="Times New Roman" w:eastAsia="Times New Roman" w:hAnsi="Times New Roman" w:cs="Times New Roman"/>
          <w:snapToGrid w:val="0"/>
          <w:kern w:val="28"/>
          <w:szCs w:val="20"/>
        </w:rPr>
        <w:t xml:space="preserve"> th</w:t>
      </w:r>
      <w:r w:rsidR="00313598">
        <w:rPr>
          <w:rFonts w:ascii="Times New Roman" w:eastAsia="Times New Roman" w:hAnsi="Times New Roman" w:cs="Times New Roman"/>
          <w:snapToGrid w:val="0"/>
          <w:kern w:val="28"/>
          <w:szCs w:val="20"/>
        </w:rPr>
        <w:t>at</w:t>
      </w:r>
      <w:r w:rsidRPr="00C67D24">
        <w:rPr>
          <w:rFonts w:ascii="Times New Roman" w:eastAsia="Times New Roman" w:hAnsi="Times New Roman" w:cs="Times New Roman"/>
          <w:snapToGrid w:val="0"/>
          <w:kern w:val="28"/>
          <w:szCs w:val="20"/>
        </w:rPr>
        <w:t xml:space="preserve"> service providers file a simple, new, annual certification to enhance the ability of the Commission to enforce the hearing aid compatibility rules.  </w:t>
      </w:r>
      <w:r w:rsidR="002B2A6B">
        <w:rPr>
          <w:rFonts w:ascii="Times New Roman" w:eastAsia="Times New Roman" w:hAnsi="Times New Roman" w:cs="Times New Roman"/>
          <w:snapToGrid w:val="0"/>
          <w:kern w:val="28"/>
          <w:szCs w:val="20"/>
        </w:rPr>
        <w:t>T</w:t>
      </w:r>
      <w:r w:rsidRPr="00C67D24" w:rsidR="002B2A6B">
        <w:rPr>
          <w:rFonts w:ascii="Times New Roman" w:eastAsia="Times New Roman" w:hAnsi="Times New Roman" w:cs="Times New Roman"/>
          <w:snapToGrid w:val="0"/>
          <w:kern w:val="28"/>
          <w:szCs w:val="20"/>
        </w:rPr>
        <w:t xml:space="preserve">he </w:t>
      </w:r>
      <w:r w:rsidR="00016BE3">
        <w:rPr>
          <w:rFonts w:ascii="Times New Roman" w:eastAsia="Times New Roman" w:hAnsi="Times New Roman" w:cs="Times New Roman"/>
          <w:snapToGrid w:val="0"/>
          <w:kern w:val="28"/>
          <w:szCs w:val="20"/>
        </w:rPr>
        <w:t>annual certification will also enable the Commission to</w:t>
      </w:r>
      <w:r w:rsidRPr="00C67D24" w:rsidR="002B2A6B">
        <w:rPr>
          <w:rFonts w:ascii="Times New Roman" w:eastAsia="Times New Roman" w:hAnsi="Times New Roman" w:cs="Times New Roman"/>
          <w:snapToGrid w:val="0"/>
          <w:kern w:val="28"/>
          <w:szCs w:val="20"/>
        </w:rPr>
        <w:t xml:space="preserve"> </w:t>
      </w:r>
      <w:r w:rsidR="00016BE3">
        <w:rPr>
          <w:rFonts w:ascii="Times New Roman" w:eastAsia="Times New Roman" w:hAnsi="Times New Roman" w:cs="Times New Roman"/>
          <w:snapToGrid w:val="0"/>
          <w:kern w:val="28"/>
          <w:szCs w:val="20"/>
        </w:rPr>
        <w:t xml:space="preserve">better </w:t>
      </w:r>
      <w:r w:rsidRPr="00C67D24" w:rsidR="002B2A6B">
        <w:rPr>
          <w:rFonts w:ascii="Times New Roman" w:eastAsia="Times New Roman" w:hAnsi="Times New Roman" w:cs="Times New Roman"/>
          <w:snapToGrid w:val="0"/>
          <w:kern w:val="28"/>
          <w:szCs w:val="20"/>
        </w:rPr>
        <w:t>monitor the overall status of access to hearing aid-compatible handsets</w:t>
      </w:r>
      <w:r w:rsidR="00016BE3">
        <w:rPr>
          <w:rFonts w:ascii="Times New Roman" w:eastAsia="Times New Roman" w:hAnsi="Times New Roman" w:cs="Times New Roman"/>
          <w:snapToGrid w:val="0"/>
          <w:kern w:val="28"/>
          <w:szCs w:val="20"/>
        </w:rPr>
        <w:t>.</w:t>
      </w:r>
      <w:r w:rsidR="002B2A6B">
        <w:rPr>
          <w:rFonts w:ascii="Times New Roman" w:eastAsia="Times New Roman" w:hAnsi="Times New Roman" w:cs="Times New Roman"/>
          <w:snapToGrid w:val="0"/>
          <w:kern w:val="28"/>
          <w:szCs w:val="20"/>
        </w:rPr>
        <w:t xml:space="preserve">  </w:t>
      </w:r>
      <w:r w:rsidR="009D4AAD">
        <w:rPr>
          <w:rFonts w:ascii="Times New Roman" w:eastAsia="Times New Roman" w:hAnsi="Times New Roman" w:cs="Times New Roman"/>
          <w:snapToGrid w:val="0"/>
          <w:kern w:val="28"/>
          <w:szCs w:val="20"/>
        </w:rPr>
        <w:t>For similar reasons, t</w:t>
      </w:r>
      <w:r w:rsidR="002B2A6B">
        <w:rPr>
          <w:rFonts w:ascii="Times New Roman" w:eastAsia="Times New Roman" w:hAnsi="Times New Roman" w:cs="Times New Roman"/>
          <w:snapToGrid w:val="0"/>
          <w:kern w:val="28"/>
          <w:szCs w:val="20"/>
        </w:rPr>
        <w:t>he</w:t>
      </w:r>
      <w:r w:rsidRPr="00C67D24" w:rsidR="002B2A6B">
        <w:rPr>
          <w:rFonts w:ascii="Times New Roman" w:eastAsia="Times New Roman" w:hAnsi="Times New Roman" w:cs="Times New Roman"/>
          <w:snapToGrid w:val="0"/>
          <w:kern w:val="28"/>
          <w:szCs w:val="20"/>
        </w:rPr>
        <w:t xml:space="preserve"> </w:t>
      </w:r>
      <w:r w:rsidRPr="00C67D24">
        <w:rPr>
          <w:rFonts w:ascii="Times New Roman" w:eastAsia="Times New Roman" w:hAnsi="Times New Roman" w:cs="Times New Roman"/>
          <w:snapToGrid w:val="0"/>
          <w:kern w:val="28"/>
          <w:szCs w:val="20"/>
        </w:rPr>
        <w:t>Commission also require</w:t>
      </w:r>
      <w:r w:rsidR="00313598">
        <w:rPr>
          <w:rFonts w:ascii="Times New Roman" w:eastAsia="Times New Roman" w:hAnsi="Times New Roman" w:cs="Times New Roman"/>
          <w:snapToGrid w:val="0"/>
          <w:kern w:val="28"/>
          <w:szCs w:val="20"/>
        </w:rPr>
        <w:t>d</w:t>
      </w:r>
      <w:r w:rsidRPr="00C67D24">
        <w:rPr>
          <w:rFonts w:ascii="Times New Roman" w:eastAsia="Times New Roman" w:hAnsi="Times New Roman" w:cs="Times New Roman"/>
          <w:snapToGrid w:val="0"/>
          <w:kern w:val="28"/>
          <w:szCs w:val="20"/>
        </w:rPr>
        <w:t xml:space="preserve"> service providers to retain data regarding handsets no longer offered</w:t>
      </w:r>
      <w:r w:rsidR="001A1DE9">
        <w:rPr>
          <w:rFonts w:ascii="Times New Roman" w:eastAsia="Times New Roman" w:hAnsi="Times New Roman" w:cs="Times New Roman"/>
          <w:snapToGrid w:val="0"/>
          <w:kern w:val="28"/>
          <w:szCs w:val="20"/>
        </w:rPr>
        <w:t>.</w:t>
      </w:r>
    </w:p>
    <w:p w:rsidR="00EF4B82" w:rsidRPr="00511023" w:rsidP="007774A3" w14:paraId="2676F6DC" w14:textId="36B5DC1E">
      <w:pPr>
        <w:keepNext/>
        <w:tabs>
          <w:tab w:val="left" w:pos="720"/>
        </w:tabs>
        <w:spacing w:after="120"/>
        <w:rPr>
          <w:rFonts w:ascii="Times New Roman" w:hAnsi="Times New Roman" w:cs="Times New Roman"/>
          <w:b/>
        </w:rPr>
      </w:pPr>
      <w:r w:rsidRPr="00511023">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COMPLIANCE REQUIREMENTS</w:t>
      </w:r>
    </w:p>
    <w:p w:rsidR="00F75099" w:rsidRPr="00511023" w:rsidP="00FE73E7" w14:paraId="3974EDA5" w14:textId="2BE9CAD5">
      <w:pPr>
        <w:spacing w:after="120"/>
        <w:rPr>
          <w:rFonts w:ascii="Times New Roman" w:hAnsi="Times New Roman" w:cs="Times New Roman"/>
        </w:rPr>
      </w:pPr>
      <w:r>
        <w:rPr>
          <w:rFonts w:ascii="Times New Roman" w:hAnsi="Times New Roman" w:cs="Times New Roman"/>
        </w:rPr>
        <w:t>T</w:t>
      </w:r>
      <w:r w:rsidRPr="00511023">
        <w:rPr>
          <w:rFonts w:ascii="Times New Roman" w:hAnsi="Times New Roman" w:cs="Times New Roman"/>
        </w:rPr>
        <w:t xml:space="preserve">he </w:t>
      </w:r>
      <w:r w:rsidRPr="00511023">
        <w:rPr>
          <w:rFonts w:ascii="Times New Roman" w:hAnsi="Times New Roman" w:cs="Times New Roman"/>
          <w:i/>
        </w:rPr>
        <w:t>Report and Order</w:t>
      </w:r>
      <w:r w:rsidRPr="00511023">
        <w:rPr>
          <w:rFonts w:ascii="Times New Roman" w:hAnsi="Times New Roman" w:cs="Times New Roman"/>
        </w:rPr>
        <w:t xml:space="preserve"> </w:t>
      </w:r>
      <w:r w:rsidR="00FB50D0">
        <w:rPr>
          <w:rFonts w:ascii="Times New Roman" w:hAnsi="Times New Roman" w:cs="Times New Roman"/>
        </w:rPr>
        <w:t>adopt</w:t>
      </w:r>
      <w:r w:rsidR="00BC1A45">
        <w:rPr>
          <w:rFonts w:ascii="Times New Roman" w:hAnsi="Times New Roman" w:cs="Times New Roman"/>
        </w:rPr>
        <w:t>ed</w:t>
      </w:r>
      <w:r>
        <w:rPr>
          <w:rFonts w:ascii="Times New Roman" w:hAnsi="Times New Roman" w:cs="Times New Roman"/>
        </w:rPr>
        <w:t xml:space="preserve"> </w:t>
      </w:r>
      <w:r w:rsidR="008B7ADB">
        <w:rPr>
          <w:rFonts w:ascii="Times New Roman" w:hAnsi="Times New Roman" w:cs="Times New Roman"/>
        </w:rPr>
        <w:t xml:space="preserve">revisions to </w:t>
      </w:r>
      <w:r w:rsidR="00E45B52">
        <w:rPr>
          <w:rFonts w:ascii="Times New Roman" w:hAnsi="Times New Roman" w:cs="Times New Roman"/>
        </w:rPr>
        <w:t xml:space="preserve">Sections 20.19(c), (d), (e), (h), (i), and (m) of the Commission’s hearing aid compatibility provisions.  </w:t>
      </w:r>
      <w:r w:rsidRPr="008A7D54" w:rsidR="00ED5962">
        <w:rPr>
          <w:rFonts w:ascii="Times New Roman" w:hAnsi="Times New Roman" w:cs="Times New Roman"/>
          <w:i/>
        </w:rPr>
        <w:t>See</w:t>
      </w:r>
      <w:r w:rsidR="00ED5962">
        <w:rPr>
          <w:rFonts w:ascii="Times New Roman" w:hAnsi="Times New Roman" w:cs="Times New Roman"/>
        </w:rPr>
        <w:t xml:space="preserve"> 47 CFR §§ 20.19(c), (d), (e), (h), (i), and (m).  </w:t>
      </w:r>
      <w:r w:rsidR="00E45B52">
        <w:rPr>
          <w:rFonts w:ascii="Times New Roman" w:hAnsi="Times New Roman" w:cs="Times New Roman"/>
        </w:rPr>
        <w:t>These revisions imple</w:t>
      </w:r>
      <w:r w:rsidR="00B86D90">
        <w:rPr>
          <w:rFonts w:ascii="Times New Roman" w:hAnsi="Times New Roman" w:cs="Times New Roman"/>
        </w:rPr>
        <w:t>men</w:t>
      </w:r>
      <w:r w:rsidR="00E45B52">
        <w:rPr>
          <w:rFonts w:ascii="Times New Roman" w:hAnsi="Times New Roman" w:cs="Times New Roman"/>
        </w:rPr>
        <w:t xml:space="preserve">t </w:t>
      </w:r>
      <w:r>
        <w:rPr>
          <w:rFonts w:ascii="Times New Roman" w:hAnsi="Times New Roman" w:cs="Times New Roman"/>
        </w:rPr>
        <w:t xml:space="preserve">the </w:t>
      </w:r>
      <w:r w:rsidR="00B86D90">
        <w:rPr>
          <w:rFonts w:ascii="Times New Roman" w:hAnsi="Times New Roman" w:cs="Times New Roman"/>
        </w:rPr>
        <w:t xml:space="preserve">Commission’s revised </w:t>
      </w:r>
      <w:r w:rsidR="00F81461">
        <w:rPr>
          <w:rFonts w:ascii="Times New Roman" w:hAnsi="Times New Roman" w:cs="Times New Roman"/>
        </w:rPr>
        <w:t xml:space="preserve">service provider </w:t>
      </w:r>
      <w:r>
        <w:rPr>
          <w:rFonts w:ascii="Times New Roman" w:hAnsi="Times New Roman" w:cs="Times New Roman"/>
        </w:rPr>
        <w:t xml:space="preserve">requirements </w:t>
      </w:r>
      <w:r w:rsidR="00B86D90">
        <w:rPr>
          <w:rFonts w:ascii="Times New Roman" w:hAnsi="Times New Roman" w:cs="Times New Roman"/>
        </w:rPr>
        <w:t>regarding</w:t>
      </w:r>
      <w:r>
        <w:rPr>
          <w:rFonts w:ascii="Times New Roman" w:hAnsi="Times New Roman" w:cs="Times New Roman"/>
        </w:rPr>
        <w:t xml:space="preserve"> web site posting</w:t>
      </w:r>
      <w:r w:rsidR="00B86D90">
        <w:rPr>
          <w:rFonts w:ascii="Times New Roman" w:hAnsi="Times New Roman" w:cs="Times New Roman"/>
        </w:rPr>
        <w:t>,</w:t>
      </w:r>
      <w:r>
        <w:rPr>
          <w:rFonts w:ascii="Times New Roman" w:hAnsi="Times New Roman" w:cs="Times New Roman"/>
        </w:rPr>
        <w:t xml:space="preserve"> record retention</w:t>
      </w:r>
      <w:r w:rsidR="00ED5962">
        <w:rPr>
          <w:rFonts w:ascii="Times New Roman" w:hAnsi="Times New Roman" w:cs="Times New Roman"/>
        </w:rPr>
        <w:t>,</w:t>
      </w:r>
      <w:r>
        <w:rPr>
          <w:rFonts w:ascii="Times New Roman" w:hAnsi="Times New Roman" w:cs="Times New Roman"/>
        </w:rPr>
        <w:t xml:space="preserve"> </w:t>
      </w:r>
      <w:r w:rsidRPr="00511023">
        <w:rPr>
          <w:rFonts w:ascii="Times New Roman" w:hAnsi="Times New Roman" w:cs="Times New Roman"/>
        </w:rPr>
        <w:t xml:space="preserve">and </w:t>
      </w:r>
      <w:r w:rsidR="00F81461">
        <w:rPr>
          <w:rFonts w:ascii="Times New Roman" w:hAnsi="Times New Roman" w:cs="Times New Roman"/>
        </w:rPr>
        <w:t xml:space="preserve">annual </w:t>
      </w:r>
      <w:r>
        <w:rPr>
          <w:rFonts w:ascii="Times New Roman" w:hAnsi="Times New Roman" w:cs="Times New Roman"/>
        </w:rPr>
        <w:t>certification</w:t>
      </w:r>
      <w:r w:rsidRPr="00511023">
        <w:rPr>
          <w:rFonts w:ascii="Times New Roman" w:hAnsi="Times New Roman" w:cs="Times New Roman"/>
        </w:rPr>
        <w:t>.</w:t>
      </w:r>
    </w:p>
    <w:p w:rsidR="00ED5962" w:rsidP="00FE73E7" w14:paraId="454F07E6" w14:textId="540983C4">
      <w:pPr>
        <w:spacing w:after="120"/>
        <w:rPr>
          <w:rFonts w:ascii="Times New Roman" w:hAnsi="Times New Roman" w:cs="Times New Roman"/>
        </w:rPr>
      </w:pPr>
      <w:r>
        <w:rPr>
          <w:rFonts w:ascii="Times New Roman" w:hAnsi="Times New Roman" w:cs="Times New Roman"/>
          <w:b/>
          <w:i/>
        </w:rPr>
        <w:t>Offering Models with Differing Levels of Functionality (47 CFR § 20.19(c)(4)(ii))</w:t>
      </w:r>
    </w:p>
    <w:p w:rsidR="007C598D" w:rsidP="00AC5A8A" w14:paraId="150EACDA" w14:textId="675A22C4">
      <w:pPr>
        <w:pStyle w:val="ListParagraph"/>
        <w:numPr>
          <w:ilvl w:val="0"/>
          <w:numId w:val="20"/>
        </w:numPr>
        <w:spacing w:after="120"/>
        <w:rPr>
          <w:rFonts w:ascii="Times New Roman" w:hAnsi="Times New Roman" w:cs="Times New Roman"/>
        </w:rPr>
      </w:pPr>
      <w:r w:rsidRPr="00A51E14">
        <w:rPr>
          <w:rFonts w:ascii="Times New Roman" w:hAnsi="Times New Roman" w:cs="Times New Roman"/>
        </w:rPr>
        <w:t xml:space="preserve">For </w:t>
      </w:r>
      <w:r w:rsidRPr="008A7D54" w:rsidR="00D9677D">
        <w:rPr>
          <w:rFonts w:ascii="Times New Roman" w:hAnsi="Times New Roman" w:cs="Times New Roman"/>
        </w:rPr>
        <w:t xml:space="preserve">M-rated wireless handsets, all service providers must offer </w:t>
      </w:r>
      <w:r w:rsidRPr="008A7D54" w:rsidR="00576C27">
        <w:rPr>
          <w:rFonts w:ascii="Times New Roman" w:hAnsi="Times New Roman" w:cs="Times New Roman"/>
        </w:rPr>
        <w:t>models with differing levels of functionality (</w:t>
      </w:r>
      <w:r w:rsidRPr="008A7D54" w:rsidR="00576C27">
        <w:rPr>
          <w:rFonts w:ascii="Times New Roman" w:hAnsi="Times New Roman" w:cs="Times New Roman"/>
          <w:i/>
        </w:rPr>
        <w:t>e.g.,</w:t>
      </w:r>
      <w:r w:rsidRPr="008A7D54" w:rsidR="00576C27">
        <w:rPr>
          <w:rFonts w:ascii="Times New Roman" w:hAnsi="Times New Roman" w:cs="Times New Roman"/>
        </w:rPr>
        <w:t xml:space="preserve"> operating capabilities, features offered, prices)</w:t>
      </w:r>
      <w:r w:rsidRPr="008A7D54" w:rsidR="00D9677D">
        <w:rPr>
          <w:rFonts w:ascii="Times New Roman" w:hAnsi="Times New Roman" w:cs="Times New Roman"/>
        </w:rPr>
        <w:t>.</w:t>
      </w:r>
      <w:r w:rsidRPr="008A7D54" w:rsidR="00576C27">
        <w:rPr>
          <w:rFonts w:ascii="Times New Roman" w:hAnsi="Times New Roman" w:cs="Times New Roman"/>
        </w:rPr>
        <w:t xml:space="preserve"> </w:t>
      </w:r>
      <w:r w:rsidRPr="008A7D54" w:rsidR="00D9677D">
        <w:rPr>
          <w:rFonts w:ascii="Times New Roman" w:hAnsi="Times New Roman" w:cs="Times New Roman"/>
        </w:rPr>
        <w:t xml:space="preserve"> </w:t>
      </w:r>
    </w:p>
    <w:p w:rsidR="00A51E14" w:rsidRPr="008A7D54" w:rsidP="008A7D54" w14:paraId="2F1D5E79" w14:textId="77777777">
      <w:pPr>
        <w:pStyle w:val="ListParagraph"/>
        <w:spacing w:after="120"/>
        <w:rPr>
          <w:rFonts w:ascii="Times New Roman" w:hAnsi="Times New Roman" w:cs="Times New Roman"/>
        </w:rPr>
      </w:pPr>
    </w:p>
    <w:p w:rsidR="00A51E14" w:rsidRPr="008A7D54" w:rsidP="008A7D54" w14:paraId="5C5A29D5" w14:textId="529EFAC5">
      <w:pPr>
        <w:pStyle w:val="ListParagraph"/>
        <w:numPr>
          <w:ilvl w:val="0"/>
          <w:numId w:val="20"/>
        </w:numPr>
        <w:spacing w:after="120"/>
        <w:rPr>
          <w:rFonts w:ascii="Times New Roman" w:hAnsi="Times New Roman" w:cs="Times New Roman"/>
        </w:rPr>
      </w:pPr>
      <w:r w:rsidRPr="008A7D54">
        <w:rPr>
          <w:rFonts w:ascii="Times New Roman" w:hAnsi="Times New Roman" w:cs="Times New Roman"/>
        </w:rPr>
        <w:t xml:space="preserve">Service providers no longer </w:t>
      </w:r>
      <w:r w:rsidRPr="008A7D54" w:rsidR="00576C27">
        <w:rPr>
          <w:rFonts w:ascii="Times New Roman" w:hAnsi="Times New Roman" w:cs="Times New Roman"/>
        </w:rPr>
        <w:t xml:space="preserve">report compliance with this requirement on FCC Form 655.  </w:t>
      </w:r>
    </w:p>
    <w:p w:rsidR="00A51E14" w:rsidP="008A7D54" w14:paraId="38A53B43" w14:textId="77777777">
      <w:pPr>
        <w:pStyle w:val="ListParagraph"/>
        <w:spacing w:after="120"/>
        <w:rPr>
          <w:rFonts w:ascii="Times New Roman" w:hAnsi="Times New Roman" w:cs="Times New Roman"/>
        </w:rPr>
      </w:pPr>
      <w:r>
        <w:rPr>
          <w:rFonts w:ascii="Times New Roman" w:hAnsi="Times New Roman" w:cs="Times New Roman"/>
        </w:rPr>
        <w:t xml:space="preserve"> </w:t>
      </w:r>
    </w:p>
    <w:p w:rsidR="00555276" w:rsidRPr="008A7D54" w:rsidP="008A7D54" w14:paraId="0C10D5F7" w14:textId="3807481C">
      <w:pPr>
        <w:pStyle w:val="ListParagraph"/>
        <w:numPr>
          <w:ilvl w:val="0"/>
          <w:numId w:val="20"/>
        </w:numPr>
        <w:spacing w:after="120"/>
        <w:rPr>
          <w:rFonts w:ascii="Times New Roman" w:hAnsi="Times New Roman" w:cs="Times New Roman"/>
        </w:rPr>
      </w:pPr>
      <w:r w:rsidRPr="008A7D54">
        <w:rPr>
          <w:rFonts w:ascii="Times New Roman" w:hAnsi="Times New Roman" w:cs="Times New Roman"/>
        </w:rPr>
        <w:t>S</w:t>
      </w:r>
      <w:r w:rsidRPr="008A7D54" w:rsidR="00576C27">
        <w:rPr>
          <w:rFonts w:ascii="Times New Roman" w:hAnsi="Times New Roman" w:cs="Times New Roman"/>
        </w:rPr>
        <w:t xml:space="preserve">ervice providers will certify annually </w:t>
      </w:r>
      <w:r w:rsidRPr="008A7D54" w:rsidR="00D9677D">
        <w:rPr>
          <w:rFonts w:ascii="Times New Roman" w:hAnsi="Times New Roman" w:cs="Times New Roman"/>
        </w:rPr>
        <w:t>whether or not</w:t>
      </w:r>
      <w:r w:rsidRPr="008A7D54" w:rsidR="00D9677D">
        <w:rPr>
          <w:rFonts w:ascii="Times New Roman" w:hAnsi="Times New Roman" w:cs="Times New Roman"/>
        </w:rPr>
        <w:t xml:space="preserve"> </w:t>
      </w:r>
      <w:r w:rsidRPr="008A7D54" w:rsidR="00576C27">
        <w:rPr>
          <w:rFonts w:ascii="Times New Roman" w:hAnsi="Times New Roman" w:cs="Times New Roman"/>
        </w:rPr>
        <w:t xml:space="preserve">they </w:t>
      </w:r>
      <w:r w:rsidRPr="008A7D54" w:rsidR="00D9677D">
        <w:rPr>
          <w:rFonts w:ascii="Times New Roman" w:hAnsi="Times New Roman" w:cs="Times New Roman"/>
        </w:rPr>
        <w:t>have been in</w:t>
      </w:r>
      <w:r w:rsidRPr="008A7D54" w:rsidR="00576C27">
        <w:rPr>
          <w:rFonts w:ascii="Times New Roman" w:hAnsi="Times New Roman" w:cs="Times New Roman"/>
        </w:rPr>
        <w:t xml:space="preserve"> compliance with this requirement</w:t>
      </w:r>
      <w:r w:rsidRPr="008A7D54" w:rsidR="00D9677D">
        <w:rPr>
          <w:rFonts w:ascii="Times New Roman" w:hAnsi="Times New Roman" w:cs="Times New Roman"/>
        </w:rPr>
        <w:t xml:space="preserve"> for the relevant reporting period</w:t>
      </w:r>
      <w:r w:rsidRPr="008A7D54" w:rsidR="00576C27">
        <w:rPr>
          <w:rFonts w:ascii="Times New Roman" w:hAnsi="Times New Roman" w:cs="Times New Roman"/>
        </w:rPr>
        <w:t>.</w:t>
      </w:r>
    </w:p>
    <w:p w:rsidR="00576C27" w:rsidP="00576C27" w14:paraId="69AD7EEB" w14:textId="14756D35">
      <w:pPr>
        <w:spacing w:after="120"/>
        <w:rPr>
          <w:rFonts w:ascii="Times New Roman" w:hAnsi="Times New Roman" w:cs="Times New Roman"/>
        </w:rPr>
      </w:pPr>
      <w:r>
        <w:rPr>
          <w:rFonts w:ascii="Times New Roman" w:hAnsi="Times New Roman" w:cs="Times New Roman"/>
          <w:b/>
          <w:i/>
        </w:rPr>
        <w:t>Offering Models with Differing Levels of Functionality (47 CFR § 20.19(d)(4)(ii))</w:t>
      </w:r>
    </w:p>
    <w:p w:rsidR="00A51E14" w:rsidRPr="008A7D54" w:rsidP="008A7D54" w14:paraId="68E44DCD" w14:textId="0A662D45">
      <w:pPr>
        <w:pStyle w:val="ListParagraph"/>
        <w:numPr>
          <w:ilvl w:val="0"/>
          <w:numId w:val="21"/>
        </w:numPr>
        <w:spacing w:after="120"/>
        <w:rPr>
          <w:rFonts w:ascii="Times New Roman" w:hAnsi="Times New Roman" w:cs="Times New Roman"/>
        </w:rPr>
      </w:pPr>
      <w:r>
        <w:rPr>
          <w:rFonts w:ascii="Times New Roman" w:hAnsi="Times New Roman" w:cs="Times New Roman"/>
        </w:rPr>
        <w:t xml:space="preserve">For </w:t>
      </w:r>
      <w:r w:rsidRPr="008A7D54" w:rsidR="00D9677D">
        <w:rPr>
          <w:rFonts w:ascii="Times New Roman" w:hAnsi="Times New Roman" w:cs="Times New Roman"/>
        </w:rPr>
        <w:t xml:space="preserve">T-rated wireless handsets, all </w:t>
      </w:r>
      <w:r w:rsidRPr="008A7D54" w:rsidR="00576C27">
        <w:rPr>
          <w:rFonts w:ascii="Times New Roman" w:hAnsi="Times New Roman" w:cs="Times New Roman"/>
        </w:rPr>
        <w:t>service providers must offer a range of models with differing levels of functionality (</w:t>
      </w:r>
      <w:r w:rsidRPr="008A7D54" w:rsidR="00576C27">
        <w:rPr>
          <w:rFonts w:ascii="Times New Roman" w:hAnsi="Times New Roman" w:cs="Times New Roman"/>
          <w:i/>
        </w:rPr>
        <w:t>e.g.,</w:t>
      </w:r>
      <w:r w:rsidRPr="008A7D54" w:rsidR="00576C27">
        <w:rPr>
          <w:rFonts w:ascii="Times New Roman" w:hAnsi="Times New Roman" w:cs="Times New Roman"/>
        </w:rPr>
        <w:t xml:space="preserve"> operating capabilities, features offered, prices)</w:t>
      </w:r>
      <w:r w:rsidRPr="008A7D54" w:rsidR="00D9677D">
        <w:rPr>
          <w:rFonts w:ascii="Times New Roman" w:hAnsi="Times New Roman" w:cs="Times New Roman"/>
        </w:rPr>
        <w:t>.</w:t>
      </w:r>
      <w:r w:rsidRPr="008A7D54" w:rsidR="00576C27">
        <w:rPr>
          <w:rFonts w:ascii="Times New Roman" w:hAnsi="Times New Roman" w:cs="Times New Roman"/>
        </w:rPr>
        <w:t xml:space="preserve"> </w:t>
      </w:r>
      <w:r w:rsidRPr="008A7D54" w:rsidR="00D9677D">
        <w:rPr>
          <w:rFonts w:ascii="Times New Roman" w:hAnsi="Times New Roman" w:cs="Times New Roman"/>
        </w:rPr>
        <w:t xml:space="preserve"> </w:t>
      </w:r>
    </w:p>
    <w:p w:rsidR="00A51E14" w:rsidP="008A7D54" w14:paraId="5A3D0BCA" w14:textId="77777777">
      <w:pPr>
        <w:pStyle w:val="ListParagraph"/>
        <w:spacing w:after="120"/>
        <w:rPr>
          <w:rFonts w:ascii="Times New Roman" w:hAnsi="Times New Roman" w:cs="Times New Roman"/>
        </w:rPr>
      </w:pPr>
      <w:r>
        <w:rPr>
          <w:rFonts w:ascii="Times New Roman" w:hAnsi="Times New Roman" w:cs="Times New Roman"/>
        </w:rPr>
        <w:t xml:space="preserve"> </w:t>
      </w:r>
    </w:p>
    <w:p w:rsidR="008556B0" w:rsidRPr="008A7D54" w:rsidP="008A7D54" w14:paraId="5C4DFDB9" w14:textId="0CE37468">
      <w:pPr>
        <w:pStyle w:val="ListParagraph"/>
        <w:numPr>
          <w:ilvl w:val="0"/>
          <w:numId w:val="21"/>
        </w:numPr>
        <w:spacing w:after="120"/>
        <w:rPr>
          <w:rFonts w:ascii="Times New Roman" w:hAnsi="Times New Roman" w:cs="Times New Roman"/>
        </w:rPr>
      </w:pPr>
      <w:r w:rsidRPr="008A7D54">
        <w:rPr>
          <w:rFonts w:ascii="Times New Roman" w:hAnsi="Times New Roman" w:cs="Times New Roman"/>
        </w:rPr>
        <w:t>Service providers</w:t>
      </w:r>
      <w:r w:rsidRPr="008A7D54">
        <w:rPr>
          <w:rFonts w:ascii="Times New Roman" w:hAnsi="Times New Roman" w:cs="Times New Roman"/>
        </w:rPr>
        <w:t xml:space="preserve"> </w:t>
      </w:r>
      <w:r w:rsidRPr="008A7D54">
        <w:rPr>
          <w:rFonts w:ascii="Times New Roman" w:hAnsi="Times New Roman" w:cs="Times New Roman"/>
        </w:rPr>
        <w:t xml:space="preserve">no </w:t>
      </w:r>
      <w:r w:rsidRPr="008A7D54" w:rsidR="00F33146">
        <w:rPr>
          <w:rFonts w:ascii="Times New Roman" w:hAnsi="Times New Roman" w:cs="Times New Roman"/>
        </w:rPr>
        <w:t xml:space="preserve">longer </w:t>
      </w:r>
      <w:r w:rsidRPr="008A7D54">
        <w:rPr>
          <w:rFonts w:ascii="Times New Roman" w:hAnsi="Times New Roman" w:cs="Times New Roman"/>
        </w:rPr>
        <w:t xml:space="preserve">report </w:t>
      </w:r>
      <w:r w:rsidRPr="008A7D54" w:rsidR="00576C27">
        <w:rPr>
          <w:rFonts w:ascii="Times New Roman" w:hAnsi="Times New Roman" w:cs="Times New Roman"/>
        </w:rPr>
        <w:t xml:space="preserve">compliance with this requirement on FCC Form 655.  </w:t>
      </w:r>
    </w:p>
    <w:p w:rsidR="00A51E14" w:rsidP="008A7D54" w14:paraId="7DE00EBF" w14:textId="77777777">
      <w:pPr>
        <w:pStyle w:val="ListParagraph"/>
        <w:spacing w:after="120"/>
        <w:rPr>
          <w:rFonts w:ascii="Times New Roman" w:hAnsi="Times New Roman" w:cs="Times New Roman"/>
        </w:rPr>
      </w:pPr>
      <w:r>
        <w:rPr>
          <w:rFonts w:ascii="Times New Roman" w:hAnsi="Times New Roman" w:cs="Times New Roman"/>
        </w:rPr>
        <w:t xml:space="preserve"> </w:t>
      </w:r>
    </w:p>
    <w:p w:rsidR="00576C27" w:rsidRPr="008A7D54" w:rsidP="008A7D54" w14:paraId="3FEAFF99" w14:textId="0CF56013">
      <w:pPr>
        <w:pStyle w:val="ListParagraph"/>
        <w:numPr>
          <w:ilvl w:val="0"/>
          <w:numId w:val="21"/>
        </w:numPr>
        <w:spacing w:after="120"/>
        <w:rPr>
          <w:rFonts w:ascii="Times New Roman" w:hAnsi="Times New Roman" w:cs="Times New Roman"/>
        </w:rPr>
      </w:pPr>
      <w:r w:rsidRPr="008A7D54">
        <w:rPr>
          <w:rFonts w:ascii="Times New Roman" w:hAnsi="Times New Roman" w:cs="Times New Roman"/>
        </w:rPr>
        <w:t>S</w:t>
      </w:r>
      <w:r w:rsidRPr="008A7D54">
        <w:rPr>
          <w:rFonts w:ascii="Times New Roman" w:hAnsi="Times New Roman" w:cs="Times New Roman"/>
        </w:rPr>
        <w:t xml:space="preserve">ervice providers will certify annually </w:t>
      </w:r>
      <w:r w:rsidRPr="008A7D54" w:rsidR="00D9677D">
        <w:rPr>
          <w:rFonts w:ascii="Times New Roman" w:hAnsi="Times New Roman" w:cs="Times New Roman"/>
        </w:rPr>
        <w:t>whether or not</w:t>
      </w:r>
      <w:r w:rsidRPr="008A7D54" w:rsidR="00D9677D">
        <w:rPr>
          <w:rFonts w:ascii="Times New Roman" w:hAnsi="Times New Roman" w:cs="Times New Roman"/>
        </w:rPr>
        <w:t xml:space="preserve"> </w:t>
      </w:r>
      <w:r w:rsidRPr="008A7D54">
        <w:rPr>
          <w:rFonts w:ascii="Times New Roman" w:hAnsi="Times New Roman" w:cs="Times New Roman"/>
        </w:rPr>
        <w:t xml:space="preserve">they </w:t>
      </w:r>
      <w:r w:rsidRPr="008A7D54" w:rsidR="00D9677D">
        <w:rPr>
          <w:rFonts w:ascii="Times New Roman" w:hAnsi="Times New Roman" w:cs="Times New Roman"/>
        </w:rPr>
        <w:t xml:space="preserve">have been </w:t>
      </w:r>
      <w:r w:rsidRPr="008A7D54">
        <w:rPr>
          <w:rFonts w:ascii="Times New Roman" w:hAnsi="Times New Roman" w:cs="Times New Roman"/>
        </w:rPr>
        <w:t>in compliance with this requirement</w:t>
      </w:r>
      <w:r w:rsidRPr="008A7D54" w:rsidR="00D9677D">
        <w:rPr>
          <w:rFonts w:ascii="Times New Roman" w:hAnsi="Times New Roman" w:cs="Times New Roman"/>
        </w:rPr>
        <w:t xml:space="preserve"> for the relevant reporting period</w:t>
      </w:r>
      <w:r w:rsidRPr="008A7D54">
        <w:rPr>
          <w:rFonts w:ascii="Times New Roman" w:hAnsi="Times New Roman" w:cs="Times New Roman"/>
        </w:rPr>
        <w:t>.</w:t>
      </w:r>
    </w:p>
    <w:p w:rsidR="00545A9B" w:rsidP="00576C27" w14:paraId="6BA7F852" w14:textId="192EE4AD">
      <w:pPr>
        <w:spacing w:after="120"/>
        <w:rPr>
          <w:rFonts w:ascii="Times New Roman" w:hAnsi="Times New Roman" w:cs="Times New Roman"/>
        </w:rPr>
      </w:pPr>
      <w:r w:rsidRPr="008A7D54">
        <w:rPr>
          <w:rFonts w:ascii="Times New Roman" w:hAnsi="Times New Roman" w:cs="Times New Roman"/>
          <w:b/>
          <w:i/>
        </w:rPr>
        <w:t xml:space="preserve">De Minimis Exception (47 CFR </w:t>
      </w:r>
      <w:r w:rsidRPr="00545A9B">
        <w:rPr>
          <w:rFonts w:ascii="Times New Roman" w:hAnsi="Times New Roman" w:cs="Times New Roman"/>
          <w:b/>
          <w:i/>
        </w:rPr>
        <w:t>§ 20.19(e)(1)(i)</w:t>
      </w:r>
      <w:r w:rsidR="00E83EF2">
        <w:rPr>
          <w:rFonts w:ascii="Times New Roman" w:hAnsi="Times New Roman" w:cs="Times New Roman"/>
          <w:b/>
          <w:i/>
        </w:rPr>
        <w:t>)</w:t>
      </w:r>
    </w:p>
    <w:p w:rsidR="00103D0D" w:rsidRPr="008A7D54" w:rsidP="008A7D54" w14:paraId="654563F9" w14:textId="320642F0">
      <w:pPr>
        <w:pStyle w:val="ListParagraph"/>
        <w:numPr>
          <w:ilvl w:val="0"/>
          <w:numId w:val="22"/>
        </w:numPr>
        <w:spacing w:after="120"/>
        <w:rPr>
          <w:rFonts w:ascii="Times New Roman" w:hAnsi="Times New Roman" w:cs="Times New Roman"/>
        </w:rPr>
      </w:pPr>
      <w:r w:rsidRPr="008A7D54">
        <w:rPr>
          <w:rFonts w:ascii="Times New Roman" w:hAnsi="Times New Roman" w:cs="Times New Roman"/>
        </w:rPr>
        <w:t>S</w:t>
      </w:r>
      <w:r w:rsidRPr="008A7D54" w:rsidR="003A3613">
        <w:rPr>
          <w:rFonts w:ascii="Times New Roman" w:hAnsi="Times New Roman" w:cs="Times New Roman"/>
        </w:rPr>
        <w:t>ervice provider</w:t>
      </w:r>
      <w:r w:rsidRPr="008A7D54">
        <w:rPr>
          <w:rFonts w:ascii="Times New Roman" w:hAnsi="Times New Roman" w:cs="Times New Roman"/>
        </w:rPr>
        <w:t>s</w:t>
      </w:r>
      <w:r w:rsidRPr="008A7D54" w:rsidR="003A3613">
        <w:rPr>
          <w:rFonts w:ascii="Times New Roman" w:hAnsi="Times New Roman" w:cs="Times New Roman"/>
        </w:rPr>
        <w:t xml:space="preserve"> that offer two or fewer digital wireless handsets in an air interface</w:t>
      </w:r>
      <w:r w:rsidRPr="008A7D54" w:rsidR="00F762EB">
        <w:rPr>
          <w:rFonts w:ascii="Times New Roman" w:hAnsi="Times New Roman" w:cs="Times New Roman"/>
        </w:rPr>
        <w:t xml:space="preserve"> (e.g., LTE)</w:t>
      </w:r>
      <w:r w:rsidRPr="008A7D54" w:rsidR="003A3613">
        <w:rPr>
          <w:rFonts w:ascii="Times New Roman" w:hAnsi="Times New Roman" w:cs="Times New Roman"/>
        </w:rPr>
        <w:t xml:space="preserve"> in the United States are exempt from the website posting and record retention requirements adopted in the </w:t>
      </w:r>
      <w:r w:rsidRPr="008A7D54" w:rsidR="003A3613">
        <w:rPr>
          <w:rFonts w:ascii="Times New Roman" w:hAnsi="Times New Roman" w:cs="Times New Roman"/>
          <w:i/>
        </w:rPr>
        <w:t>Report and Order</w:t>
      </w:r>
      <w:r w:rsidRPr="008A7D54" w:rsidR="003A3613">
        <w:rPr>
          <w:rFonts w:ascii="Times New Roman" w:hAnsi="Times New Roman" w:cs="Times New Roman"/>
        </w:rPr>
        <w:t xml:space="preserve"> in connection with that air interface.</w:t>
      </w:r>
      <w:r w:rsidRPr="008A7D54">
        <w:rPr>
          <w:rFonts w:ascii="Times New Roman" w:hAnsi="Times New Roman" w:cs="Times New Roman"/>
        </w:rPr>
        <w:t xml:space="preserve">  </w:t>
      </w:r>
    </w:p>
    <w:p w:rsidR="00A51E14" w:rsidP="008A7D54" w14:paraId="7BA7BA32" w14:textId="77777777">
      <w:pPr>
        <w:pStyle w:val="ListParagraph"/>
        <w:spacing w:after="120"/>
        <w:rPr>
          <w:rFonts w:ascii="Times New Roman" w:hAnsi="Times New Roman" w:cs="Times New Roman"/>
        </w:rPr>
      </w:pPr>
      <w:r>
        <w:rPr>
          <w:rFonts w:ascii="Times New Roman" w:hAnsi="Times New Roman" w:cs="Times New Roman"/>
        </w:rPr>
        <w:t xml:space="preserve"> </w:t>
      </w:r>
    </w:p>
    <w:p w:rsidR="008556B0" w:rsidRPr="008A7D54" w:rsidP="008A7D54" w14:paraId="1E0C350D" w14:textId="555A136A">
      <w:pPr>
        <w:pStyle w:val="ListParagraph"/>
        <w:numPr>
          <w:ilvl w:val="0"/>
          <w:numId w:val="22"/>
        </w:numPr>
        <w:spacing w:after="120"/>
        <w:rPr>
          <w:rFonts w:ascii="Times New Roman" w:hAnsi="Times New Roman" w:cs="Times New Roman"/>
        </w:rPr>
      </w:pPr>
      <w:r w:rsidRPr="008A7D54">
        <w:rPr>
          <w:rFonts w:ascii="Times New Roman" w:hAnsi="Times New Roman" w:cs="Times New Roman"/>
        </w:rPr>
        <w:t>Service providers that obtain handsets only from manufacturers that offer two or fewer wireless handset models in an air interface in the United States are likewise exempt f</w:t>
      </w:r>
      <w:r w:rsidRPr="008A7D54" w:rsidR="00AE6ABE">
        <w:rPr>
          <w:rFonts w:ascii="Times New Roman" w:hAnsi="Times New Roman" w:cs="Times New Roman"/>
        </w:rPr>
        <w:t>rom</w:t>
      </w:r>
      <w:r w:rsidRPr="008A7D54">
        <w:rPr>
          <w:rFonts w:ascii="Times New Roman" w:hAnsi="Times New Roman" w:cs="Times New Roman"/>
        </w:rPr>
        <w:t xml:space="preserve"> the website </w:t>
      </w:r>
      <w:r w:rsidRPr="008A7D54" w:rsidR="00AE6ABE">
        <w:rPr>
          <w:rFonts w:ascii="Times New Roman" w:hAnsi="Times New Roman" w:cs="Times New Roman"/>
        </w:rPr>
        <w:t>posting,</w:t>
      </w:r>
      <w:r w:rsidRPr="008A7D54">
        <w:rPr>
          <w:rFonts w:ascii="Times New Roman" w:hAnsi="Times New Roman" w:cs="Times New Roman"/>
        </w:rPr>
        <w:t xml:space="preserve"> and record retention requirements adopted in the </w:t>
      </w:r>
      <w:r w:rsidRPr="008A7D54">
        <w:rPr>
          <w:rFonts w:ascii="Times New Roman" w:hAnsi="Times New Roman" w:cs="Times New Roman"/>
          <w:i/>
        </w:rPr>
        <w:t>Report and Order</w:t>
      </w:r>
      <w:r w:rsidRPr="008A7D54">
        <w:rPr>
          <w:rFonts w:ascii="Times New Roman" w:hAnsi="Times New Roman" w:cs="Times New Roman"/>
        </w:rPr>
        <w:t>.</w:t>
      </w:r>
      <w:r w:rsidRPr="008A7D54" w:rsidR="00AE6ABE">
        <w:rPr>
          <w:rFonts w:ascii="Times New Roman" w:hAnsi="Times New Roman" w:cs="Times New Roman"/>
        </w:rPr>
        <w:t xml:space="preserve">  </w:t>
      </w:r>
    </w:p>
    <w:p w:rsidR="00A51E14" w:rsidP="008A7D54" w14:paraId="745A6220" w14:textId="77777777">
      <w:pPr>
        <w:pStyle w:val="ListParagraph"/>
        <w:spacing w:after="120"/>
        <w:rPr>
          <w:rFonts w:ascii="Times New Roman" w:hAnsi="Times New Roman" w:cs="Times New Roman"/>
        </w:rPr>
      </w:pPr>
      <w:r>
        <w:rPr>
          <w:rFonts w:ascii="Times New Roman" w:hAnsi="Times New Roman" w:cs="Times New Roman"/>
        </w:rPr>
        <w:t xml:space="preserve"> </w:t>
      </w:r>
    </w:p>
    <w:p w:rsidR="00576C27" w:rsidRPr="008A7D54" w:rsidP="008A7D54" w14:paraId="534DBDF0" w14:textId="3F029F5B">
      <w:pPr>
        <w:pStyle w:val="ListParagraph"/>
        <w:numPr>
          <w:ilvl w:val="0"/>
          <w:numId w:val="22"/>
        </w:numPr>
        <w:spacing w:after="120"/>
        <w:rPr>
          <w:rFonts w:ascii="Times New Roman" w:hAnsi="Times New Roman" w:cs="Times New Roman"/>
        </w:rPr>
      </w:pPr>
      <w:r w:rsidRPr="008A7D54">
        <w:rPr>
          <w:rFonts w:ascii="Times New Roman" w:hAnsi="Times New Roman" w:cs="Times New Roman"/>
        </w:rPr>
        <w:t>S</w:t>
      </w:r>
      <w:r w:rsidRPr="008A7D54" w:rsidR="00AE6ABE">
        <w:rPr>
          <w:rFonts w:ascii="Times New Roman" w:hAnsi="Times New Roman" w:cs="Times New Roman"/>
        </w:rPr>
        <w:t xml:space="preserve">ervice providers that </w:t>
      </w:r>
      <w:r w:rsidRPr="008A7D54" w:rsidR="005606F7">
        <w:rPr>
          <w:rFonts w:ascii="Times New Roman" w:hAnsi="Times New Roman" w:cs="Times New Roman"/>
        </w:rPr>
        <w:t>meet</w:t>
      </w:r>
      <w:r w:rsidRPr="008A7D54" w:rsidR="00AE6ABE">
        <w:rPr>
          <w:rFonts w:ascii="Times New Roman" w:hAnsi="Times New Roman" w:cs="Times New Roman"/>
        </w:rPr>
        <w:t xml:space="preserve"> these </w:t>
      </w:r>
      <w:r w:rsidRPr="008A7D54" w:rsidR="00E83EF2">
        <w:rPr>
          <w:rFonts w:ascii="Times New Roman" w:hAnsi="Times New Roman" w:cs="Times New Roman"/>
          <w:i/>
        </w:rPr>
        <w:t>de minimis</w:t>
      </w:r>
      <w:r w:rsidRPr="008A7D54" w:rsidR="00E83EF2">
        <w:rPr>
          <w:rFonts w:ascii="Times New Roman" w:hAnsi="Times New Roman" w:cs="Times New Roman"/>
        </w:rPr>
        <w:t xml:space="preserve"> </w:t>
      </w:r>
      <w:r w:rsidRPr="008A7D54" w:rsidR="00796401">
        <w:rPr>
          <w:rFonts w:ascii="Times New Roman" w:hAnsi="Times New Roman" w:cs="Times New Roman"/>
        </w:rPr>
        <w:t xml:space="preserve">definitions </w:t>
      </w:r>
      <w:r w:rsidRPr="008A7D54" w:rsidR="00AE6ABE">
        <w:rPr>
          <w:rFonts w:ascii="Times New Roman" w:hAnsi="Times New Roman" w:cs="Times New Roman"/>
        </w:rPr>
        <w:t xml:space="preserve">must still file the annual certification stating </w:t>
      </w:r>
      <w:r w:rsidRPr="008A7D54" w:rsidR="00AE6ABE">
        <w:rPr>
          <w:rFonts w:ascii="Times New Roman" w:hAnsi="Times New Roman" w:cs="Times New Roman"/>
        </w:rPr>
        <w:t>whether or not</w:t>
      </w:r>
      <w:r w:rsidRPr="008A7D54" w:rsidR="00AE6ABE">
        <w:rPr>
          <w:rFonts w:ascii="Times New Roman" w:hAnsi="Times New Roman" w:cs="Times New Roman"/>
        </w:rPr>
        <w:t xml:space="preserve"> they were in compliance with the Commission’s hearing aid compatibility provisions for the relevant reporting period.</w:t>
      </w:r>
    </w:p>
    <w:p w:rsidR="00A913A4" w:rsidRPr="000C0784" w:rsidP="00FE73E7" w14:paraId="186F2B83" w14:textId="40F9AC2D">
      <w:pPr>
        <w:spacing w:after="120"/>
        <w:rPr>
          <w:rFonts w:ascii="Times New Roman" w:hAnsi="Times New Roman" w:cs="Times New Roman"/>
          <w:b/>
        </w:rPr>
      </w:pPr>
      <w:r>
        <w:rPr>
          <w:rFonts w:ascii="Times New Roman" w:hAnsi="Times New Roman" w:cs="Times New Roman"/>
          <w:b/>
          <w:i/>
        </w:rPr>
        <w:t xml:space="preserve">Web Site </w:t>
      </w:r>
      <w:r w:rsidR="00FE73E7">
        <w:rPr>
          <w:rFonts w:ascii="Times New Roman" w:hAnsi="Times New Roman" w:cs="Times New Roman"/>
          <w:b/>
          <w:i/>
        </w:rPr>
        <w:t xml:space="preserve">Posting </w:t>
      </w:r>
      <w:r>
        <w:rPr>
          <w:rFonts w:ascii="Times New Roman" w:hAnsi="Times New Roman" w:cs="Times New Roman"/>
          <w:b/>
          <w:i/>
        </w:rPr>
        <w:t xml:space="preserve">Requirements </w:t>
      </w:r>
      <w:r w:rsidRPr="00511023" w:rsidR="00F75099">
        <w:rPr>
          <w:rFonts w:ascii="Times New Roman" w:hAnsi="Times New Roman" w:cs="Times New Roman"/>
          <w:b/>
          <w:i/>
        </w:rPr>
        <w:t xml:space="preserve">(47 CFR § </w:t>
      </w:r>
      <w:r>
        <w:rPr>
          <w:rFonts w:ascii="Times New Roman" w:hAnsi="Times New Roman" w:cs="Times New Roman"/>
          <w:b/>
          <w:i/>
        </w:rPr>
        <w:t>20</w:t>
      </w:r>
      <w:r w:rsidRPr="00511023" w:rsidR="00F75099">
        <w:rPr>
          <w:rFonts w:ascii="Times New Roman" w:hAnsi="Times New Roman" w:cs="Times New Roman"/>
          <w:b/>
          <w:i/>
        </w:rPr>
        <w:t>.</w:t>
      </w:r>
      <w:r>
        <w:rPr>
          <w:rFonts w:ascii="Times New Roman" w:hAnsi="Times New Roman" w:cs="Times New Roman"/>
          <w:b/>
          <w:i/>
        </w:rPr>
        <w:t>19(h)</w:t>
      </w:r>
      <w:r w:rsidR="00FE73E7">
        <w:rPr>
          <w:rFonts w:ascii="Times New Roman" w:hAnsi="Times New Roman" w:cs="Times New Roman"/>
          <w:b/>
          <w:i/>
        </w:rPr>
        <w:t>(1)-(4)</w:t>
      </w:r>
      <w:r w:rsidRPr="00511023" w:rsidR="00F75099">
        <w:rPr>
          <w:rFonts w:ascii="Times New Roman" w:hAnsi="Times New Roman" w:cs="Times New Roman"/>
          <w:b/>
          <w:i/>
        </w:rPr>
        <w:t>)</w:t>
      </w:r>
    </w:p>
    <w:p w:rsidR="00E57199" w:rsidP="00BB3FF5" w14:paraId="33F0A448" w14:textId="62A82E83">
      <w:pPr>
        <w:pStyle w:val="ListParagraph"/>
        <w:numPr>
          <w:ilvl w:val="0"/>
          <w:numId w:val="23"/>
        </w:numPr>
        <w:spacing w:after="120" w:line="240" w:lineRule="auto"/>
        <w:rPr>
          <w:rFonts w:ascii="Times New Roman" w:eastAsia="Times New Roman" w:hAnsi="Times New Roman" w:cs="Times New Roman"/>
        </w:rPr>
      </w:pPr>
      <w:r w:rsidRPr="008A7D54">
        <w:rPr>
          <w:rFonts w:ascii="Times New Roman" w:eastAsia="Times New Roman" w:hAnsi="Times New Roman" w:cs="Times New Roman"/>
        </w:rPr>
        <w:t xml:space="preserve">All service providers that maintain </w:t>
      </w:r>
      <w:r w:rsidRPr="008A7D54" w:rsidR="00FA0DD5">
        <w:rPr>
          <w:rFonts w:ascii="Times New Roman" w:eastAsia="Times New Roman" w:hAnsi="Times New Roman" w:cs="Times New Roman"/>
        </w:rPr>
        <w:t xml:space="preserve">publicly-accessible </w:t>
      </w:r>
      <w:r w:rsidRPr="008A7D54">
        <w:rPr>
          <w:rFonts w:ascii="Times New Roman" w:eastAsia="Times New Roman" w:hAnsi="Times New Roman" w:cs="Times New Roman"/>
        </w:rPr>
        <w:t xml:space="preserve">web sites (other than </w:t>
      </w:r>
      <w:r w:rsidRPr="008A7D54">
        <w:rPr>
          <w:rFonts w:ascii="Times New Roman" w:eastAsia="Times New Roman" w:hAnsi="Times New Roman" w:cs="Times New Roman"/>
          <w:i/>
          <w:iCs/>
        </w:rPr>
        <w:t xml:space="preserve">de minimis </w:t>
      </w:r>
      <w:r w:rsidRPr="008A7D54">
        <w:rPr>
          <w:rFonts w:ascii="Times New Roman" w:eastAsia="Times New Roman" w:hAnsi="Times New Roman" w:cs="Times New Roman"/>
        </w:rPr>
        <w:t xml:space="preserve">service providers, which </w:t>
      </w:r>
      <w:r w:rsidRPr="008A7D54" w:rsidR="00B7578B">
        <w:rPr>
          <w:rFonts w:ascii="Times New Roman" w:eastAsia="Times New Roman" w:hAnsi="Times New Roman" w:cs="Times New Roman"/>
        </w:rPr>
        <w:t>are</w:t>
      </w:r>
      <w:r w:rsidRPr="008A7D54">
        <w:rPr>
          <w:rFonts w:ascii="Times New Roman" w:eastAsia="Times New Roman" w:hAnsi="Times New Roman" w:cs="Times New Roman"/>
        </w:rPr>
        <w:t xml:space="preserve"> exempt from the web site posting requirement) </w:t>
      </w:r>
      <w:r w:rsidRPr="008A7D54" w:rsidR="00FA0DD5">
        <w:rPr>
          <w:rFonts w:ascii="Times New Roman" w:eastAsia="Times New Roman" w:hAnsi="Times New Roman" w:cs="Times New Roman"/>
        </w:rPr>
        <w:t xml:space="preserve">are </w:t>
      </w:r>
      <w:r w:rsidRPr="008A7D54">
        <w:rPr>
          <w:rFonts w:ascii="Times New Roman" w:eastAsia="Times New Roman" w:hAnsi="Times New Roman" w:cs="Times New Roman"/>
        </w:rPr>
        <w:t>required to post to their web sites the following information:</w:t>
      </w:r>
    </w:p>
    <w:p w:rsidR="00BB3FF5" w:rsidRPr="008A7D54" w:rsidP="008A7D54" w14:paraId="0E35B3BE" w14:textId="77777777">
      <w:pPr>
        <w:pStyle w:val="ListParagraph"/>
        <w:spacing w:after="120" w:line="240" w:lineRule="auto"/>
        <w:rPr>
          <w:rFonts w:ascii="Times New Roman" w:eastAsia="Times New Roman" w:hAnsi="Times New Roman" w:cs="Times New Roman"/>
        </w:rPr>
      </w:pPr>
    </w:p>
    <w:p w:rsidR="00FA0DD5" w:rsidRPr="00386683" w:rsidP="00FE73E7" w14:paraId="5331E610" w14:textId="1742F9E9">
      <w:pPr>
        <w:pStyle w:val="ListParagraph"/>
        <w:numPr>
          <w:ilvl w:val="0"/>
          <w:numId w:val="18"/>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 xml:space="preserve">A list of all </w:t>
      </w:r>
      <w:r w:rsidRPr="00386683">
        <w:rPr>
          <w:rFonts w:ascii="Times New Roman" w:eastAsia="Times New Roman" w:hAnsi="Times New Roman" w:cs="Times New Roman"/>
        </w:rPr>
        <w:t>hearing aid-compatible models currently offered, the ratings of those models, and an explanation of the rating system.</w:t>
      </w:r>
    </w:p>
    <w:p w:rsidR="00BC0348" w:rsidRPr="00386683" w:rsidP="00FA0DD5" w14:paraId="7F7A2913" w14:textId="27663447">
      <w:pPr>
        <w:pStyle w:val="ListParagraph"/>
        <w:numPr>
          <w:ilvl w:val="0"/>
          <w:numId w:val="18"/>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A statement specifying, based on the levels of functionality and rating that the service provider has defined, the level that each hearing aid-compatible model falls under, as well as an explanation of how the functionality of the handsets varies at the different levels.</w:t>
      </w:r>
    </w:p>
    <w:p w:rsidR="00E57199" w:rsidRPr="00386683" w:rsidP="00BC0348" w14:paraId="31DB3DD7" w14:textId="2CAA43DB">
      <w:pPr>
        <w:pStyle w:val="ListParagraph"/>
        <w:numPr>
          <w:ilvl w:val="0"/>
          <w:numId w:val="18"/>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 xml:space="preserve">A list of all </w:t>
      </w:r>
      <w:r w:rsidRPr="00386683">
        <w:rPr>
          <w:rFonts w:ascii="Times New Roman" w:eastAsia="Times New Roman" w:hAnsi="Times New Roman" w:cs="Times New Roman"/>
        </w:rPr>
        <w:t xml:space="preserve">non-hearing aid-compatible handset models currently offered, including the level of functionality </w:t>
      </w:r>
      <w:r w:rsidRPr="00386683">
        <w:rPr>
          <w:rFonts w:ascii="Times New Roman" w:eastAsia="Times New Roman" w:hAnsi="Times New Roman" w:cs="Times New Roman"/>
          <w:color w:val="000000"/>
        </w:rPr>
        <w:t>that each of those models falls under, an explanation of how the functionality of the handsets varies at the different levels</w:t>
      </w:r>
      <w:r w:rsidR="00ED6506">
        <w:rPr>
          <w:rFonts w:ascii="Times New Roman" w:eastAsia="Times New Roman" w:hAnsi="Times New Roman" w:cs="Times New Roman"/>
          <w:color w:val="000000"/>
        </w:rPr>
        <w:t>,</w:t>
      </w:r>
      <w:r w:rsidRPr="00386683">
        <w:rPr>
          <w:rFonts w:ascii="Times New Roman" w:eastAsia="Times New Roman" w:hAnsi="Times New Roman" w:cs="Times New Roman"/>
          <w:color w:val="000000"/>
        </w:rPr>
        <w:t xml:space="preserve"> as well as a link to the current FCC web page containing information about the wireless hearing aid compatibility rules and service </w:t>
      </w:r>
      <w:r w:rsidRPr="00386683">
        <w:rPr>
          <w:rFonts w:ascii="Times New Roman" w:eastAsia="Times New Roman" w:hAnsi="Times New Roman" w:cs="Times New Roman"/>
        </w:rPr>
        <w:t>providers’</w:t>
      </w:r>
      <w:r w:rsidRPr="00386683">
        <w:rPr>
          <w:rFonts w:ascii="Times New Roman" w:eastAsia="Times New Roman" w:hAnsi="Times New Roman" w:cs="Times New Roman"/>
          <w:color w:val="000000"/>
        </w:rPr>
        <w:t xml:space="preserve"> obligation</w:t>
      </w:r>
      <w:r w:rsidR="00ED6506">
        <w:rPr>
          <w:rFonts w:ascii="Times New Roman" w:eastAsia="Times New Roman" w:hAnsi="Times New Roman" w:cs="Times New Roman"/>
          <w:color w:val="000000"/>
        </w:rPr>
        <w:t>s</w:t>
      </w:r>
      <w:r w:rsidRPr="00386683">
        <w:rPr>
          <w:rFonts w:ascii="Times New Roman" w:eastAsia="Times New Roman" w:hAnsi="Times New Roman" w:cs="Times New Roman"/>
          <w:color w:val="000000"/>
        </w:rPr>
        <w:t>.</w:t>
      </w:r>
    </w:p>
    <w:p w:rsidR="00E57199" w:rsidRPr="00E57199" w:rsidP="00BC0348" w14:paraId="42E03939" w14:textId="70CACFEC">
      <w:pPr>
        <w:pStyle w:val="ListParagraph"/>
        <w:numPr>
          <w:ilvl w:val="0"/>
          <w:numId w:val="18"/>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color w:val="000000"/>
        </w:rPr>
        <w:t xml:space="preserve">The </w:t>
      </w:r>
      <w:r w:rsidR="00EE61B2">
        <w:rPr>
          <w:rFonts w:ascii="Times New Roman" w:eastAsia="Times New Roman" w:hAnsi="Times New Roman" w:cs="Times New Roman"/>
          <w:color w:val="000000"/>
        </w:rPr>
        <w:t xml:space="preserve">handset lists </w:t>
      </w:r>
      <w:r w:rsidRPr="00386683">
        <w:rPr>
          <w:rFonts w:ascii="Times New Roman" w:eastAsia="Times New Roman" w:hAnsi="Times New Roman" w:cs="Times New Roman"/>
          <w:color w:val="000000"/>
        </w:rPr>
        <w:t>must include</w:t>
      </w:r>
      <w:r w:rsidRPr="00E57199">
        <w:rPr>
          <w:rFonts w:ascii="Times New Roman" w:eastAsia="Times New Roman" w:hAnsi="Times New Roman" w:cs="Times New Roman"/>
          <w:color w:val="000000"/>
        </w:rPr>
        <w:t xml:space="preserve"> marketing model name/number(s) and FCC ID number of each hearing aid-compatible and non-hearing aid-compatible model currently offered</w:t>
      </w:r>
      <w:r w:rsidRPr="00386683">
        <w:rPr>
          <w:rFonts w:ascii="Times New Roman" w:eastAsia="Times New Roman" w:hAnsi="Times New Roman" w:cs="Times New Roman"/>
        </w:rPr>
        <w:t>.</w:t>
      </w:r>
    </w:p>
    <w:p w:rsidR="00E57199" w:rsidRPr="00E57199" w:rsidP="005D32FC" w14:paraId="2F000A90" w14:textId="00BAC19D">
      <w:pPr>
        <w:pStyle w:val="ListParagraph"/>
        <w:numPr>
          <w:ilvl w:val="0"/>
          <w:numId w:val="18"/>
        </w:numPr>
        <w:spacing w:before="120" w:after="120" w:line="240" w:lineRule="auto"/>
        <w:contextualSpacing w:val="0"/>
        <w:rPr>
          <w:rFonts w:ascii="Times New Roman" w:eastAsia="Times New Roman" w:hAnsi="Times New Roman" w:cs="Times New Roman"/>
        </w:rPr>
      </w:pPr>
      <w:r w:rsidRPr="00E57199">
        <w:rPr>
          <w:rFonts w:ascii="Times New Roman" w:eastAsia="Times New Roman" w:hAnsi="Times New Roman" w:cs="Times New Roman"/>
        </w:rPr>
        <w:t xml:space="preserve">A </w:t>
      </w:r>
      <w:r w:rsidRPr="00E57199">
        <w:rPr>
          <w:rFonts w:ascii="Times New Roman" w:eastAsia="Times New Roman" w:hAnsi="Times New Roman" w:cs="Times New Roman"/>
          <w:color w:val="000000"/>
        </w:rPr>
        <w:t>link</w:t>
      </w:r>
      <w:r w:rsidRPr="00E57199">
        <w:rPr>
          <w:rFonts w:ascii="Times New Roman" w:eastAsia="Times New Roman" w:hAnsi="Times New Roman" w:cs="Times New Roman"/>
        </w:rPr>
        <w:t xml:space="preserve"> to a third-party web site as designated by the Commission or Wireless Telecommunications Bureau, with information regarding hearing aid-compatible and non-hearing aid-compatible </w:t>
      </w:r>
      <w:r w:rsidRPr="00386683" w:rsidR="005D32FC">
        <w:rPr>
          <w:rFonts w:ascii="Times New Roman" w:eastAsia="Times New Roman" w:hAnsi="Times New Roman" w:cs="Times New Roman"/>
        </w:rPr>
        <w:t xml:space="preserve">handset models </w:t>
      </w:r>
      <w:r w:rsidRPr="00E57199">
        <w:rPr>
          <w:rFonts w:ascii="Times New Roman" w:eastAsia="Times New Roman" w:hAnsi="Times New Roman" w:cs="Times New Roman"/>
        </w:rPr>
        <w:t xml:space="preserve">or, alternatively, a clearly marked list of hearing aid-compatible </w:t>
      </w:r>
      <w:r w:rsidRPr="00386683" w:rsidR="005D32FC">
        <w:rPr>
          <w:rFonts w:ascii="Times New Roman" w:eastAsia="Times New Roman" w:hAnsi="Times New Roman" w:cs="Times New Roman"/>
        </w:rPr>
        <w:t>handset models</w:t>
      </w:r>
      <w:r w:rsidRPr="00E57199">
        <w:rPr>
          <w:rFonts w:ascii="Times New Roman" w:eastAsia="Times New Roman" w:hAnsi="Times New Roman" w:cs="Times New Roman"/>
        </w:rPr>
        <w:t xml:space="preserve"> that have been offered in the past 24 months but are no longer offered by that provider.  </w:t>
      </w:r>
      <w:r w:rsidRPr="00386683" w:rsidR="005D32FC">
        <w:rPr>
          <w:rFonts w:ascii="Times New Roman" w:eastAsia="Times New Roman" w:hAnsi="Times New Roman" w:cs="Times New Roman"/>
        </w:rPr>
        <w:t>T</w:t>
      </w:r>
      <w:r w:rsidRPr="00E57199">
        <w:rPr>
          <w:rFonts w:ascii="Times New Roman" w:eastAsia="Times New Roman" w:hAnsi="Times New Roman" w:cs="Times New Roman"/>
        </w:rPr>
        <w:t xml:space="preserve">he Commission </w:t>
      </w:r>
      <w:r w:rsidRPr="00386683" w:rsidR="005D32FC">
        <w:rPr>
          <w:rFonts w:ascii="Times New Roman" w:eastAsia="Times New Roman" w:hAnsi="Times New Roman" w:cs="Times New Roman"/>
        </w:rPr>
        <w:t xml:space="preserve">has </w:t>
      </w:r>
      <w:r w:rsidRPr="00E57199">
        <w:rPr>
          <w:rFonts w:ascii="Times New Roman" w:eastAsia="Times New Roman" w:hAnsi="Times New Roman" w:cs="Times New Roman"/>
        </w:rPr>
        <w:t>designate</w:t>
      </w:r>
      <w:r w:rsidRPr="00386683" w:rsidR="005D32FC">
        <w:rPr>
          <w:rFonts w:ascii="Times New Roman" w:eastAsia="Times New Roman" w:hAnsi="Times New Roman" w:cs="Times New Roman"/>
        </w:rPr>
        <w:t>d</w:t>
      </w:r>
      <w:r w:rsidRPr="00E57199">
        <w:rPr>
          <w:rFonts w:ascii="Times New Roman" w:eastAsia="Times New Roman" w:hAnsi="Times New Roman" w:cs="Times New Roman"/>
        </w:rPr>
        <w:t xml:space="preserve"> the Global Accessibility Reporting Initiative (GARI) web site as the third-party web site referred to in this portion of the rule</w:t>
      </w:r>
      <w:r w:rsidRPr="00386683" w:rsidR="005D32FC">
        <w:rPr>
          <w:rFonts w:ascii="Times New Roman" w:eastAsia="Times New Roman" w:hAnsi="Times New Roman" w:cs="Times New Roman"/>
        </w:rPr>
        <w:t>.</w:t>
      </w:r>
    </w:p>
    <w:p w:rsidR="00E57199" w:rsidRPr="00E57199" w:rsidP="00FE73E7" w14:paraId="74363DA9" w14:textId="2F977B82">
      <w:pPr>
        <w:pStyle w:val="ListParagraph"/>
        <w:numPr>
          <w:ilvl w:val="0"/>
          <w:numId w:val="18"/>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The information on</w:t>
      </w:r>
      <w:r w:rsidR="000C14EE">
        <w:rPr>
          <w:rFonts w:ascii="Times New Roman" w:eastAsia="Times New Roman" w:hAnsi="Times New Roman" w:cs="Times New Roman"/>
        </w:rPr>
        <w:t xml:space="preserve"> service providers’</w:t>
      </w:r>
      <w:r w:rsidRPr="00386683">
        <w:rPr>
          <w:rFonts w:ascii="Times New Roman" w:eastAsia="Times New Roman" w:hAnsi="Times New Roman" w:cs="Times New Roman"/>
        </w:rPr>
        <w:t xml:space="preserve"> web site</w:t>
      </w:r>
      <w:r w:rsidR="000C14EE">
        <w:rPr>
          <w:rFonts w:ascii="Times New Roman" w:eastAsia="Times New Roman" w:hAnsi="Times New Roman" w:cs="Times New Roman"/>
        </w:rPr>
        <w:t>s</w:t>
      </w:r>
      <w:r w:rsidRPr="00386683">
        <w:rPr>
          <w:rFonts w:ascii="Times New Roman" w:eastAsia="Times New Roman" w:hAnsi="Times New Roman" w:cs="Times New Roman"/>
        </w:rPr>
        <w:t xml:space="preserve"> must be updated within 30 days of any relevant changes and the web site pages must contain a </w:t>
      </w:r>
      <w:r w:rsidRPr="00E57199">
        <w:rPr>
          <w:rFonts w:ascii="Times New Roman" w:eastAsia="Times New Roman" w:hAnsi="Times New Roman" w:cs="Times New Roman"/>
        </w:rPr>
        <w:t xml:space="preserve">“date stamp” </w:t>
      </w:r>
      <w:r w:rsidR="00EE61B2">
        <w:rPr>
          <w:rFonts w:ascii="Times New Roman" w:eastAsia="Times New Roman" w:hAnsi="Times New Roman" w:cs="Times New Roman"/>
        </w:rPr>
        <w:t>indicating</w:t>
      </w:r>
      <w:r w:rsidRPr="00E57199">
        <w:rPr>
          <w:rFonts w:ascii="Times New Roman" w:eastAsia="Times New Roman" w:hAnsi="Times New Roman" w:cs="Times New Roman"/>
        </w:rPr>
        <w:t xml:space="preserve"> when the page</w:t>
      </w:r>
      <w:r w:rsidR="000C14EE">
        <w:rPr>
          <w:rFonts w:ascii="Times New Roman" w:eastAsia="Times New Roman" w:hAnsi="Times New Roman" w:cs="Times New Roman"/>
        </w:rPr>
        <w:t>s</w:t>
      </w:r>
      <w:r w:rsidRPr="00E57199">
        <w:rPr>
          <w:rFonts w:ascii="Times New Roman" w:eastAsia="Times New Roman" w:hAnsi="Times New Roman" w:cs="Times New Roman"/>
        </w:rPr>
        <w:t xml:space="preserve"> w</w:t>
      </w:r>
      <w:r w:rsidR="000C14EE">
        <w:rPr>
          <w:rFonts w:ascii="Times New Roman" w:eastAsia="Times New Roman" w:hAnsi="Times New Roman" w:cs="Times New Roman"/>
        </w:rPr>
        <w:t>ere</w:t>
      </w:r>
      <w:r w:rsidRPr="00E57199">
        <w:rPr>
          <w:rFonts w:ascii="Times New Roman" w:eastAsia="Times New Roman" w:hAnsi="Times New Roman" w:cs="Times New Roman"/>
        </w:rPr>
        <w:t xml:space="preserve"> last updated.</w:t>
      </w:r>
    </w:p>
    <w:p w:rsidR="00FE73E7" w:rsidRPr="00386683" w:rsidP="007774A3" w14:paraId="1D74ED81" w14:textId="14BABD1A">
      <w:pPr>
        <w:spacing w:after="120" w:line="240" w:lineRule="auto"/>
        <w:rPr>
          <w:rFonts w:ascii="Times New Roman" w:eastAsia="Times New Roman" w:hAnsi="Times New Roman" w:cs="Times New Roman"/>
        </w:rPr>
      </w:pPr>
      <w:r w:rsidRPr="00386683">
        <w:rPr>
          <w:rFonts w:ascii="Times New Roman" w:hAnsi="Times New Roman" w:cs="Times New Roman"/>
          <w:b/>
          <w:i/>
        </w:rPr>
        <w:t>Record Retention Requirements (47 CFR § 20.19(h)(</w:t>
      </w:r>
      <w:r w:rsidRPr="00386683" w:rsidR="007774A3">
        <w:rPr>
          <w:rFonts w:ascii="Times New Roman" w:hAnsi="Times New Roman" w:cs="Times New Roman"/>
          <w:b/>
          <w:i/>
        </w:rPr>
        <w:t>5</w:t>
      </w:r>
      <w:r w:rsidRPr="00386683">
        <w:rPr>
          <w:rFonts w:ascii="Times New Roman" w:hAnsi="Times New Roman" w:cs="Times New Roman"/>
          <w:b/>
          <w:i/>
        </w:rPr>
        <w:t>))</w:t>
      </w:r>
    </w:p>
    <w:p w:rsidR="00E57199" w:rsidRPr="008A7D54" w:rsidP="008A7D54" w14:paraId="5FE872C8" w14:textId="6AD3DF0F">
      <w:pPr>
        <w:pStyle w:val="ListParagraph"/>
        <w:numPr>
          <w:ilvl w:val="0"/>
          <w:numId w:val="23"/>
        </w:numPr>
        <w:spacing w:after="120" w:line="240" w:lineRule="auto"/>
        <w:rPr>
          <w:rFonts w:ascii="Times New Roman" w:eastAsia="Times New Roman" w:hAnsi="Times New Roman" w:cs="Times New Roman"/>
        </w:rPr>
      </w:pPr>
      <w:r w:rsidRPr="008A7D54">
        <w:rPr>
          <w:rFonts w:ascii="Times New Roman" w:eastAsia="Times New Roman" w:hAnsi="Times New Roman" w:cs="Times New Roman"/>
        </w:rPr>
        <w:t>All s</w:t>
      </w:r>
      <w:r w:rsidRPr="008A7D54">
        <w:rPr>
          <w:rFonts w:ascii="Times New Roman" w:eastAsia="Times New Roman" w:hAnsi="Times New Roman" w:cs="Times New Roman"/>
        </w:rPr>
        <w:t xml:space="preserve">ervice providers </w:t>
      </w:r>
      <w:r w:rsidRPr="008A7D54" w:rsidR="007774A3">
        <w:rPr>
          <w:rFonts w:ascii="Times New Roman" w:eastAsia="Times New Roman" w:hAnsi="Times New Roman" w:cs="Times New Roman"/>
        </w:rPr>
        <w:t xml:space="preserve">(other than </w:t>
      </w:r>
      <w:r w:rsidRPr="008A7D54" w:rsidR="007774A3">
        <w:rPr>
          <w:rFonts w:ascii="Times New Roman" w:eastAsia="Times New Roman" w:hAnsi="Times New Roman" w:cs="Times New Roman"/>
          <w:i/>
          <w:iCs/>
        </w:rPr>
        <w:t xml:space="preserve">de minimis </w:t>
      </w:r>
      <w:r w:rsidRPr="008A7D54" w:rsidR="007774A3">
        <w:rPr>
          <w:rFonts w:ascii="Times New Roman" w:eastAsia="Times New Roman" w:hAnsi="Times New Roman" w:cs="Times New Roman"/>
        </w:rPr>
        <w:t>service providers, which are exempt from the record retention requirement)</w:t>
      </w:r>
      <w:r w:rsidRPr="008A7D54">
        <w:rPr>
          <w:rFonts w:ascii="Times New Roman" w:eastAsia="Times New Roman" w:hAnsi="Times New Roman" w:cs="Times New Roman"/>
        </w:rPr>
        <w:t xml:space="preserve"> </w:t>
      </w:r>
      <w:r w:rsidRPr="008A7D54">
        <w:rPr>
          <w:rFonts w:ascii="Times New Roman" w:eastAsia="Times New Roman" w:hAnsi="Times New Roman" w:cs="Times New Roman"/>
        </w:rPr>
        <w:t xml:space="preserve">must </w:t>
      </w:r>
      <w:r w:rsidRPr="008A7D54">
        <w:rPr>
          <w:rFonts w:ascii="Times New Roman" w:eastAsia="Times New Roman" w:hAnsi="Times New Roman" w:cs="Times New Roman"/>
        </w:rPr>
        <w:t>maintain internal records of the following information</w:t>
      </w:r>
      <w:r w:rsidRPr="008A7D54">
        <w:rPr>
          <w:rFonts w:ascii="Times New Roman" w:eastAsia="Times New Roman" w:hAnsi="Times New Roman" w:cs="Times New Roman"/>
        </w:rPr>
        <w:t>:</w:t>
      </w:r>
    </w:p>
    <w:p w:rsidR="00E57199" w:rsidRPr="00E57199" w:rsidP="00E57199" w14:paraId="73883C31" w14:textId="5C3E1E12">
      <w:pPr>
        <w:numPr>
          <w:ilvl w:val="0"/>
          <w:numId w:val="16"/>
        </w:numPr>
        <w:spacing w:before="120" w:after="120" w:line="240" w:lineRule="auto"/>
        <w:rPr>
          <w:rFonts w:ascii="Times New Roman" w:eastAsia="Times New Roman" w:hAnsi="Times New Roman" w:cs="Times New Roman"/>
        </w:rPr>
      </w:pPr>
      <w:r w:rsidRPr="00E57199">
        <w:rPr>
          <w:rFonts w:ascii="Times New Roman" w:eastAsia="Times New Roman" w:hAnsi="Times New Roman" w:cs="Times New Roman"/>
        </w:rPr>
        <w:t>T</w:t>
      </w:r>
      <w:r w:rsidRPr="00E57199">
        <w:rPr>
          <w:rFonts w:ascii="Times New Roman" w:eastAsia="Times New Roman" w:hAnsi="Times New Roman" w:cs="Times New Roman"/>
          <w:color w:val="000000"/>
        </w:rPr>
        <w:t>he ratings, if applicable, of all hearing aid-compatible and non-hearing aid-compatible models no longer offered (if the calendar month/year that model was last offered is within 24 months of the current calendar month/year and was last offered in January 2018 or later)</w:t>
      </w:r>
      <w:r w:rsidRPr="00386683" w:rsidR="006550B0">
        <w:rPr>
          <w:rFonts w:ascii="Times New Roman" w:eastAsia="Times New Roman" w:hAnsi="Times New Roman" w:cs="Times New Roman"/>
          <w:color w:val="000000"/>
        </w:rPr>
        <w:t>.</w:t>
      </w:r>
    </w:p>
    <w:p w:rsidR="00E57199" w:rsidRPr="00E57199" w:rsidP="00E57199" w14:paraId="4C7A2653" w14:textId="7A430B7A">
      <w:pPr>
        <w:numPr>
          <w:ilvl w:val="0"/>
          <w:numId w:val="16"/>
        </w:numPr>
        <w:spacing w:before="120" w:after="120" w:line="240" w:lineRule="auto"/>
        <w:rPr>
          <w:rFonts w:ascii="Times New Roman" w:eastAsia="Times New Roman" w:hAnsi="Times New Roman" w:cs="Times New Roman"/>
        </w:rPr>
      </w:pPr>
      <w:r w:rsidRPr="00E57199">
        <w:rPr>
          <w:rFonts w:ascii="Times New Roman" w:eastAsia="Times New Roman" w:hAnsi="Times New Roman" w:cs="Times New Roman"/>
          <w:color w:val="000000"/>
        </w:rPr>
        <w:t>For models no longer offered (if the calendar month/year that model was last offered is within 24 months of the current calendar month/year), the calendar months and years each hearing aid-compatible and non-hearing aid-compatible model was first and last offered</w:t>
      </w:r>
      <w:r w:rsidRPr="00386683" w:rsidR="006550B0">
        <w:rPr>
          <w:rFonts w:ascii="Times New Roman" w:eastAsia="Times New Roman" w:hAnsi="Times New Roman" w:cs="Times New Roman"/>
          <w:color w:val="000000"/>
        </w:rPr>
        <w:t>.</w:t>
      </w:r>
    </w:p>
    <w:p w:rsidR="00E57199" w:rsidRPr="00E57199" w:rsidP="00E57199" w14:paraId="051D282E" w14:textId="77777777">
      <w:pPr>
        <w:numPr>
          <w:ilvl w:val="0"/>
          <w:numId w:val="16"/>
        </w:numPr>
        <w:spacing w:before="120" w:after="120" w:line="240" w:lineRule="auto"/>
        <w:rPr>
          <w:rFonts w:ascii="Times New Roman" w:eastAsia="Times New Roman" w:hAnsi="Times New Roman" w:cs="Times New Roman"/>
        </w:rPr>
      </w:pPr>
      <w:r w:rsidRPr="00E57199">
        <w:rPr>
          <w:rFonts w:ascii="Times New Roman" w:eastAsia="Times New Roman" w:hAnsi="Times New Roman" w:cs="Times New Roman"/>
          <w:color w:val="000000"/>
        </w:rPr>
        <w:t>The marketing model name/number(s) and FCC ID number of each hearing aid-compatible and non-hearing aid-compatible model no longer offered (if the calendar month/year that model was last offered is within 24 months of the current calendar month/year and was last offered in January 2018 or later)</w:t>
      </w:r>
      <w:r w:rsidRPr="00E57199">
        <w:rPr>
          <w:rFonts w:ascii="Times New Roman" w:eastAsia="Times New Roman" w:hAnsi="Times New Roman" w:cs="Times New Roman"/>
        </w:rPr>
        <w:t>.</w:t>
      </w:r>
    </w:p>
    <w:p w:rsidR="006550B0" w:rsidRPr="00386683" w:rsidP="00FB50D0" w14:paraId="494A7B88" w14:textId="6BADF84A">
      <w:pPr>
        <w:keepNext/>
        <w:spacing w:before="120" w:after="120" w:line="240" w:lineRule="auto"/>
        <w:rPr>
          <w:rFonts w:ascii="Times New Roman" w:eastAsia="Times New Roman" w:hAnsi="Times New Roman" w:cs="Times New Roman"/>
        </w:rPr>
      </w:pPr>
      <w:r w:rsidRPr="00386683">
        <w:rPr>
          <w:rFonts w:ascii="Times New Roman" w:hAnsi="Times New Roman" w:cs="Times New Roman"/>
          <w:b/>
          <w:i/>
        </w:rPr>
        <w:t>Certification Requirement (47 CFR § 20.19(i))</w:t>
      </w:r>
    </w:p>
    <w:p w:rsidR="00BB3FF5" w:rsidP="00BB3FF5" w14:paraId="25669AF3" w14:textId="690D4A3A">
      <w:pPr>
        <w:pStyle w:val="ListParagraph"/>
        <w:numPr>
          <w:ilvl w:val="0"/>
          <w:numId w:val="23"/>
        </w:numPr>
        <w:spacing w:before="120" w:after="120" w:line="240" w:lineRule="auto"/>
        <w:rPr>
          <w:rFonts w:ascii="Times New Roman" w:eastAsia="Times New Roman" w:hAnsi="Times New Roman" w:cs="Times New Roman"/>
        </w:rPr>
      </w:pPr>
      <w:r w:rsidRPr="008A7D54">
        <w:rPr>
          <w:rFonts w:ascii="Times New Roman" w:eastAsia="Times New Roman" w:hAnsi="Times New Roman" w:cs="Times New Roman"/>
        </w:rPr>
        <w:t>All s</w:t>
      </w:r>
      <w:r w:rsidRPr="008A7D54" w:rsidR="00E57199">
        <w:rPr>
          <w:rFonts w:ascii="Times New Roman" w:eastAsia="Times New Roman" w:hAnsi="Times New Roman" w:cs="Times New Roman"/>
        </w:rPr>
        <w:t>ervice providers</w:t>
      </w:r>
      <w:r w:rsidRPr="008A7D54">
        <w:rPr>
          <w:rFonts w:ascii="Times New Roman" w:eastAsia="Times New Roman" w:hAnsi="Times New Roman" w:cs="Times New Roman"/>
        </w:rPr>
        <w:t>,</w:t>
      </w:r>
      <w:r w:rsidRPr="008A7D54" w:rsidR="00E57199">
        <w:rPr>
          <w:rFonts w:ascii="Times New Roman" w:eastAsia="Times New Roman" w:hAnsi="Times New Roman" w:cs="Times New Roman"/>
        </w:rPr>
        <w:t xml:space="preserve"> including </w:t>
      </w:r>
      <w:r w:rsidRPr="008A7D54" w:rsidR="00E57199">
        <w:rPr>
          <w:rFonts w:ascii="Times New Roman" w:eastAsia="Times New Roman" w:hAnsi="Times New Roman" w:cs="Times New Roman"/>
          <w:i/>
        </w:rPr>
        <w:t>de minimis</w:t>
      </w:r>
      <w:r w:rsidRPr="008A7D54" w:rsidR="00E57199">
        <w:rPr>
          <w:rFonts w:ascii="Times New Roman" w:eastAsia="Times New Roman" w:hAnsi="Times New Roman" w:cs="Times New Roman"/>
        </w:rPr>
        <w:t xml:space="preserve"> service providers</w:t>
      </w:r>
      <w:r w:rsidRPr="008A7D54">
        <w:rPr>
          <w:rFonts w:ascii="Times New Roman" w:eastAsia="Times New Roman" w:hAnsi="Times New Roman" w:cs="Times New Roman"/>
        </w:rPr>
        <w:t>, must</w:t>
      </w:r>
      <w:r w:rsidRPr="008A7D54" w:rsidR="00E57199">
        <w:rPr>
          <w:rFonts w:ascii="Times New Roman" w:eastAsia="Times New Roman" w:hAnsi="Times New Roman" w:cs="Times New Roman"/>
        </w:rPr>
        <w:t xml:space="preserve"> file by January 15 of each calendar year </w:t>
      </w:r>
      <w:r w:rsidRPr="008A7D54">
        <w:rPr>
          <w:rFonts w:ascii="Times New Roman" w:eastAsia="Times New Roman" w:hAnsi="Times New Roman" w:cs="Times New Roman"/>
        </w:rPr>
        <w:t>a</w:t>
      </w:r>
      <w:r w:rsidRPr="008A7D54" w:rsidR="006B4702">
        <w:rPr>
          <w:rFonts w:ascii="Times New Roman" w:eastAsia="Times New Roman" w:hAnsi="Times New Roman" w:cs="Times New Roman"/>
        </w:rPr>
        <w:t>n electronic</w:t>
      </w:r>
      <w:r w:rsidRPr="008A7D54">
        <w:rPr>
          <w:rFonts w:ascii="Times New Roman" w:eastAsia="Times New Roman" w:hAnsi="Times New Roman" w:cs="Times New Roman"/>
        </w:rPr>
        <w:t xml:space="preserve"> certification </w:t>
      </w:r>
      <w:r w:rsidRPr="008A7D54" w:rsidR="00B7578B">
        <w:rPr>
          <w:rFonts w:ascii="Times New Roman" w:eastAsia="Times New Roman" w:hAnsi="Times New Roman" w:cs="Times New Roman"/>
        </w:rPr>
        <w:t xml:space="preserve">stating </w:t>
      </w:r>
      <w:r w:rsidRPr="008A7D54" w:rsidR="00B7578B">
        <w:rPr>
          <w:rFonts w:ascii="Times New Roman" w:eastAsia="Times New Roman" w:hAnsi="Times New Roman" w:cs="Times New Roman"/>
        </w:rPr>
        <w:t>whether or not</w:t>
      </w:r>
      <w:r w:rsidRPr="008A7D54" w:rsidR="00B7578B">
        <w:rPr>
          <w:rFonts w:ascii="Times New Roman" w:eastAsia="Times New Roman" w:hAnsi="Times New Roman" w:cs="Times New Roman"/>
        </w:rPr>
        <w:t xml:space="preserve"> they have been in full compliance with all the Commission</w:t>
      </w:r>
      <w:r w:rsidRPr="008A7D54" w:rsidR="000C14EE">
        <w:rPr>
          <w:rFonts w:ascii="Times New Roman" w:eastAsia="Times New Roman" w:hAnsi="Times New Roman" w:cs="Times New Roman"/>
        </w:rPr>
        <w:t>’s</w:t>
      </w:r>
      <w:r w:rsidRPr="008A7D54" w:rsidR="00B7578B">
        <w:rPr>
          <w:rFonts w:ascii="Times New Roman" w:eastAsia="Times New Roman" w:hAnsi="Times New Roman" w:cs="Times New Roman"/>
        </w:rPr>
        <w:t xml:space="preserve"> hearing aid</w:t>
      </w:r>
      <w:r w:rsidRPr="008A7D54" w:rsidR="000C14EE">
        <w:rPr>
          <w:rFonts w:ascii="Times New Roman" w:eastAsia="Times New Roman" w:hAnsi="Times New Roman" w:cs="Times New Roman"/>
        </w:rPr>
        <w:t xml:space="preserve"> </w:t>
      </w:r>
      <w:r w:rsidRPr="008A7D54" w:rsidR="00B7578B">
        <w:rPr>
          <w:rFonts w:ascii="Times New Roman" w:eastAsia="Times New Roman" w:hAnsi="Times New Roman" w:cs="Times New Roman"/>
        </w:rPr>
        <w:t>compatib</w:t>
      </w:r>
      <w:r w:rsidRPr="008A7D54" w:rsidR="000C14EE">
        <w:rPr>
          <w:rFonts w:ascii="Times New Roman" w:eastAsia="Times New Roman" w:hAnsi="Times New Roman" w:cs="Times New Roman"/>
        </w:rPr>
        <w:t>ility</w:t>
      </w:r>
      <w:r w:rsidRPr="008A7D54" w:rsidR="00B7578B">
        <w:rPr>
          <w:rFonts w:ascii="Times New Roman" w:eastAsia="Times New Roman" w:hAnsi="Times New Roman" w:cs="Times New Roman"/>
        </w:rPr>
        <w:t xml:space="preserve"> requirements throughout the relevant reporting period.  The electronic certification form </w:t>
      </w:r>
      <w:r w:rsidRPr="008A7D54" w:rsidR="00016BE3">
        <w:rPr>
          <w:rFonts w:ascii="Times New Roman" w:eastAsia="Times New Roman" w:hAnsi="Times New Roman" w:cs="Times New Roman"/>
        </w:rPr>
        <w:t>will be available through the</w:t>
      </w:r>
      <w:r w:rsidRPr="008A7D54" w:rsidR="006B4702">
        <w:rPr>
          <w:rFonts w:ascii="Times New Roman" w:eastAsia="Times New Roman" w:hAnsi="Times New Roman" w:cs="Times New Roman"/>
        </w:rPr>
        <w:t xml:space="preserve"> Commission’s </w:t>
      </w:r>
      <w:r w:rsidRPr="008A7D54" w:rsidR="00E57199">
        <w:rPr>
          <w:rFonts w:ascii="Times New Roman" w:eastAsia="Times New Roman" w:hAnsi="Times New Roman" w:cs="Times New Roman"/>
        </w:rPr>
        <w:t>existing electronic interface for FCC Form 655</w:t>
      </w:r>
      <w:r w:rsidRPr="008A7D54" w:rsidR="006B4702">
        <w:rPr>
          <w:rFonts w:ascii="Times New Roman" w:eastAsia="Times New Roman" w:hAnsi="Times New Roman" w:cs="Times New Roman"/>
        </w:rPr>
        <w:t>.</w:t>
      </w:r>
      <w:r>
        <w:rPr>
          <w:rStyle w:val="FootnoteReference"/>
          <w:rFonts w:ascii="Times New Roman" w:eastAsia="Times New Roman" w:hAnsi="Times New Roman" w:cs="Times New Roman"/>
        </w:rPr>
        <w:footnoteReference w:id="4"/>
      </w:r>
      <w:r w:rsidRPr="008A7D54" w:rsidR="006B4702">
        <w:rPr>
          <w:rFonts w:ascii="Times New Roman" w:eastAsia="Times New Roman" w:hAnsi="Times New Roman" w:cs="Times New Roman"/>
        </w:rPr>
        <w:t xml:space="preserve">  </w:t>
      </w:r>
    </w:p>
    <w:p w:rsidR="00BB3FF5" w:rsidP="008A7D54" w14:paraId="4EA65633" w14:textId="77777777">
      <w:pPr>
        <w:pStyle w:val="ListParagraph"/>
        <w:spacing w:before="120" w:after="120" w:line="240" w:lineRule="auto"/>
        <w:rPr>
          <w:rFonts w:ascii="Times New Roman" w:eastAsia="Times New Roman" w:hAnsi="Times New Roman" w:cs="Times New Roman"/>
        </w:rPr>
      </w:pPr>
    </w:p>
    <w:p w:rsidR="006B4702" w:rsidRPr="008A7D54" w:rsidP="008A7D54" w14:paraId="1B9FA63C" w14:textId="6C5331B1">
      <w:pPr>
        <w:pStyle w:val="ListParagraph"/>
        <w:numPr>
          <w:ilvl w:val="0"/>
          <w:numId w:val="23"/>
        </w:numPr>
        <w:spacing w:before="120" w:after="120" w:line="240" w:lineRule="auto"/>
        <w:rPr>
          <w:rFonts w:ascii="Times New Roman" w:eastAsia="Times New Roman" w:hAnsi="Times New Roman" w:cs="Times New Roman"/>
        </w:rPr>
      </w:pPr>
      <w:r w:rsidRPr="008A7D54">
        <w:rPr>
          <w:rFonts w:ascii="Times New Roman" w:eastAsia="Times New Roman" w:hAnsi="Times New Roman" w:cs="Times New Roman"/>
        </w:rPr>
        <w:t>The i</w:t>
      </w:r>
      <w:r w:rsidRPr="008A7D54">
        <w:rPr>
          <w:rFonts w:ascii="Times New Roman" w:eastAsia="Times New Roman" w:hAnsi="Times New Roman" w:cs="Times New Roman"/>
        </w:rPr>
        <w:t>nformation in the certification must be up-to-date as of the last day of the calendar month preceding the due date of each certification.</w:t>
      </w:r>
    </w:p>
    <w:p w:rsidR="00FE7C41" w:rsidP="008A7D54" w14:paraId="5641E2FD" w14:textId="77777777">
      <w:pPr>
        <w:pStyle w:val="ListParagraph"/>
        <w:spacing w:before="120" w:after="120" w:line="240" w:lineRule="auto"/>
        <w:rPr>
          <w:rFonts w:ascii="Times New Roman" w:eastAsia="Times New Roman" w:hAnsi="Times New Roman" w:cs="Times New Roman"/>
        </w:rPr>
      </w:pPr>
    </w:p>
    <w:p w:rsidR="00FE7C41" w:rsidP="008A7D54" w14:paraId="0246133C" w14:textId="2F42241B">
      <w:pPr>
        <w:pStyle w:val="ListParagraph"/>
        <w:numPr>
          <w:ilvl w:val="0"/>
          <w:numId w:val="23"/>
        </w:numPr>
        <w:spacing w:before="120" w:after="0" w:line="240" w:lineRule="auto"/>
        <w:rPr>
          <w:rFonts w:ascii="Times New Roman" w:eastAsia="Times New Roman" w:hAnsi="Times New Roman" w:cs="Times New Roman"/>
        </w:rPr>
      </w:pPr>
      <w:r w:rsidRPr="008A7D54">
        <w:rPr>
          <w:rFonts w:ascii="Times New Roman" w:eastAsia="Times New Roman" w:hAnsi="Times New Roman" w:cs="Times New Roman"/>
        </w:rPr>
        <w:t>The following information</w:t>
      </w:r>
      <w:r w:rsidRPr="008A7D54" w:rsidR="00016BE3">
        <w:rPr>
          <w:rFonts w:ascii="Times New Roman" w:eastAsia="Times New Roman" w:hAnsi="Times New Roman" w:cs="Times New Roman"/>
        </w:rPr>
        <w:t xml:space="preserve"> must be included on the certification</w:t>
      </w:r>
      <w:r w:rsidRPr="008A7D54">
        <w:rPr>
          <w:rFonts w:ascii="Times New Roman" w:eastAsia="Times New Roman" w:hAnsi="Times New Roman" w:cs="Times New Roman"/>
        </w:rPr>
        <w:t>:</w:t>
      </w:r>
    </w:p>
    <w:p w:rsidR="00FE7C41" w:rsidP="008A7D54" w14:paraId="0E837FDC" w14:textId="77777777">
      <w:pPr>
        <w:pStyle w:val="ListParagraph"/>
        <w:spacing w:after="0" w:line="240" w:lineRule="auto"/>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6B4702" w:rsidRPr="00386683" w:rsidP="008A7D54" w14:paraId="0DE7C472" w14:textId="779FF5E7">
      <w:pPr>
        <w:pStyle w:val="ListParagraph"/>
        <w:numPr>
          <w:ilvl w:val="0"/>
          <w:numId w:val="19"/>
        </w:numPr>
        <w:spacing w:after="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 xml:space="preserve">The name of the signing executive and </w:t>
      </w:r>
      <w:r w:rsidR="000D691F">
        <w:rPr>
          <w:rFonts w:ascii="Times New Roman" w:eastAsia="Times New Roman" w:hAnsi="Times New Roman" w:cs="Times New Roman"/>
        </w:rPr>
        <w:t xml:space="preserve">their </w:t>
      </w:r>
      <w:r w:rsidRPr="00386683">
        <w:rPr>
          <w:rFonts w:ascii="Times New Roman" w:eastAsia="Times New Roman" w:hAnsi="Times New Roman" w:cs="Times New Roman"/>
        </w:rPr>
        <w:t>contact information.</w:t>
      </w:r>
    </w:p>
    <w:p w:rsidR="002D3DF3" w:rsidRPr="00386683" w:rsidP="006B4702" w14:paraId="14959A61" w14:textId="49EFB36E">
      <w:pPr>
        <w:pStyle w:val="ListParagraph"/>
        <w:numPr>
          <w:ilvl w:val="0"/>
          <w:numId w:val="19"/>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The company(ies) covered by the certification.</w:t>
      </w:r>
    </w:p>
    <w:p w:rsidR="002D3DF3" w:rsidRPr="00386683" w:rsidP="006B4702" w14:paraId="0BC36220" w14:textId="7A6A3D79">
      <w:pPr>
        <w:pStyle w:val="ListParagraph"/>
        <w:numPr>
          <w:ilvl w:val="0"/>
          <w:numId w:val="19"/>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The FCC Registration Number (FRN)</w:t>
      </w:r>
      <w:r w:rsidRPr="00386683" w:rsidR="00B84273">
        <w:rPr>
          <w:rFonts w:ascii="Times New Roman" w:eastAsia="Times New Roman" w:hAnsi="Times New Roman" w:cs="Times New Roman"/>
        </w:rPr>
        <w:t>.</w:t>
      </w:r>
    </w:p>
    <w:p w:rsidR="002D3DF3" w:rsidRPr="00386683" w:rsidP="006B4702" w14:paraId="0B56641A" w14:textId="7D484580">
      <w:pPr>
        <w:pStyle w:val="ListParagraph"/>
        <w:numPr>
          <w:ilvl w:val="0"/>
          <w:numId w:val="19"/>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 xml:space="preserve">If the service provider is not a </w:t>
      </w:r>
      <w:r w:rsidRPr="00386683">
        <w:rPr>
          <w:rFonts w:ascii="Times New Roman" w:eastAsia="Times New Roman" w:hAnsi="Times New Roman" w:cs="Times New Roman"/>
          <w:i/>
        </w:rPr>
        <w:t>de minimis</w:t>
      </w:r>
      <w:r w:rsidRPr="00386683">
        <w:rPr>
          <w:rFonts w:ascii="Times New Roman" w:eastAsia="Times New Roman" w:hAnsi="Times New Roman" w:cs="Times New Roman"/>
        </w:rPr>
        <w:t xml:space="preserve"> service provider, the web site address of the pages containing the required information regarding handset models.</w:t>
      </w:r>
    </w:p>
    <w:p w:rsidR="00B84273" w:rsidRPr="00386683" w:rsidP="00B84273" w14:paraId="31809EA5" w14:textId="3F191792">
      <w:pPr>
        <w:pStyle w:val="ListParagraph"/>
        <w:numPr>
          <w:ilvl w:val="0"/>
          <w:numId w:val="19"/>
        </w:numPr>
        <w:spacing w:before="120" w:after="120" w:line="240" w:lineRule="auto"/>
        <w:contextualSpacing w:val="0"/>
        <w:rPr>
          <w:rFonts w:ascii="Times New Roman" w:eastAsia="Times New Roman" w:hAnsi="Times New Roman" w:cs="Times New Roman"/>
        </w:rPr>
      </w:pPr>
      <w:r w:rsidRPr="00386683">
        <w:rPr>
          <w:rFonts w:ascii="Times New Roman" w:eastAsia="Times New Roman" w:hAnsi="Times New Roman" w:cs="Times New Roman"/>
        </w:rPr>
        <w:t>The percentage of handsets offered that hearing aid-compatible (providers will derive this percentage by determining the number of hearing aid-compatible handsets offered across all air interfaces during the year divided by the total number of handsets offered during the year).</w:t>
      </w:r>
    </w:p>
    <w:p w:rsidR="00B84273" w:rsidRPr="008A7D54" w:rsidP="008A7D54" w14:paraId="40AA04CB" w14:textId="4E6BF112">
      <w:pPr>
        <w:pStyle w:val="ListParagraph"/>
        <w:numPr>
          <w:ilvl w:val="0"/>
          <w:numId w:val="24"/>
        </w:numPr>
        <w:spacing w:before="120" w:after="120" w:line="240" w:lineRule="auto"/>
        <w:rPr>
          <w:rFonts w:ascii="Times New Roman" w:eastAsia="Times New Roman" w:hAnsi="Times New Roman" w:cs="Times New Roman"/>
        </w:rPr>
      </w:pPr>
      <w:r w:rsidRPr="008A7D54">
        <w:rPr>
          <w:rFonts w:ascii="Times New Roman" w:eastAsia="Times New Roman" w:hAnsi="Times New Roman" w:cs="Times New Roman"/>
        </w:rPr>
        <w:t xml:space="preserve">The individual certifying will state </w:t>
      </w:r>
      <w:r w:rsidRPr="008A7D54">
        <w:rPr>
          <w:rFonts w:ascii="Times New Roman" w:eastAsia="Times New Roman" w:hAnsi="Times New Roman" w:cs="Times New Roman"/>
        </w:rPr>
        <w:t>as follows:</w:t>
      </w:r>
    </w:p>
    <w:p w:rsidR="00B84273" w:rsidRPr="00B84273" w:rsidP="00AE44DC" w14:paraId="1D02D2E6" w14:textId="703A3980">
      <w:pPr>
        <w:widowControl w:val="0"/>
        <w:spacing w:after="120" w:line="240" w:lineRule="auto"/>
        <w:ind w:left="720"/>
        <w:rPr>
          <w:rFonts w:ascii="Times New Roman" w:eastAsia="Times New Roman" w:hAnsi="Times New Roman" w:cs="Times New Roman"/>
          <w:snapToGrid w:val="0"/>
          <w:kern w:val="28"/>
        </w:rPr>
      </w:pPr>
      <w:r w:rsidRPr="00B84273">
        <w:rPr>
          <w:rFonts w:ascii="Times New Roman" w:eastAsia="Times New Roman" w:hAnsi="Times New Roman" w:cs="Times New Roman"/>
          <w:snapToGrid w:val="0"/>
          <w:kern w:val="28"/>
        </w:rPr>
        <w:t>I am a knowledgeable executive [of company x] regarding compliance with the Federal Communications Commission’s wireless hearing aid compatibility</w:t>
      </w:r>
      <w:r w:rsidR="004268A7">
        <w:rPr>
          <w:rFonts w:ascii="Times New Roman" w:eastAsia="Times New Roman" w:hAnsi="Times New Roman" w:cs="Times New Roman"/>
          <w:snapToGrid w:val="0"/>
          <w:kern w:val="28"/>
        </w:rPr>
        <w:t xml:space="preserve"> </w:t>
      </w:r>
      <w:r w:rsidRPr="00B84273">
        <w:rPr>
          <w:rFonts w:ascii="Times New Roman" w:eastAsia="Times New Roman" w:hAnsi="Times New Roman" w:cs="Times New Roman"/>
          <w:snapToGrid w:val="0"/>
          <w:kern w:val="28"/>
        </w:rPr>
        <w:t>requirements at a wireless service provider covered by those requirements.</w:t>
      </w:r>
    </w:p>
    <w:p w:rsidR="00B84273" w:rsidRPr="00B84273" w:rsidP="00AE44DC" w14:paraId="10618824" w14:textId="1AB673C3">
      <w:pPr>
        <w:widowControl w:val="0"/>
        <w:spacing w:after="120" w:line="240" w:lineRule="auto"/>
        <w:ind w:left="720"/>
        <w:rPr>
          <w:rFonts w:ascii="Times New Roman" w:eastAsia="Times New Roman" w:hAnsi="Times New Roman" w:cs="Times New Roman"/>
          <w:snapToGrid w:val="0"/>
          <w:kern w:val="28"/>
        </w:rPr>
      </w:pPr>
      <w:r w:rsidRPr="00B84273">
        <w:rPr>
          <w:rFonts w:ascii="Times New Roman" w:eastAsia="Times New Roman" w:hAnsi="Times New Roman" w:cs="Times New Roman"/>
          <w:snapToGrid w:val="0"/>
          <w:kern w:val="28"/>
        </w:rPr>
        <w:t>I certify that the provider was [(in full compliance/not in full compliance)] [choose one] at all times during the applicable time period with the Commission’s wireless hearing aid compatibility deployment benchmarks and all other relevant wireless hearing aid compatibility requirements.</w:t>
      </w:r>
    </w:p>
    <w:p w:rsidR="00B84273" w:rsidRPr="00B84273" w:rsidP="00FB50D0" w14:paraId="08B0849B" w14:textId="2B663D64">
      <w:pPr>
        <w:widowControl w:val="0"/>
        <w:shd w:val="clear" w:color="auto" w:fill="FFFFFF"/>
        <w:spacing w:after="120" w:line="240" w:lineRule="auto"/>
        <w:ind w:left="720"/>
        <w:rPr>
          <w:rFonts w:ascii="Times New Roman" w:eastAsia="Times New Roman" w:hAnsi="Times New Roman" w:cs="Times New Roman"/>
          <w:snapToGrid w:val="0"/>
          <w:kern w:val="28"/>
        </w:rPr>
      </w:pPr>
      <w:r w:rsidRPr="00B84273">
        <w:rPr>
          <w:rFonts w:ascii="Times New Roman" w:eastAsia="Times New Roman" w:hAnsi="Times New Roman" w:cs="Times New Roman"/>
          <w:snapToGrid w:val="0"/>
          <w:kern w:val="28"/>
        </w:rPr>
        <w:t>The company represents and warrants, and I certify by this declaration under penalty of perjury pursuant to 47 CFR § 1.16 that the above certification is consistent with 47 CFR §</w:t>
      </w:r>
      <w:r w:rsidR="00F80C24">
        <w:rPr>
          <w:rFonts w:ascii="Times New Roman" w:eastAsia="Times New Roman" w:hAnsi="Times New Roman" w:cs="Times New Roman"/>
          <w:snapToGrid w:val="0"/>
          <w:kern w:val="28"/>
        </w:rPr>
        <w:t xml:space="preserve"> </w:t>
      </w:r>
      <w:r w:rsidRPr="00B84273">
        <w:rPr>
          <w:rFonts w:ascii="Times New Roman" w:eastAsia="Times New Roman" w:hAnsi="Times New Roman" w:cs="Times New Roman"/>
          <w:snapToGrid w:val="0"/>
          <w:kern w:val="28"/>
        </w:rPr>
        <w:t xml:space="preserve">1.17, which </w:t>
      </w:r>
      <w:r w:rsidRPr="00B84273">
        <w:rPr>
          <w:rFonts w:ascii="Times New Roman" w:eastAsia="Times New Roman" w:hAnsi="Times New Roman" w:cs="Times New Roman"/>
          <w:snapToGrid w:val="0"/>
          <w:kern w:val="28"/>
        </w:rPr>
        <w:t>requires truthful and accurate statements to the Commission.  The company also acknowledges that false statements and misrepresentations to the Commission are punishable under Title 18 of the U.S. Code and may subject it to enforcement action pursuant to Sections 501 and 503 of the Act.</w:t>
      </w:r>
    </w:p>
    <w:p w:rsidR="009A61EC" w:rsidRPr="008A7D54" w:rsidP="008A7D54" w14:paraId="3AA3064C" w14:textId="6FBC777B">
      <w:pPr>
        <w:pStyle w:val="ListParagraph"/>
        <w:numPr>
          <w:ilvl w:val="0"/>
          <w:numId w:val="24"/>
        </w:numPr>
        <w:spacing w:after="120" w:line="240" w:lineRule="auto"/>
        <w:rPr>
          <w:rFonts w:ascii="Times New Roman" w:eastAsia="Times New Roman" w:hAnsi="Times New Roman" w:cs="Times New Roman"/>
          <w:snapToGrid w:val="0"/>
          <w:kern w:val="28"/>
        </w:rPr>
      </w:pPr>
      <w:r w:rsidRPr="008A7D54">
        <w:rPr>
          <w:rFonts w:ascii="Times New Roman" w:eastAsia="Times New Roman" w:hAnsi="Times New Roman" w:cs="Times New Roman"/>
          <w:snapToGrid w:val="0"/>
          <w:kern w:val="28"/>
        </w:rPr>
        <w:t xml:space="preserve">If a service provider </w:t>
      </w:r>
      <w:r w:rsidRPr="008A7D54" w:rsidR="00FB50D0">
        <w:rPr>
          <w:rFonts w:ascii="Times New Roman" w:eastAsia="Times New Roman" w:hAnsi="Times New Roman" w:cs="Times New Roman"/>
          <w:snapToGrid w:val="0"/>
          <w:kern w:val="28"/>
        </w:rPr>
        <w:t>indicates</w:t>
      </w:r>
      <w:r w:rsidRPr="008A7D54">
        <w:rPr>
          <w:rFonts w:ascii="Times New Roman" w:eastAsia="Times New Roman" w:hAnsi="Times New Roman" w:cs="Times New Roman"/>
          <w:snapToGrid w:val="0"/>
          <w:kern w:val="28"/>
        </w:rPr>
        <w:t xml:space="preserve"> that it was not </w:t>
      </w:r>
      <w:bookmarkStart w:id="1" w:name="_Hlk1651140"/>
      <w:r w:rsidRPr="008A7D54">
        <w:rPr>
          <w:rFonts w:ascii="Times New Roman" w:eastAsia="Times New Roman" w:hAnsi="Times New Roman" w:cs="Times New Roman"/>
          <w:snapToGrid w:val="0"/>
          <w:kern w:val="28"/>
        </w:rPr>
        <w:t>in full compliance</w:t>
      </w:r>
      <w:r w:rsidRPr="008A7D54" w:rsidR="00B7578B">
        <w:rPr>
          <w:rFonts w:ascii="Times New Roman" w:eastAsia="Times New Roman" w:hAnsi="Times New Roman" w:cs="Times New Roman"/>
          <w:snapToGrid w:val="0"/>
          <w:kern w:val="28"/>
        </w:rPr>
        <w:t xml:space="preserve"> with the Commission’s hearing aid compatibility requirements</w:t>
      </w:r>
      <w:r w:rsidRPr="008A7D54" w:rsidR="00F80C24">
        <w:rPr>
          <w:rFonts w:ascii="Times New Roman" w:eastAsia="Times New Roman" w:hAnsi="Times New Roman" w:cs="Times New Roman"/>
          <w:snapToGrid w:val="0"/>
          <w:kern w:val="28"/>
        </w:rPr>
        <w:t xml:space="preserve"> throughout the relevant reporting period</w:t>
      </w:r>
      <w:r w:rsidRPr="008A7D54">
        <w:rPr>
          <w:rFonts w:ascii="Times New Roman" w:eastAsia="Times New Roman" w:hAnsi="Times New Roman" w:cs="Times New Roman"/>
          <w:snapToGrid w:val="0"/>
          <w:kern w:val="28"/>
        </w:rPr>
        <w:t xml:space="preserve">, </w:t>
      </w:r>
      <w:r w:rsidRPr="008A7D54" w:rsidR="00B7578B">
        <w:rPr>
          <w:rFonts w:ascii="Times New Roman" w:eastAsia="Times New Roman" w:hAnsi="Times New Roman" w:cs="Times New Roman"/>
          <w:snapToGrid w:val="0"/>
          <w:kern w:val="28"/>
        </w:rPr>
        <w:t xml:space="preserve">the service provider must explain </w:t>
      </w:r>
      <w:r w:rsidRPr="008A7D54">
        <w:rPr>
          <w:rFonts w:ascii="Times New Roman" w:eastAsia="Times New Roman" w:hAnsi="Times New Roman" w:cs="Times New Roman"/>
          <w:snapToGrid w:val="0"/>
          <w:kern w:val="28"/>
        </w:rPr>
        <w:t xml:space="preserve">which wireless hearing aid compatibility requirements it was not in compliance with, </w:t>
      </w:r>
      <w:r w:rsidRPr="008A7D54" w:rsidR="005719F7">
        <w:rPr>
          <w:rFonts w:ascii="Times New Roman" w:eastAsia="Times New Roman" w:hAnsi="Times New Roman" w:cs="Times New Roman"/>
          <w:snapToGrid w:val="0"/>
          <w:kern w:val="28"/>
        </w:rPr>
        <w:t xml:space="preserve">and </w:t>
      </w:r>
      <w:r w:rsidRPr="008A7D54">
        <w:rPr>
          <w:rFonts w:ascii="Times New Roman" w:eastAsia="Times New Roman" w:hAnsi="Times New Roman" w:cs="Times New Roman"/>
          <w:snapToGrid w:val="0"/>
          <w:kern w:val="28"/>
        </w:rPr>
        <w:t>when the non-compliance began and (if applicable) ended with respect to each requirement.</w:t>
      </w:r>
    </w:p>
    <w:p w:rsidR="005F25D8" w:rsidP="008A7D54" w14:paraId="1DA8F11A" w14:textId="75158DA7">
      <w:pPr>
        <w:rPr>
          <w:rFonts w:ascii="Times New Roman" w:hAnsi="Times New Roman" w:cs="Times New Roman"/>
        </w:rPr>
      </w:pPr>
      <w:r w:rsidRPr="008A7D54">
        <w:rPr>
          <w:rFonts w:ascii="Times New Roman" w:eastAsia="Times New Roman" w:hAnsi="Times New Roman" w:cs="Times New Roman"/>
          <w:b/>
          <w:i/>
          <w:snapToGrid w:val="0"/>
          <w:kern w:val="28"/>
        </w:rPr>
        <w:t xml:space="preserve">Compliance Date </w:t>
      </w:r>
      <w:r w:rsidRPr="005F25D8">
        <w:rPr>
          <w:rFonts w:ascii="Times New Roman" w:hAnsi="Times New Roman" w:cs="Times New Roman"/>
          <w:b/>
          <w:i/>
        </w:rPr>
        <w:t>(47 CFR § 20.19(</w:t>
      </w:r>
      <w:r>
        <w:rPr>
          <w:rFonts w:ascii="Times New Roman" w:hAnsi="Times New Roman" w:cs="Times New Roman"/>
          <w:b/>
          <w:i/>
        </w:rPr>
        <w:t>m</w:t>
      </w:r>
      <w:r w:rsidRPr="005F25D8">
        <w:rPr>
          <w:rFonts w:ascii="Times New Roman" w:hAnsi="Times New Roman" w:cs="Times New Roman"/>
          <w:b/>
          <w:i/>
        </w:rPr>
        <w:t>))</w:t>
      </w:r>
    </w:p>
    <w:p w:rsidR="008556B0" w:rsidRPr="008A7D54" w:rsidP="008A7D54" w14:paraId="793517CE" w14:textId="2ACB7C0D">
      <w:pPr>
        <w:pStyle w:val="ListParagraph"/>
        <w:numPr>
          <w:ilvl w:val="0"/>
          <w:numId w:val="24"/>
        </w:numPr>
        <w:spacing w:after="120" w:line="240" w:lineRule="auto"/>
        <w:rPr>
          <w:rFonts w:ascii="Times New Roman" w:hAnsi="Times New Roman" w:cs="Times New Roman"/>
        </w:rPr>
      </w:pPr>
      <w:r w:rsidRPr="008A7D54">
        <w:rPr>
          <w:rFonts w:ascii="Times New Roman" w:hAnsi="Times New Roman" w:cs="Times New Roman"/>
        </w:rPr>
        <w:t xml:space="preserve">Service providers were not required to file FCC Form 655 by January 15, 2019 for the 2018 reporting period.  </w:t>
      </w:r>
    </w:p>
    <w:p w:rsidR="00C94006" w:rsidP="008A7D54" w14:paraId="61C1FAB7" w14:textId="77777777">
      <w:pPr>
        <w:pStyle w:val="ListParagraph"/>
        <w:spacing w:after="120" w:line="240" w:lineRule="auto"/>
        <w:rPr>
          <w:rFonts w:ascii="Times New Roman" w:hAnsi="Times New Roman" w:cs="Times New Roman"/>
        </w:rPr>
      </w:pPr>
      <w:r>
        <w:rPr>
          <w:rFonts w:ascii="Times New Roman" w:hAnsi="Times New Roman" w:cs="Times New Roman"/>
        </w:rPr>
        <w:t xml:space="preserve"> </w:t>
      </w:r>
    </w:p>
    <w:p w:rsidR="008556B0" w:rsidRPr="008A7D54" w:rsidP="008A7D54" w14:paraId="0720DEFE" w14:textId="10B01373">
      <w:pPr>
        <w:pStyle w:val="ListParagraph"/>
        <w:numPr>
          <w:ilvl w:val="0"/>
          <w:numId w:val="24"/>
        </w:numPr>
        <w:spacing w:after="120" w:line="240" w:lineRule="auto"/>
        <w:rPr>
          <w:rFonts w:ascii="Times New Roman" w:hAnsi="Times New Roman" w:cs="Times New Roman"/>
        </w:rPr>
      </w:pPr>
      <w:r w:rsidRPr="008A7D54">
        <w:rPr>
          <w:rFonts w:ascii="Times New Roman" w:hAnsi="Times New Roman" w:cs="Times New Roman"/>
        </w:rPr>
        <w:t>S</w:t>
      </w:r>
      <w:r w:rsidRPr="008A7D54" w:rsidR="0005602D">
        <w:rPr>
          <w:rFonts w:ascii="Times New Roman" w:hAnsi="Times New Roman" w:cs="Times New Roman"/>
        </w:rPr>
        <w:t>ervice provider</w:t>
      </w:r>
      <w:r w:rsidRPr="008A7D54" w:rsidR="005719F7">
        <w:rPr>
          <w:rFonts w:ascii="Times New Roman" w:hAnsi="Times New Roman" w:cs="Times New Roman"/>
        </w:rPr>
        <w:t>s</w:t>
      </w:r>
      <w:r w:rsidRPr="008A7D54" w:rsidR="0005602D">
        <w:rPr>
          <w:rFonts w:ascii="Times New Roman" w:hAnsi="Times New Roman" w:cs="Times New Roman"/>
        </w:rPr>
        <w:t xml:space="preserve"> </w:t>
      </w:r>
      <w:r w:rsidRPr="008A7D54" w:rsidR="00736806">
        <w:rPr>
          <w:rFonts w:ascii="Times New Roman" w:hAnsi="Times New Roman" w:cs="Times New Roman"/>
        </w:rPr>
        <w:t xml:space="preserve">are required to file a </w:t>
      </w:r>
      <w:r w:rsidRPr="008A7D54" w:rsidR="0005602D">
        <w:rPr>
          <w:rFonts w:ascii="Times New Roman" w:hAnsi="Times New Roman" w:cs="Times New Roman"/>
        </w:rPr>
        <w:t>certification</w:t>
      </w:r>
      <w:r w:rsidRPr="008A7D54" w:rsidR="00736806">
        <w:rPr>
          <w:rFonts w:ascii="Times New Roman" w:hAnsi="Times New Roman" w:cs="Times New Roman"/>
        </w:rPr>
        <w:t xml:space="preserve"> of compliance for the 2018 reporting period.</w:t>
      </w:r>
      <w:r w:rsidRPr="008A7D54" w:rsidR="0005602D">
        <w:rPr>
          <w:rFonts w:ascii="Times New Roman" w:hAnsi="Times New Roman" w:cs="Times New Roman"/>
        </w:rPr>
        <w:t xml:space="preserve"> </w:t>
      </w:r>
      <w:r w:rsidRPr="008A7D54" w:rsidR="00736806">
        <w:rPr>
          <w:rFonts w:ascii="Times New Roman" w:hAnsi="Times New Roman" w:cs="Times New Roman"/>
        </w:rPr>
        <w:t xml:space="preserve"> </w:t>
      </w:r>
      <w:r w:rsidRPr="008A7D54" w:rsidR="0005602D">
        <w:rPr>
          <w:rFonts w:ascii="Times New Roman" w:hAnsi="Times New Roman" w:cs="Times New Roman"/>
        </w:rPr>
        <w:t>Those certifications will be due after the Commission publishes notice in the Federal Register announcing OMB approval of the new certification requirement and setting forth the due date for the first service provider certifications.</w:t>
      </w:r>
      <w:r w:rsidRPr="008A7D54" w:rsidR="00736806">
        <w:rPr>
          <w:rFonts w:ascii="Times New Roman" w:hAnsi="Times New Roman" w:cs="Times New Roman"/>
        </w:rPr>
        <w:t xml:space="preserve"> </w:t>
      </w:r>
      <w:r w:rsidRPr="008A7D54" w:rsidR="006D415F">
        <w:rPr>
          <w:rFonts w:ascii="Times New Roman" w:hAnsi="Times New Roman" w:cs="Times New Roman"/>
        </w:rPr>
        <w:t xml:space="preserve"> The new and modified web site posting and record retention requirements will become effective at the same time.  </w:t>
      </w:r>
    </w:p>
    <w:p w:rsidR="00C94006" w:rsidRPr="008A7D54" w:rsidP="008A7D54" w14:paraId="29E36F75" w14:textId="77777777">
      <w:pPr>
        <w:pStyle w:val="ListParagraph"/>
        <w:spacing w:after="120" w:line="240" w:lineRule="auto"/>
        <w:rPr>
          <w:rFonts w:ascii="Times New Roman" w:eastAsia="Times New Roman" w:hAnsi="Times New Roman" w:cs="Times New Roman"/>
          <w:snapToGrid w:val="0"/>
          <w:kern w:val="28"/>
        </w:rPr>
      </w:pPr>
    </w:p>
    <w:p w:rsidR="005F25D8" w:rsidRPr="008A7D54" w:rsidP="008A7D54" w14:paraId="621A30DA" w14:textId="00B9D4F0">
      <w:pPr>
        <w:pStyle w:val="ListParagraph"/>
        <w:numPr>
          <w:ilvl w:val="0"/>
          <w:numId w:val="24"/>
        </w:numPr>
        <w:spacing w:after="120" w:line="240" w:lineRule="auto"/>
        <w:rPr>
          <w:rFonts w:ascii="Times New Roman" w:eastAsia="Times New Roman" w:hAnsi="Times New Roman" w:cs="Times New Roman"/>
          <w:snapToGrid w:val="0"/>
          <w:kern w:val="28"/>
        </w:rPr>
      </w:pPr>
      <w:r w:rsidRPr="008A7D54">
        <w:rPr>
          <w:rFonts w:ascii="Times New Roman" w:hAnsi="Times New Roman" w:cs="Times New Roman"/>
        </w:rPr>
        <w:t>Service provider certifications for the 2019 reporting period will be due by January 15, 2020 and on</w:t>
      </w:r>
      <w:r w:rsidRPr="008A7D54" w:rsidR="00F33146">
        <w:rPr>
          <w:rFonts w:ascii="Times New Roman" w:hAnsi="Times New Roman" w:cs="Times New Roman"/>
        </w:rPr>
        <w:t xml:space="preserve"> </w:t>
      </w:r>
      <w:r w:rsidRPr="008A7D54">
        <w:rPr>
          <w:rFonts w:ascii="Times New Roman" w:hAnsi="Times New Roman" w:cs="Times New Roman"/>
        </w:rPr>
        <w:t>January 15</w:t>
      </w:r>
      <w:r w:rsidRPr="008A7D54" w:rsidR="00F33146">
        <w:rPr>
          <w:rFonts w:ascii="Times New Roman" w:hAnsi="Times New Roman" w:cs="Times New Roman"/>
          <w:vertAlign w:val="superscript"/>
        </w:rPr>
        <w:t>th</w:t>
      </w:r>
      <w:r w:rsidRPr="008A7D54">
        <w:rPr>
          <w:rFonts w:ascii="Times New Roman" w:hAnsi="Times New Roman" w:cs="Times New Roman"/>
        </w:rPr>
        <w:t xml:space="preserve"> annual</w:t>
      </w:r>
      <w:r w:rsidRPr="008A7D54" w:rsidR="00F33146">
        <w:rPr>
          <w:rFonts w:ascii="Times New Roman" w:hAnsi="Times New Roman" w:cs="Times New Roman"/>
        </w:rPr>
        <w:t>ly</w:t>
      </w:r>
      <w:r w:rsidRPr="008A7D54">
        <w:rPr>
          <w:rFonts w:ascii="Times New Roman" w:hAnsi="Times New Roman" w:cs="Times New Roman"/>
        </w:rPr>
        <w:t xml:space="preserve"> thereafter for the relevant reporting period.</w:t>
      </w:r>
    </w:p>
    <w:bookmarkEnd w:id="1"/>
    <w:p w:rsidR="00034878" w:rsidRPr="00511023" w:rsidP="008A7D54" w14:paraId="688CB6D7" w14:textId="423B8A1F">
      <w:pPr>
        <w:keepNext/>
        <w:tabs>
          <w:tab w:val="left" w:pos="720"/>
        </w:tabs>
        <w:spacing w:after="12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sidR="00DE567B">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sidR="00DE567B">
        <w:rPr>
          <w:rFonts w:ascii="Times New Roman" w:hAnsi="Times New Roman" w:cs="Times New Roman"/>
          <w:b/>
        </w:rPr>
        <w:t>REQUIREMENTS</w:t>
      </w:r>
    </w:p>
    <w:p w:rsidR="00BB53B7" w:rsidP="00862479" w14:paraId="786078E4" w14:textId="74F410AD">
      <w:pPr>
        <w:spacing w:after="120" w:line="240" w:lineRule="auto"/>
        <w:rPr>
          <w:rFonts w:ascii="Times New Roman" w:hAnsi="Times New Roman" w:cs="Times New Roman"/>
        </w:rPr>
      </w:pPr>
      <w:r w:rsidRPr="00CA6A18">
        <w:rPr>
          <w:rFonts w:ascii="Times New Roman" w:hAnsi="Times New Roman" w:cs="Times New Roman"/>
        </w:rPr>
        <w:t xml:space="preserve">The new recordkeeping </w:t>
      </w:r>
      <w:r>
        <w:rPr>
          <w:rFonts w:ascii="Times New Roman" w:hAnsi="Times New Roman" w:cs="Times New Roman"/>
        </w:rPr>
        <w:t>and</w:t>
      </w:r>
      <w:r w:rsidRPr="00CA6A18">
        <w:rPr>
          <w:rFonts w:ascii="Times New Roman" w:hAnsi="Times New Roman" w:cs="Times New Roman"/>
        </w:rPr>
        <w:t xml:space="preserve"> reporting requirements are detailed above in the Compliance Requirements sectio</w:t>
      </w:r>
      <w:r>
        <w:rPr>
          <w:rFonts w:ascii="Times New Roman" w:hAnsi="Times New Roman" w:cs="Times New Roman"/>
        </w:rPr>
        <w:t>n</w:t>
      </w:r>
      <w:r w:rsidRPr="00CA6A18">
        <w:rPr>
          <w:rFonts w:ascii="Times New Roman" w:hAnsi="Times New Roman" w:cs="Times New Roman"/>
        </w:rPr>
        <w:t xml:space="preserve">.  </w:t>
      </w:r>
      <w:r>
        <w:rPr>
          <w:rFonts w:ascii="Times New Roman" w:hAnsi="Times New Roman" w:cs="Times New Roman"/>
        </w:rPr>
        <w:t>T</w:t>
      </w:r>
      <w:r w:rsidRPr="00862479" w:rsidR="00386683">
        <w:rPr>
          <w:rFonts w:ascii="Times New Roman" w:hAnsi="Times New Roman" w:cs="Times New Roman"/>
        </w:rPr>
        <w:t>he</w:t>
      </w:r>
      <w:r w:rsidRPr="00862479" w:rsidR="00701319">
        <w:rPr>
          <w:rFonts w:ascii="Times New Roman" w:hAnsi="Times New Roman" w:cs="Times New Roman"/>
        </w:rPr>
        <w:t xml:space="preserve"> </w:t>
      </w:r>
      <w:r w:rsidRPr="00862479" w:rsidR="00701319">
        <w:rPr>
          <w:rFonts w:ascii="Times New Roman" w:hAnsi="Times New Roman" w:cs="Times New Roman"/>
          <w:i/>
        </w:rPr>
        <w:t xml:space="preserve">Report and Order </w:t>
      </w:r>
      <w:r w:rsidRPr="00862479" w:rsidR="00386683">
        <w:rPr>
          <w:rFonts w:ascii="Times New Roman" w:hAnsi="Times New Roman" w:cs="Times New Roman"/>
        </w:rPr>
        <w:t xml:space="preserve">adopted </w:t>
      </w:r>
      <w:r w:rsidRPr="00862479" w:rsidR="00701319">
        <w:rPr>
          <w:rFonts w:ascii="Times New Roman" w:hAnsi="Times New Roman" w:cs="Times New Roman"/>
        </w:rPr>
        <w:t>new inform</w:t>
      </w:r>
      <w:r w:rsidRPr="00862479" w:rsidR="00DA6B99">
        <w:rPr>
          <w:rFonts w:ascii="Times New Roman" w:hAnsi="Times New Roman" w:cs="Times New Roman"/>
        </w:rPr>
        <w:t>ation collection requirements</w:t>
      </w:r>
      <w:r w:rsidRPr="00862479" w:rsidR="00173AB8">
        <w:rPr>
          <w:rFonts w:ascii="Times New Roman" w:hAnsi="Times New Roman" w:cs="Times New Roman"/>
        </w:rPr>
        <w:t xml:space="preserve"> </w:t>
      </w:r>
      <w:r w:rsidRPr="00862479" w:rsidR="00701319">
        <w:rPr>
          <w:rFonts w:ascii="Times New Roman" w:hAnsi="Times New Roman" w:cs="Times New Roman"/>
        </w:rPr>
        <w:t xml:space="preserve">for </w:t>
      </w:r>
      <w:r w:rsidR="00B32296">
        <w:rPr>
          <w:rFonts w:ascii="Times New Roman" w:hAnsi="Times New Roman" w:cs="Times New Roman"/>
        </w:rPr>
        <w:t xml:space="preserve">all </w:t>
      </w:r>
      <w:r w:rsidRPr="00862479" w:rsidR="00386683">
        <w:rPr>
          <w:rFonts w:ascii="Times New Roman" w:hAnsi="Times New Roman" w:cs="Times New Roman"/>
        </w:rPr>
        <w:t>service providers</w:t>
      </w:r>
      <w:r w:rsidR="00F80C24">
        <w:rPr>
          <w:rFonts w:ascii="Times New Roman" w:hAnsi="Times New Roman" w:cs="Times New Roman"/>
        </w:rPr>
        <w:t>, including small entities</w:t>
      </w:r>
      <w:r w:rsidRPr="00862479" w:rsidR="00701319">
        <w:rPr>
          <w:rFonts w:ascii="Times New Roman" w:hAnsi="Times New Roman" w:cs="Times New Roman"/>
        </w:rPr>
        <w:t>.</w:t>
      </w:r>
    </w:p>
    <w:p w:rsidR="00BB53B7" w:rsidRPr="008A7D54" w:rsidP="008A7D54" w14:paraId="40E5D046" w14:textId="5230AD04">
      <w:pPr>
        <w:pStyle w:val="ListParagraph"/>
        <w:numPr>
          <w:ilvl w:val="0"/>
          <w:numId w:val="25"/>
        </w:numPr>
        <w:spacing w:after="120" w:line="240" w:lineRule="auto"/>
        <w:rPr>
          <w:rFonts w:ascii="Times New Roman" w:hAnsi="Times New Roman" w:cs="Times New Roman"/>
        </w:rPr>
      </w:pPr>
      <w:r w:rsidRPr="008A7D54">
        <w:rPr>
          <w:rFonts w:ascii="Times New Roman" w:hAnsi="Times New Roman" w:cs="Times New Roman"/>
        </w:rPr>
        <w:t xml:space="preserve">Service providers that are not </w:t>
      </w:r>
      <w:r w:rsidRPr="008A7D54">
        <w:rPr>
          <w:rFonts w:ascii="Times New Roman" w:hAnsi="Times New Roman" w:cs="Times New Roman"/>
          <w:i/>
        </w:rPr>
        <w:t>de minimis</w:t>
      </w:r>
      <w:r w:rsidRPr="008A7D54">
        <w:rPr>
          <w:rFonts w:ascii="Times New Roman" w:hAnsi="Times New Roman" w:cs="Times New Roman"/>
        </w:rPr>
        <w:t xml:space="preserve"> service providers must comply with the Commission’s web site posting and the record retention requirements</w:t>
      </w:r>
      <w:r w:rsidRPr="008A7D54" w:rsidR="00FB50D0">
        <w:rPr>
          <w:rFonts w:ascii="Times New Roman" w:hAnsi="Times New Roman" w:cs="Times New Roman"/>
        </w:rPr>
        <w:t xml:space="preserve"> specified above</w:t>
      </w:r>
      <w:r w:rsidRPr="008A7D54">
        <w:rPr>
          <w:rFonts w:ascii="Times New Roman" w:hAnsi="Times New Roman" w:cs="Times New Roman"/>
        </w:rPr>
        <w:t xml:space="preserve">.  </w:t>
      </w:r>
      <w:r w:rsidRPr="008A7D54" w:rsidR="00FB50D0">
        <w:rPr>
          <w:rFonts w:ascii="Times New Roman" w:hAnsi="Times New Roman" w:cs="Times New Roman"/>
          <w:i/>
        </w:rPr>
        <w:t>See</w:t>
      </w:r>
      <w:r w:rsidRPr="008A7D54" w:rsidR="00FB50D0">
        <w:rPr>
          <w:rFonts w:ascii="Times New Roman" w:hAnsi="Times New Roman" w:cs="Times New Roman"/>
        </w:rPr>
        <w:t xml:space="preserve"> 47 CFR § 19.20(h).</w:t>
      </w:r>
    </w:p>
    <w:p w:rsidR="007C6EEB" w:rsidP="008A7D54" w14:paraId="59883AFE" w14:textId="306A4925">
      <w:pPr>
        <w:pStyle w:val="ListParagraph"/>
        <w:spacing w:after="120" w:line="240" w:lineRule="auto"/>
        <w:ind w:left="1080"/>
        <w:rPr>
          <w:rFonts w:ascii="Times New Roman" w:hAnsi="Times New Roman" w:cs="Times New Roman"/>
        </w:rPr>
      </w:pPr>
      <w:r>
        <w:rPr>
          <w:rFonts w:ascii="Times New Roman" w:hAnsi="Times New Roman" w:cs="Times New Roman"/>
        </w:rPr>
        <w:t xml:space="preserve"> </w:t>
      </w:r>
    </w:p>
    <w:p w:rsidR="00BB53B7" w:rsidRPr="008A7D54" w:rsidP="008A7D54" w14:paraId="36DB467E" w14:textId="1F05735B">
      <w:pPr>
        <w:pStyle w:val="ListParagraph"/>
        <w:numPr>
          <w:ilvl w:val="0"/>
          <w:numId w:val="25"/>
        </w:numPr>
        <w:spacing w:after="120" w:line="240" w:lineRule="auto"/>
        <w:rPr>
          <w:rFonts w:ascii="Times New Roman" w:hAnsi="Times New Roman" w:cs="Times New Roman"/>
        </w:rPr>
      </w:pPr>
      <w:r>
        <w:rPr>
          <w:rFonts w:ascii="Times New Roman" w:hAnsi="Times New Roman" w:cs="Times New Roman"/>
        </w:rPr>
        <w:t>A</w:t>
      </w:r>
      <w:r w:rsidRPr="008A7D54" w:rsidR="00386683">
        <w:rPr>
          <w:rFonts w:ascii="Times New Roman" w:hAnsi="Times New Roman" w:cs="Times New Roman"/>
        </w:rPr>
        <w:t xml:space="preserve">ll service providers, including </w:t>
      </w:r>
      <w:r w:rsidRPr="008A7D54" w:rsidR="00386683">
        <w:rPr>
          <w:rFonts w:ascii="Times New Roman" w:hAnsi="Times New Roman" w:cs="Times New Roman"/>
          <w:i/>
        </w:rPr>
        <w:t>de minimis</w:t>
      </w:r>
      <w:r w:rsidRPr="008A7D54" w:rsidR="00386683">
        <w:rPr>
          <w:rFonts w:ascii="Times New Roman" w:hAnsi="Times New Roman" w:cs="Times New Roman"/>
        </w:rPr>
        <w:t xml:space="preserve"> service providers, must file by January 15</w:t>
      </w:r>
      <w:r w:rsidRPr="008A7D54" w:rsidR="00386683">
        <w:rPr>
          <w:rFonts w:ascii="Times New Roman" w:hAnsi="Times New Roman" w:cs="Times New Roman"/>
          <w:vertAlign w:val="superscript"/>
        </w:rPr>
        <w:t>th</w:t>
      </w:r>
      <w:r w:rsidRPr="008A7D54" w:rsidR="00386683">
        <w:rPr>
          <w:rFonts w:ascii="Times New Roman" w:hAnsi="Times New Roman" w:cs="Times New Roman"/>
        </w:rPr>
        <w:t xml:space="preserve"> of each calendar year</w:t>
      </w:r>
      <w:r w:rsidRPr="008A7D54" w:rsidR="00CA6A18">
        <w:rPr>
          <w:rFonts w:ascii="Times New Roman" w:hAnsi="Times New Roman" w:cs="Times New Roman"/>
        </w:rPr>
        <w:t>,</w:t>
      </w:r>
      <w:r w:rsidRPr="008A7D54" w:rsidR="00386683">
        <w:rPr>
          <w:rFonts w:ascii="Times New Roman" w:hAnsi="Times New Roman" w:cs="Times New Roman"/>
        </w:rPr>
        <w:t xml:space="preserve"> an electronic certification stating </w:t>
      </w:r>
      <w:r w:rsidRPr="008A7D54" w:rsidR="00386683">
        <w:rPr>
          <w:rFonts w:ascii="Times New Roman" w:hAnsi="Times New Roman" w:cs="Times New Roman"/>
        </w:rPr>
        <w:t>whether or not</w:t>
      </w:r>
      <w:r w:rsidRPr="008A7D54" w:rsidR="00386683">
        <w:rPr>
          <w:rFonts w:ascii="Times New Roman" w:hAnsi="Times New Roman" w:cs="Times New Roman"/>
        </w:rPr>
        <w:t xml:space="preserve"> they have been in full compliance with all of the Commission’s hearing aid compatibility </w:t>
      </w:r>
      <w:r w:rsidRPr="008A7D54" w:rsidR="00386683">
        <w:rPr>
          <w:rFonts w:ascii="Times New Roman" w:eastAsia="Times New Roman" w:hAnsi="Times New Roman" w:cs="Times New Roman"/>
          <w:snapToGrid w:val="0"/>
          <w:kern w:val="28"/>
        </w:rPr>
        <w:t>requirements</w:t>
      </w:r>
      <w:r w:rsidRPr="008A7D54" w:rsidR="00386683">
        <w:rPr>
          <w:rFonts w:ascii="Times New Roman" w:hAnsi="Times New Roman" w:cs="Times New Roman"/>
        </w:rPr>
        <w:t xml:space="preserve"> throughout the relevant reporting period.</w:t>
      </w:r>
      <w:r w:rsidRPr="008A7D54" w:rsidR="00FB50D0">
        <w:rPr>
          <w:rFonts w:ascii="Times New Roman" w:hAnsi="Times New Roman" w:cs="Times New Roman"/>
        </w:rPr>
        <w:t xml:space="preserve">  </w:t>
      </w:r>
      <w:r w:rsidRPr="008A7D54" w:rsidR="00FB50D0">
        <w:rPr>
          <w:rFonts w:ascii="Times New Roman" w:hAnsi="Times New Roman" w:cs="Times New Roman"/>
          <w:i/>
        </w:rPr>
        <w:t>See</w:t>
      </w:r>
      <w:r w:rsidRPr="008A7D54" w:rsidR="00FB50D0">
        <w:rPr>
          <w:rFonts w:ascii="Times New Roman" w:hAnsi="Times New Roman" w:cs="Times New Roman"/>
        </w:rPr>
        <w:t xml:space="preserve"> 47 CFR § 19.20(</w:t>
      </w:r>
      <w:r w:rsidRPr="008A7D54" w:rsidR="00FB50D0">
        <w:rPr>
          <w:rFonts w:ascii="Times New Roman" w:hAnsi="Times New Roman" w:cs="Times New Roman"/>
        </w:rPr>
        <w:t>i</w:t>
      </w:r>
      <w:r w:rsidRPr="008A7D54" w:rsidR="00FB50D0">
        <w:rPr>
          <w:rFonts w:ascii="Times New Roman" w:hAnsi="Times New Roman" w:cs="Times New Roman"/>
        </w:rPr>
        <w:t>).</w:t>
      </w:r>
    </w:p>
    <w:p w:rsidR="007C6EEB" w:rsidP="008A7D54" w14:paraId="0A1CF349" w14:textId="77777777">
      <w:pPr>
        <w:pStyle w:val="ListParagraph"/>
        <w:spacing w:after="120" w:line="240" w:lineRule="auto"/>
        <w:ind w:left="1080"/>
        <w:rPr>
          <w:rFonts w:ascii="Times New Roman" w:hAnsi="Times New Roman" w:cs="Times New Roman"/>
        </w:rPr>
      </w:pPr>
      <w:r>
        <w:rPr>
          <w:rFonts w:ascii="Times New Roman" w:hAnsi="Times New Roman" w:cs="Times New Roman"/>
        </w:rPr>
        <w:t xml:space="preserve"> </w:t>
      </w:r>
    </w:p>
    <w:p w:rsidR="00E47D90" w:rsidRPr="008A7D54" w:rsidP="008A7D54" w14:paraId="7A5F0DEC" w14:textId="3DB2A97D">
      <w:pPr>
        <w:pStyle w:val="ListParagraph"/>
        <w:numPr>
          <w:ilvl w:val="0"/>
          <w:numId w:val="25"/>
        </w:numPr>
        <w:spacing w:after="120" w:line="240" w:lineRule="auto"/>
        <w:rPr>
          <w:rFonts w:ascii="Times New Roman" w:hAnsi="Times New Roman" w:cs="Times New Roman"/>
        </w:rPr>
      </w:pPr>
      <w:r w:rsidRPr="008A7D54">
        <w:rPr>
          <w:rFonts w:ascii="Times New Roman" w:hAnsi="Times New Roman" w:cs="Times New Roman"/>
        </w:rPr>
        <w:t xml:space="preserve">If a service provider </w:t>
      </w:r>
      <w:r w:rsidRPr="008A7D54" w:rsidR="00862479">
        <w:rPr>
          <w:rFonts w:ascii="Times New Roman" w:hAnsi="Times New Roman" w:cs="Times New Roman"/>
        </w:rPr>
        <w:t>certifies that it was not in</w:t>
      </w:r>
      <w:r w:rsidRPr="008A7D54" w:rsidR="00862479">
        <w:rPr>
          <w:rFonts w:ascii="Times New Roman" w:eastAsia="Times New Roman" w:hAnsi="Times New Roman" w:cs="Times New Roman"/>
          <w:snapToGrid w:val="0"/>
          <w:kern w:val="28"/>
          <w:szCs w:val="20"/>
        </w:rPr>
        <w:t xml:space="preserve"> full compliance with the Commission’s hearing aid compatibility requirements throughout the relevant reporting period, the service provider must explain which wireless hearing aid compatibility requirements it was not in compliance with, when the non-compliance began and (if applicable) ended with respect to each requirement.  </w:t>
      </w:r>
      <w:r w:rsidRPr="008A7D54" w:rsidR="00862479">
        <w:rPr>
          <w:rFonts w:ascii="Times New Roman" w:hAnsi="Times New Roman" w:cs="Times New Roman"/>
          <w:i/>
        </w:rPr>
        <w:t>See</w:t>
      </w:r>
      <w:r w:rsidRPr="008A7D54" w:rsidR="00862479">
        <w:rPr>
          <w:rFonts w:ascii="Times New Roman" w:hAnsi="Times New Roman" w:cs="Times New Roman"/>
        </w:rPr>
        <w:t xml:space="preserve"> 47 CFR § 19.20(i)(vii).</w:t>
      </w:r>
    </w:p>
    <w:p w:rsidR="00066CB4" w:rsidP="00862479" w14:paraId="6DD3727C" w14:textId="79CA4961">
      <w:pPr>
        <w:tabs>
          <w:tab w:val="left" w:pos="720"/>
        </w:tabs>
        <w:spacing w:after="12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V.</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511BA3" w14:paraId="69B33675" w14:textId="39579D3C">
      <w:pPr>
        <w:pStyle w:val="ParaNum"/>
        <w:numPr>
          <w:ilvl w:val="0"/>
          <w:numId w:val="0"/>
        </w:numPr>
      </w:pPr>
      <w:r w:rsidRPr="00511023">
        <w:t>The following</w:t>
      </w:r>
      <w:r>
        <w:rPr>
          <w:b/>
        </w:rPr>
        <w:t xml:space="preserve"> </w:t>
      </w:r>
      <w:r>
        <w:t xml:space="preserve">rules in the </w:t>
      </w:r>
      <w:r w:rsidRPr="00EF5082">
        <w:rPr>
          <w:i/>
        </w:rPr>
        <w:t>Report and Order</w:t>
      </w:r>
      <w:r>
        <w:t xml:space="preserve"> </w:t>
      </w:r>
      <w:r w:rsidR="00060979">
        <w:t>became effective</w:t>
      </w:r>
      <w:r w:rsidR="006D415F">
        <w:t xml:space="preserve"> January 7, 2019,</w:t>
      </w:r>
      <w:r w:rsidR="00060979">
        <w:t xml:space="preserve"> 30 days after </w:t>
      </w:r>
      <w:r w:rsidRPr="0084392B">
        <w:t>publication of the text or summary t</w:t>
      </w:r>
      <w:r>
        <w:t>hereof in the Federal Register: 47 CFR § 20.19(c), (d) and (m).</w:t>
      </w:r>
    </w:p>
    <w:p w:rsidR="001E1646" w:rsidRPr="00F720A7" w14:paraId="769641D2" w14:textId="2F2728A0">
      <w:pPr>
        <w:pStyle w:val="ParaNum"/>
        <w:numPr>
          <w:ilvl w:val="0"/>
          <w:numId w:val="0"/>
        </w:numPr>
      </w:pPr>
      <w:r w:rsidRPr="00511023">
        <w:t>The following</w:t>
      </w:r>
      <w:r>
        <w:rPr>
          <w:b/>
        </w:rPr>
        <w:t xml:space="preserve"> </w:t>
      </w:r>
      <w:r>
        <w:t xml:space="preserve">rules in the </w:t>
      </w:r>
      <w:r w:rsidRPr="00EF5082">
        <w:rPr>
          <w:i/>
        </w:rPr>
        <w:t>Report and Order</w:t>
      </w:r>
      <w:r w:rsidRPr="0084392B">
        <w:t xml:space="preserve"> </w:t>
      </w:r>
      <w:r w:rsidRPr="0084392B" w:rsidR="001338B0">
        <w:t>require approval by the Office of Management and Budget (OMB) u</w:t>
      </w:r>
      <w:r w:rsidR="001338B0">
        <w:t xml:space="preserve">nder the Paperwork Reduction Act: </w:t>
      </w:r>
      <w:r w:rsidR="00ED5EC2">
        <w:t xml:space="preserve">47 CFR </w:t>
      </w:r>
      <w:r w:rsidR="00F720A7">
        <w:t xml:space="preserve">§ </w:t>
      </w:r>
      <w:r w:rsidR="00862479">
        <w:t>20.19</w:t>
      </w:r>
      <w:r>
        <w:t xml:space="preserve">(e), </w:t>
      </w:r>
      <w:r w:rsidR="00862479">
        <w:t>(h) and (</w:t>
      </w:r>
      <w:r w:rsidR="00862479">
        <w:t>i</w:t>
      </w:r>
      <w:r w:rsidR="00862479">
        <w:t>)</w:t>
      </w:r>
      <w:r w:rsidR="001338B0">
        <w:t>.</w:t>
      </w:r>
      <w:r w:rsidRPr="0084392B" w:rsidR="001338B0">
        <w:t xml:space="preserve"> </w:t>
      </w:r>
      <w:r w:rsidR="00F720A7">
        <w:t xml:space="preserve"> </w:t>
      </w:r>
      <w:r w:rsidR="001338B0">
        <w:t xml:space="preserve">These rules </w:t>
      </w:r>
      <w:r w:rsidRPr="0084392B" w:rsidR="001338B0">
        <w:t xml:space="preserve">shall become effective after the Commission publishes a notice in the Federal Register announcing </w:t>
      </w:r>
      <w:r w:rsidR="001338B0">
        <w:t xml:space="preserve">OMB </w:t>
      </w:r>
      <w:r w:rsidRPr="0084392B" w:rsidR="001338B0">
        <w:t>approval and the relevant effective date.</w:t>
      </w:r>
    </w:p>
    <w:p w:rsidR="00D240D9" w14:paraId="7CD087D1" w14:textId="77777777">
      <w:pPr>
        <w:rPr>
          <w:rFonts w:ascii="Times New Roman" w:hAnsi="Times New Roman" w:cs="Times New Roman"/>
          <w:b/>
        </w:rPr>
      </w:pPr>
      <w:r>
        <w:rPr>
          <w:rFonts w:ascii="Times New Roman" w:hAnsi="Times New Roman" w:cs="Times New Roman"/>
          <w:b/>
        </w:rPr>
        <w:br w:type="page"/>
      </w:r>
    </w:p>
    <w:p w:rsidR="00C5062A" w:rsidRPr="00511023" w:rsidP="003B1DA9" w14:paraId="79679D59" w14:textId="05FE0348">
      <w:pPr>
        <w:tabs>
          <w:tab w:val="left" w:pos="720"/>
        </w:tabs>
        <w:spacing w:after="12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485B77" w:rsidP="000B6D85" w14:paraId="636038EB" w14:textId="0C4E4F4E">
      <w:pPr>
        <w:spacing w:after="0"/>
        <w:rPr>
          <w:rFonts w:ascii="Times New Roman" w:hAnsi="Times New Roman" w:cs="Times New Roman"/>
          <w:b/>
        </w:rPr>
      </w:pPr>
      <w:r w:rsidRPr="00B21525">
        <w:rPr>
          <w:rFonts w:ascii="Times New Roman" w:hAnsi="Times New Roman" w:cs="Times New Roman"/>
        </w:rPr>
        <w:t xml:space="preserve">A copy of the </w:t>
      </w:r>
      <w:r w:rsidRPr="00B21525">
        <w:rPr>
          <w:rFonts w:ascii="Times New Roman" w:hAnsi="Times New Roman" w:cs="Times New Roman"/>
          <w:i/>
        </w:rPr>
        <w:t>Report and Order</w:t>
      </w:r>
      <w:r w:rsidRPr="00B21525">
        <w:rPr>
          <w:rFonts w:ascii="Times New Roman" w:hAnsi="Times New Roman" w:cs="Times New Roman"/>
        </w:rPr>
        <w:t xml:space="preserve"> is available at</w:t>
      </w:r>
      <w:r>
        <w:rPr>
          <w:rFonts w:ascii="Times New Roman" w:hAnsi="Times New Roman" w:cs="Times New Roman"/>
          <w:b/>
        </w:rPr>
        <w:t xml:space="preserve">: </w:t>
      </w:r>
      <w:r w:rsidRPr="00F737FE" w:rsidR="00F737FE">
        <w:rPr>
          <w:rStyle w:val="Hyperlink"/>
          <w:rFonts w:ascii="Times New Roman" w:hAnsi="Times New Roman" w:cs="Times New Roman"/>
          <w:b/>
        </w:rPr>
        <w:t>https://docs.fcc.gov/public/attachments/FCC-18-167A1.pdf</w:t>
      </w:r>
    </w:p>
    <w:p w:rsidR="003B1DA9" w:rsidP="003B1DA9" w14:paraId="2B14E39A" w14:textId="77777777">
      <w:pPr>
        <w:spacing w:after="0"/>
        <w:rPr>
          <w:rFonts w:ascii="Times New Roman" w:hAnsi="Times New Roman" w:cs="Times New Roman"/>
          <w:b/>
        </w:rPr>
      </w:pPr>
    </w:p>
    <w:p w:rsidR="00C5062A" w:rsidP="00C5062A" w14:paraId="758B4EB2" w14:textId="33451A42">
      <w:pPr>
        <w:spacing w:after="0"/>
        <w:rPr>
          <w:rFonts w:ascii="Times New Roman" w:hAnsi="Times New Roman" w:cs="Times New Roman"/>
          <w:b/>
        </w:rPr>
      </w:pPr>
      <w:r w:rsidRPr="00B21525">
        <w:rPr>
          <w:rFonts w:ascii="Times New Roman" w:hAnsi="Times New Roman" w:cs="Times New Roman"/>
        </w:rPr>
        <w:t xml:space="preserve">A copy of the Federal Register Summary of the </w:t>
      </w:r>
      <w:r w:rsidRPr="00B21525" w:rsidR="003B1DA9">
        <w:rPr>
          <w:rFonts w:ascii="Times New Roman" w:hAnsi="Times New Roman" w:cs="Times New Roman"/>
          <w:i/>
        </w:rPr>
        <w:t>Report and Order</w:t>
      </w:r>
      <w:r w:rsidRPr="00B21525">
        <w:rPr>
          <w:rFonts w:ascii="Times New Roman" w:hAnsi="Times New Roman" w:cs="Times New Roman"/>
        </w:rPr>
        <w:t xml:space="preserve"> is available at</w:t>
      </w:r>
      <w:r w:rsidRPr="00511023">
        <w:rPr>
          <w:rFonts w:ascii="Times New Roman" w:hAnsi="Times New Roman" w:cs="Times New Roman"/>
          <w:b/>
        </w:rPr>
        <w:t xml:space="preserve">: </w:t>
      </w:r>
      <w:hyperlink r:id="rId9" w:history="1">
        <w:r w:rsidRPr="00546C09" w:rsidR="00F737FE">
          <w:rPr>
            <w:rStyle w:val="Hyperlink"/>
            <w:rFonts w:ascii="Times New Roman" w:hAnsi="Times New Roman" w:cs="Times New Roman"/>
            <w:b/>
          </w:rPr>
          <w:t>https://www.govinfo.gov/content/pkg/FR-2018-12-07/pdf/2018-26037.pdf</w:t>
        </w:r>
      </w:hyperlink>
      <w:r w:rsidR="00F737FE">
        <w:rPr>
          <w:rFonts w:ascii="Times New Roman" w:hAnsi="Times New Roman" w:cs="Times New Roman"/>
          <w:b/>
        </w:rPr>
        <w:t xml:space="preserve"> </w:t>
      </w:r>
    </w:p>
    <w:p w:rsidR="004008B8" w:rsidRPr="00511023" w:rsidP="00972776" w14:paraId="76D7AB80" w14:textId="77777777">
      <w:pPr>
        <w:spacing w:after="0"/>
        <w:rPr>
          <w:rFonts w:ascii="Times New Roman" w:hAnsi="Times New Roman" w:cs="Times New Roman"/>
          <w:b/>
        </w:rPr>
      </w:pPr>
    </w:p>
    <w:sectPr w:rsidSect="002673DD">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187A" w14:paraId="14D5EA7F" w14:textId="1B013FF8">
    <w:pPr>
      <w:pStyle w:val="Footer"/>
      <w:jc w:val="cente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479" w14:paraId="6FB21859" w14:textId="2245BA85">
    <w:pPr>
      <w:pStyle w:val="Footer"/>
      <w:jc w:val="center"/>
    </w:pPr>
  </w:p>
  <w:p w:rsidR="001743EF" w14:paraId="3502747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734" w14:paraId="3CF56E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1813" w:rsidP="00034878" w14:paraId="3B9F8880" w14:textId="77777777">
      <w:pPr>
        <w:spacing w:after="0" w:line="240" w:lineRule="auto"/>
      </w:pPr>
      <w:r>
        <w:separator/>
      </w:r>
    </w:p>
  </w:footnote>
  <w:footnote w:type="continuationSeparator" w:id="1">
    <w:p w:rsidR="00FD1813" w:rsidP="00034878" w14:paraId="6E7379C9" w14:textId="77777777">
      <w:pPr>
        <w:spacing w:after="0" w:line="240" w:lineRule="auto"/>
      </w:pPr>
      <w:r>
        <w:continuationSeparator/>
      </w:r>
    </w:p>
  </w:footnote>
  <w:footnote w:id="2">
    <w:p w:rsidR="00BF7332" w14:paraId="33F16AC7" w14:textId="34012FDF">
      <w:pPr>
        <w:pStyle w:val="FootnoteText"/>
        <w:rPr>
          <w:rFonts w:ascii="Times New Roman" w:hAnsi="Times New Roman" w:cs="Times New Roman"/>
          <w:i/>
        </w:rPr>
      </w:pPr>
      <w:r w:rsidRPr="008A7D54">
        <w:rPr>
          <w:rStyle w:val="FootnoteReference"/>
          <w:rFonts w:ascii="Times New Roman" w:hAnsi="Times New Roman" w:cs="Times New Roman"/>
        </w:rPr>
        <w:footnoteRef/>
      </w:r>
      <w:r w:rsidRPr="008A7D54">
        <w:rPr>
          <w:rFonts w:ascii="Times New Roman" w:hAnsi="Times New Roman" w:cs="Times New Roman"/>
        </w:rPr>
        <w:t xml:space="preserve"> </w:t>
      </w:r>
      <w:r w:rsidRPr="00BF7332">
        <w:rPr>
          <w:rFonts w:ascii="Times New Roman" w:eastAsia="Times New Roman" w:hAnsi="Times New Roman" w:cs="Times New Roman"/>
          <w:i/>
          <w:snapToGrid w:val="0"/>
          <w:kern w:val="28"/>
        </w:rPr>
        <w:t>Revisions to Reporting Requirements Governing Hearing Aid-Compatible Mobile Handsets</w:t>
      </w:r>
      <w:r w:rsidRPr="00A87737">
        <w:rPr>
          <w:rFonts w:ascii="Times New Roman" w:eastAsia="Times New Roman" w:hAnsi="Times New Roman" w:cs="Times New Roman"/>
          <w:snapToGrid w:val="0"/>
          <w:kern w:val="28"/>
        </w:rPr>
        <w:t xml:space="preserve">, Report and Order, </w:t>
      </w:r>
      <w:r w:rsidRPr="008A7D54">
        <w:rPr>
          <w:rFonts w:ascii="Times New Roman" w:hAnsi="Times New Roman" w:cs="Times New Roman"/>
        </w:rPr>
        <w:t xml:space="preserve">33 FCC </w:t>
      </w:r>
      <w:r w:rsidRPr="008A7D54">
        <w:rPr>
          <w:rFonts w:ascii="Times New Roman" w:hAnsi="Times New Roman" w:cs="Times New Roman"/>
        </w:rPr>
        <w:t>Rcd</w:t>
      </w:r>
      <w:r w:rsidRPr="008A7D54">
        <w:rPr>
          <w:rFonts w:ascii="Times New Roman" w:hAnsi="Times New Roman" w:cs="Times New Roman"/>
        </w:rPr>
        <w:t xml:space="preserve"> 11549 (2018) (R</w:t>
      </w:r>
      <w:r w:rsidRPr="008A7D54">
        <w:rPr>
          <w:rFonts w:ascii="Times New Roman" w:hAnsi="Times New Roman" w:cs="Times New Roman"/>
          <w:i/>
        </w:rPr>
        <w:t>eport and Order).</w:t>
      </w:r>
    </w:p>
    <w:p w:rsidR="00A87737" w:rsidRPr="008A7D54" w14:paraId="2C964D5D" w14:textId="77777777">
      <w:pPr>
        <w:pStyle w:val="FootnoteText"/>
        <w:rPr>
          <w:i/>
          <w:sz w:val="16"/>
          <w:szCs w:val="16"/>
        </w:rPr>
      </w:pPr>
    </w:p>
  </w:footnote>
  <w:footnote w:id="3">
    <w:p w:rsidR="00472B13" w:rsidRPr="008A7D54" w14:paraId="59D48716" w14:textId="39FD70B8">
      <w:pPr>
        <w:pStyle w:val="FootnoteText"/>
        <w:rPr>
          <w:rFonts w:ascii="Times New Roman" w:hAnsi="Times New Roman" w:cs="Times New Roman"/>
        </w:rPr>
      </w:pPr>
      <w:r w:rsidRPr="00177DD8">
        <w:rPr>
          <w:rStyle w:val="FootnoteReference"/>
          <w:rFonts w:ascii="Times New Roman" w:hAnsi="Times New Roman" w:cs="Times New Roman"/>
        </w:rPr>
        <w:footnoteRef/>
      </w:r>
      <w:r w:rsidRPr="008A7D54">
        <w:rPr>
          <w:rFonts w:ascii="Times New Roman" w:hAnsi="Times New Roman" w:cs="Times New Roman"/>
        </w:rPr>
        <w:t xml:space="preserve"> </w:t>
      </w:r>
      <w:r w:rsidRPr="00177DD8">
        <w:rPr>
          <w:rFonts w:ascii="Times New Roman" w:hAnsi="Times New Roman" w:cs="Times New Roman"/>
        </w:rPr>
        <w:t xml:space="preserve">Covered service providers are </w:t>
      </w:r>
      <w:r w:rsidRPr="00177DD8">
        <w:rPr>
          <w:rFonts w:ascii="Times New Roman" w:eastAsia="Times New Roman" w:hAnsi="Times New Roman" w:cs="Times New Roman"/>
          <w:color w:val="000000"/>
        </w:rPr>
        <w:t>“providers of digital mobile service in the United States</w:t>
      </w:r>
      <w:r w:rsidRPr="008A7D54">
        <w:rPr>
          <w:rFonts w:ascii="Times New Roman" w:eastAsia="Times New Roman" w:hAnsi="Times New Roman" w:cs="Times New Roman"/>
          <w:color w:val="000000"/>
        </w:rPr>
        <w:t xml:space="preserve"> to the extent that they offer terrestrial mobile service that enables two-way real-time voice communications among members of the public or a substantial portion of the public, including both interconnected and non-interconnected VoIP services, and such service is provided over frequencies in the 698 MHz to 6 GHz bands.”  </w:t>
      </w:r>
      <w:r w:rsidRPr="008A7D54">
        <w:rPr>
          <w:rFonts w:ascii="Times New Roman" w:eastAsia="Times New Roman" w:hAnsi="Times New Roman" w:cs="Times New Roman"/>
          <w:i/>
          <w:color w:val="000000"/>
        </w:rPr>
        <w:t>See</w:t>
      </w:r>
      <w:r w:rsidRPr="008A7D54">
        <w:rPr>
          <w:rFonts w:ascii="Times New Roman" w:eastAsia="Times New Roman" w:hAnsi="Times New Roman" w:cs="Times New Roman"/>
          <w:color w:val="000000"/>
        </w:rPr>
        <w:t xml:space="preserve"> 47 CFR § 20.19(a)(1)(i).</w:t>
      </w:r>
    </w:p>
  </w:footnote>
  <w:footnote w:id="4">
    <w:p w:rsidR="00F762EB" w:rsidRPr="008A7D54" w:rsidP="00F762EB" w14:paraId="45B4C51F" w14:textId="6CF1E52D">
      <w:pPr>
        <w:rPr>
          <w:rFonts w:ascii="Times New Roman" w:hAnsi="Times New Roman" w:cs="Times New Roman"/>
        </w:rPr>
      </w:pPr>
      <w:r w:rsidRPr="008A7D54">
        <w:rPr>
          <w:rStyle w:val="FootnoteReference"/>
          <w:rFonts w:ascii="Times New Roman" w:hAnsi="Times New Roman" w:cs="Times New Roman"/>
        </w:rPr>
        <w:footnoteRef/>
      </w:r>
      <w:r w:rsidRPr="008A7D54">
        <w:rPr>
          <w:rFonts w:ascii="Times New Roman" w:hAnsi="Times New Roman" w:cs="Times New Roman"/>
        </w:rPr>
        <w:t xml:space="preserve"> </w:t>
      </w:r>
      <w:r w:rsidRPr="008A7D54">
        <w:rPr>
          <w:rFonts w:ascii="Times New Roman" w:hAnsi="Times New Roman" w:cs="Times New Roman"/>
          <w:i/>
          <w:sz w:val="20"/>
          <w:szCs w:val="20"/>
        </w:rPr>
        <w:t>See</w:t>
      </w:r>
      <w:r w:rsidRPr="008A7D54">
        <w:rPr>
          <w:rFonts w:ascii="Times New Roman" w:hAnsi="Times New Roman" w:cs="Times New Roman"/>
          <w:sz w:val="20"/>
          <w:szCs w:val="20"/>
        </w:rPr>
        <w:t xml:space="preserve"> Federal Communications Commission, Login In, </w:t>
      </w:r>
      <w:hyperlink r:id="rId1" w:history="1">
        <w:r w:rsidRPr="008A7D54">
          <w:rPr>
            <w:rStyle w:val="Hyperlink"/>
            <w:rFonts w:ascii="Times New Roman" w:hAnsi="Times New Roman" w:cs="Times New Roman"/>
            <w:sz w:val="20"/>
            <w:szCs w:val="20"/>
          </w:rPr>
          <w:t>https://wireless2.fcc.gov/UlsEntry/licManager/login.jsp</w:t>
        </w:r>
      </w:hyperlink>
      <w:r w:rsidRPr="008A7D54">
        <w:rPr>
          <w:rFonts w:ascii="Times New Roman" w:hAnsi="Times New Roman" w:cs="Times New Roman"/>
          <w:sz w:val="20"/>
          <w:szCs w:val="20"/>
        </w:rPr>
        <w:t>.</w:t>
      </w:r>
      <w:r>
        <w:rPr>
          <w:rFonts w:ascii="Times New Roman" w:hAnsi="Times New Roman" w:cs="Times New Roman"/>
        </w:rPr>
        <w:t xml:space="preserve"> </w:t>
      </w:r>
    </w:p>
    <w:p w:rsidR="00F762EB" w14:paraId="05A45E88" w14:textId="29F0BA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8A7D54" w14:paraId="0B5C5E41" w14:textId="77777777">
    <w:pPr>
      <w:pStyle w:val="Header"/>
      <w:tabs>
        <w:tab w:val="left" w:pos="2160"/>
      </w:tabs>
      <w:spacing w:before="360" w:line="228" w:lineRule="auto"/>
      <w:ind w:left="2520"/>
    </w:pPr>
    <w:r>
      <w:rPr>
        <w:rFonts w:ascii="CG Times (W1)" w:hAnsi="CG Times (W1)"/>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9255085" r:id="rId2"/>
      </w:pict>
    </w:r>
    <w:r>
      <w:rPr>
        <w:rFonts w:ascii="CG Times (W1)" w:hAnsi="CG Times (W1)"/>
        <w:sz w:val="28"/>
      </w:rPr>
      <w:t>Federal Communications Commission</w:t>
    </w:r>
  </w:p>
  <w:p w:rsidR="00121A4A" w:rsidP="008A7D54" w14:paraId="71989AC2" w14:textId="77777777">
    <w:pPr>
      <w:ind w:left="3240"/>
      <w:rPr>
        <w:rFonts w:ascii="CG Times (W1)" w:hAnsi="CG Times (W1)"/>
        <w:sz w:val="28"/>
      </w:rPr>
    </w:pPr>
    <w:r>
      <w:rPr>
        <w:rFonts w:ascii="CG Times (W1)" w:hAnsi="CG Times (W1)"/>
        <w:sz w:val="28"/>
      </w:rPr>
      <w:t>Washington, D.C. 20554</w:t>
    </w:r>
  </w:p>
  <w:p w:rsidR="00121A4A" w:rsidRPr="003172B5" w:rsidP="008A7D54" w14:paraId="0675F8B2" w14:textId="59FF82C6">
    <w:pPr>
      <w:ind w:left="3870"/>
      <w:rPr>
        <w:sz w:val="24"/>
        <w:szCs w:val="24"/>
      </w:rPr>
    </w:pPr>
    <w:r>
      <w:rPr>
        <w:rFonts w:ascii="CG Times (W1)" w:hAnsi="CG Times (W1)"/>
        <w:sz w:val="24"/>
        <w:szCs w:val="24"/>
      </w:rPr>
      <w:t>May 13</w:t>
    </w:r>
    <w:r w:rsidRPr="003172B5">
      <w:rPr>
        <w:rFonts w:ascii="CG Times (W1)" w:hAnsi="CG Times (W1)"/>
        <w:sz w:val="24"/>
        <w:szCs w:val="24"/>
      </w:rPr>
      <w:t>, 20</w:t>
    </w:r>
    <w:r w:rsidR="003161B6">
      <w:rPr>
        <w:rFonts w:ascii="CG Times (W1)" w:hAnsi="CG Times (W1)"/>
        <w:sz w:val="24"/>
        <w:szCs w:val="24"/>
      </w:rPr>
      <w:t>19</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1CA28424">
    <w:pPr>
      <w:pStyle w:val="Header"/>
      <w:spacing w:before="360" w:line="22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E2EC6"/>
    <w:multiLevelType w:val="hybridMultilevel"/>
    <w:tmpl w:val="0F3E01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A43B81"/>
    <w:multiLevelType w:val="hybridMultilevel"/>
    <w:tmpl w:val="63D69B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F6726A7"/>
    <w:multiLevelType w:val="hybridMultilevel"/>
    <w:tmpl w:val="19C28E14"/>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EC3E3D"/>
    <w:multiLevelType w:val="hybridMultilevel"/>
    <w:tmpl w:val="E33887C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E26518"/>
    <w:multiLevelType w:val="hybridMultilevel"/>
    <w:tmpl w:val="FBCEA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EB7989"/>
    <w:multiLevelType w:val="hybridMultilevel"/>
    <w:tmpl w:val="94CCEEC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836393E"/>
    <w:multiLevelType w:val="hybridMultilevel"/>
    <w:tmpl w:val="14B48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9F92ADD"/>
    <w:multiLevelType w:val="hybridMultilevel"/>
    <w:tmpl w:val="A1B414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841274"/>
    <w:multiLevelType w:val="hybridMultilevel"/>
    <w:tmpl w:val="F5685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5E24F68"/>
    <w:multiLevelType w:val="hybridMultilevel"/>
    <w:tmpl w:val="DF7E9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5E56BC"/>
    <w:multiLevelType w:val="hybridMultilevel"/>
    <w:tmpl w:val="D376D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9"/>
  </w:num>
  <w:num w:numId="3">
    <w:abstractNumId w:val="16"/>
  </w:num>
  <w:num w:numId="4">
    <w:abstractNumId w:val="8"/>
  </w:num>
  <w:num w:numId="5">
    <w:abstractNumId w:val="21"/>
  </w:num>
  <w:num w:numId="6">
    <w:abstractNumId w:val="11"/>
  </w:num>
  <w:num w:numId="7">
    <w:abstractNumId w:val="5"/>
  </w:num>
  <w:num w:numId="8">
    <w:abstractNumId w:val="18"/>
  </w:num>
  <w:num w:numId="9">
    <w:abstractNumId w:val="14"/>
  </w:num>
  <w:num w:numId="10">
    <w:abstractNumId w:val="7"/>
  </w:num>
  <w:num w:numId="11">
    <w:abstractNumId w:val="12"/>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3"/>
    </w:lvlOverride>
  </w:num>
  <w:num w:numId="14">
    <w:abstractNumId w:val="22"/>
  </w:num>
  <w:num w:numId="15">
    <w:abstractNumId w:val="13"/>
  </w:num>
  <w:num w:numId="16">
    <w:abstractNumId w:val="0"/>
  </w:num>
  <w:num w:numId="17">
    <w:abstractNumId w:val="6"/>
  </w:num>
  <w:num w:numId="18">
    <w:abstractNumId w:val="3"/>
  </w:num>
  <w:num w:numId="19">
    <w:abstractNumId w:val="2"/>
  </w:num>
  <w:num w:numId="20">
    <w:abstractNumId w:val="19"/>
  </w:num>
  <w:num w:numId="21">
    <w:abstractNumId w:val="15"/>
  </w:num>
  <w:num w:numId="22">
    <w:abstractNumId w:val="4"/>
  </w:num>
  <w:num w:numId="23">
    <w:abstractNumId w:val="10"/>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5760"/>
    <w:rsid w:val="0000705E"/>
    <w:rsid w:val="00013982"/>
    <w:rsid w:val="0001453A"/>
    <w:rsid w:val="00014967"/>
    <w:rsid w:val="00016BE3"/>
    <w:rsid w:val="00025AB0"/>
    <w:rsid w:val="00030234"/>
    <w:rsid w:val="000320CC"/>
    <w:rsid w:val="00033A27"/>
    <w:rsid w:val="00034878"/>
    <w:rsid w:val="0005602D"/>
    <w:rsid w:val="000601FD"/>
    <w:rsid w:val="00060979"/>
    <w:rsid w:val="00066CB4"/>
    <w:rsid w:val="00074CA4"/>
    <w:rsid w:val="00085159"/>
    <w:rsid w:val="00087BBD"/>
    <w:rsid w:val="00090C68"/>
    <w:rsid w:val="0009430B"/>
    <w:rsid w:val="000B6D85"/>
    <w:rsid w:val="000B7E9D"/>
    <w:rsid w:val="000C0784"/>
    <w:rsid w:val="000C14EE"/>
    <w:rsid w:val="000C1FA6"/>
    <w:rsid w:val="000D2F0F"/>
    <w:rsid w:val="000D691F"/>
    <w:rsid w:val="000D790A"/>
    <w:rsid w:val="000E4E16"/>
    <w:rsid w:val="000F616D"/>
    <w:rsid w:val="000F7BE7"/>
    <w:rsid w:val="00103D0D"/>
    <w:rsid w:val="00115515"/>
    <w:rsid w:val="00116820"/>
    <w:rsid w:val="00121A4A"/>
    <w:rsid w:val="00131CCC"/>
    <w:rsid w:val="001338B0"/>
    <w:rsid w:val="00133D08"/>
    <w:rsid w:val="00152909"/>
    <w:rsid w:val="001544BD"/>
    <w:rsid w:val="00154757"/>
    <w:rsid w:val="00165168"/>
    <w:rsid w:val="001677BB"/>
    <w:rsid w:val="00173259"/>
    <w:rsid w:val="00173AB8"/>
    <w:rsid w:val="001743EF"/>
    <w:rsid w:val="00177DD8"/>
    <w:rsid w:val="001961AA"/>
    <w:rsid w:val="001A1DE9"/>
    <w:rsid w:val="001A1EAC"/>
    <w:rsid w:val="001A48A3"/>
    <w:rsid w:val="001B562B"/>
    <w:rsid w:val="001C6A1B"/>
    <w:rsid w:val="001D6690"/>
    <w:rsid w:val="001E1646"/>
    <w:rsid w:val="00230205"/>
    <w:rsid w:val="00233B90"/>
    <w:rsid w:val="00243CE9"/>
    <w:rsid w:val="00247E1B"/>
    <w:rsid w:val="002673DD"/>
    <w:rsid w:val="00282849"/>
    <w:rsid w:val="00284DC1"/>
    <w:rsid w:val="00286EA8"/>
    <w:rsid w:val="00292357"/>
    <w:rsid w:val="002942F8"/>
    <w:rsid w:val="002973BD"/>
    <w:rsid w:val="002A3BCD"/>
    <w:rsid w:val="002A57BD"/>
    <w:rsid w:val="002A73FE"/>
    <w:rsid w:val="002B11B3"/>
    <w:rsid w:val="002B2A6B"/>
    <w:rsid w:val="002B6FD0"/>
    <w:rsid w:val="002C1EA9"/>
    <w:rsid w:val="002D02EC"/>
    <w:rsid w:val="002D0DED"/>
    <w:rsid w:val="002D3DF3"/>
    <w:rsid w:val="002E58A1"/>
    <w:rsid w:val="002F1691"/>
    <w:rsid w:val="002F683E"/>
    <w:rsid w:val="002F7376"/>
    <w:rsid w:val="003017A1"/>
    <w:rsid w:val="00313598"/>
    <w:rsid w:val="003149AB"/>
    <w:rsid w:val="003161B6"/>
    <w:rsid w:val="003172B5"/>
    <w:rsid w:val="00317E77"/>
    <w:rsid w:val="00320D58"/>
    <w:rsid w:val="00330480"/>
    <w:rsid w:val="003322AF"/>
    <w:rsid w:val="00334EB4"/>
    <w:rsid w:val="003423E5"/>
    <w:rsid w:val="0034659A"/>
    <w:rsid w:val="00364D35"/>
    <w:rsid w:val="00367858"/>
    <w:rsid w:val="003733F4"/>
    <w:rsid w:val="003837F4"/>
    <w:rsid w:val="00386683"/>
    <w:rsid w:val="003A008D"/>
    <w:rsid w:val="003A29FD"/>
    <w:rsid w:val="003A3613"/>
    <w:rsid w:val="003A7E03"/>
    <w:rsid w:val="003B1DA9"/>
    <w:rsid w:val="003C3C63"/>
    <w:rsid w:val="003D1B5B"/>
    <w:rsid w:val="003D226E"/>
    <w:rsid w:val="003D50B2"/>
    <w:rsid w:val="003E344A"/>
    <w:rsid w:val="003F193E"/>
    <w:rsid w:val="003F1DFC"/>
    <w:rsid w:val="003F5CB7"/>
    <w:rsid w:val="004008B8"/>
    <w:rsid w:val="00400A5A"/>
    <w:rsid w:val="0040311E"/>
    <w:rsid w:val="00407DA0"/>
    <w:rsid w:val="004126D5"/>
    <w:rsid w:val="0041380C"/>
    <w:rsid w:val="004268A7"/>
    <w:rsid w:val="004301AB"/>
    <w:rsid w:val="00460A3E"/>
    <w:rsid w:val="00463A2A"/>
    <w:rsid w:val="00466911"/>
    <w:rsid w:val="00472B13"/>
    <w:rsid w:val="004740BF"/>
    <w:rsid w:val="004749A4"/>
    <w:rsid w:val="00485B77"/>
    <w:rsid w:val="00491D54"/>
    <w:rsid w:val="00491F77"/>
    <w:rsid w:val="004B6491"/>
    <w:rsid w:val="004B7242"/>
    <w:rsid w:val="004C035B"/>
    <w:rsid w:val="004D6CC7"/>
    <w:rsid w:val="004F3108"/>
    <w:rsid w:val="004F68F6"/>
    <w:rsid w:val="005008FB"/>
    <w:rsid w:val="0050544C"/>
    <w:rsid w:val="00507E42"/>
    <w:rsid w:val="00511023"/>
    <w:rsid w:val="00511BA3"/>
    <w:rsid w:val="00514667"/>
    <w:rsid w:val="00525BDE"/>
    <w:rsid w:val="00526C8C"/>
    <w:rsid w:val="005275C1"/>
    <w:rsid w:val="00527F85"/>
    <w:rsid w:val="00530CDD"/>
    <w:rsid w:val="005356BF"/>
    <w:rsid w:val="005449FD"/>
    <w:rsid w:val="00545A9B"/>
    <w:rsid w:val="00546C09"/>
    <w:rsid w:val="00555276"/>
    <w:rsid w:val="005606F7"/>
    <w:rsid w:val="005717FB"/>
    <w:rsid w:val="005719F7"/>
    <w:rsid w:val="00576C27"/>
    <w:rsid w:val="00580A3B"/>
    <w:rsid w:val="005869BB"/>
    <w:rsid w:val="005B3852"/>
    <w:rsid w:val="005C1817"/>
    <w:rsid w:val="005D32FC"/>
    <w:rsid w:val="005E70B7"/>
    <w:rsid w:val="005F1AD9"/>
    <w:rsid w:val="005F25D8"/>
    <w:rsid w:val="00610B56"/>
    <w:rsid w:val="00613AF9"/>
    <w:rsid w:val="006175DB"/>
    <w:rsid w:val="00637613"/>
    <w:rsid w:val="006550B0"/>
    <w:rsid w:val="00657EA8"/>
    <w:rsid w:val="00677244"/>
    <w:rsid w:val="00683B9A"/>
    <w:rsid w:val="00683C2E"/>
    <w:rsid w:val="006A0193"/>
    <w:rsid w:val="006B4702"/>
    <w:rsid w:val="006B4F31"/>
    <w:rsid w:val="006D415F"/>
    <w:rsid w:val="006E0915"/>
    <w:rsid w:val="006E50A3"/>
    <w:rsid w:val="006E542F"/>
    <w:rsid w:val="006F117F"/>
    <w:rsid w:val="006F2901"/>
    <w:rsid w:val="006F411B"/>
    <w:rsid w:val="00701319"/>
    <w:rsid w:val="00716724"/>
    <w:rsid w:val="00734B5A"/>
    <w:rsid w:val="00735330"/>
    <w:rsid w:val="00736806"/>
    <w:rsid w:val="00740ED6"/>
    <w:rsid w:val="0075494E"/>
    <w:rsid w:val="00765ABD"/>
    <w:rsid w:val="00774734"/>
    <w:rsid w:val="007774A3"/>
    <w:rsid w:val="00786C2E"/>
    <w:rsid w:val="00791348"/>
    <w:rsid w:val="00796401"/>
    <w:rsid w:val="00797455"/>
    <w:rsid w:val="007B4326"/>
    <w:rsid w:val="007C598D"/>
    <w:rsid w:val="007C6EEB"/>
    <w:rsid w:val="007E25C9"/>
    <w:rsid w:val="007E64DB"/>
    <w:rsid w:val="007F0A80"/>
    <w:rsid w:val="00803AAC"/>
    <w:rsid w:val="008104E2"/>
    <w:rsid w:val="00811A5C"/>
    <w:rsid w:val="008178D8"/>
    <w:rsid w:val="00821520"/>
    <w:rsid w:val="00831688"/>
    <w:rsid w:val="0084175E"/>
    <w:rsid w:val="0084392B"/>
    <w:rsid w:val="008556B0"/>
    <w:rsid w:val="00860B7D"/>
    <w:rsid w:val="00862479"/>
    <w:rsid w:val="00864203"/>
    <w:rsid w:val="008947FD"/>
    <w:rsid w:val="008A7D54"/>
    <w:rsid w:val="008B7ADB"/>
    <w:rsid w:val="008C3B06"/>
    <w:rsid w:val="008D1F48"/>
    <w:rsid w:val="008D4AA5"/>
    <w:rsid w:val="008E1104"/>
    <w:rsid w:val="008E2841"/>
    <w:rsid w:val="008F02BA"/>
    <w:rsid w:val="009038DC"/>
    <w:rsid w:val="009300E3"/>
    <w:rsid w:val="00931AF4"/>
    <w:rsid w:val="009464B8"/>
    <w:rsid w:val="0095028B"/>
    <w:rsid w:val="0095132F"/>
    <w:rsid w:val="00951C24"/>
    <w:rsid w:val="00953C89"/>
    <w:rsid w:val="00972776"/>
    <w:rsid w:val="00972B46"/>
    <w:rsid w:val="00974940"/>
    <w:rsid w:val="009827ED"/>
    <w:rsid w:val="00990E9E"/>
    <w:rsid w:val="00996590"/>
    <w:rsid w:val="009A187A"/>
    <w:rsid w:val="009A61EC"/>
    <w:rsid w:val="009B1B8B"/>
    <w:rsid w:val="009B3815"/>
    <w:rsid w:val="009B41FC"/>
    <w:rsid w:val="009C5AF7"/>
    <w:rsid w:val="009C7F6E"/>
    <w:rsid w:val="009D4AAD"/>
    <w:rsid w:val="00A1131C"/>
    <w:rsid w:val="00A1477F"/>
    <w:rsid w:val="00A40680"/>
    <w:rsid w:val="00A422B6"/>
    <w:rsid w:val="00A51D2B"/>
    <w:rsid w:val="00A51E14"/>
    <w:rsid w:val="00A75844"/>
    <w:rsid w:val="00A848B6"/>
    <w:rsid w:val="00A87737"/>
    <w:rsid w:val="00A913A4"/>
    <w:rsid w:val="00AA34B7"/>
    <w:rsid w:val="00AA7D23"/>
    <w:rsid w:val="00AB08E9"/>
    <w:rsid w:val="00AB1D1E"/>
    <w:rsid w:val="00AB1E95"/>
    <w:rsid w:val="00AC1613"/>
    <w:rsid w:val="00AC1A95"/>
    <w:rsid w:val="00AC5039"/>
    <w:rsid w:val="00AC5A8A"/>
    <w:rsid w:val="00AC6478"/>
    <w:rsid w:val="00AD0BD0"/>
    <w:rsid w:val="00AD30AD"/>
    <w:rsid w:val="00AD7A25"/>
    <w:rsid w:val="00AE44DC"/>
    <w:rsid w:val="00AE6ABE"/>
    <w:rsid w:val="00B0585E"/>
    <w:rsid w:val="00B06D94"/>
    <w:rsid w:val="00B12C82"/>
    <w:rsid w:val="00B15ED8"/>
    <w:rsid w:val="00B21525"/>
    <w:rsid w:val="00B24A36"/>
    <w:rsid w:val="00B32296"/>
    <w:rsid w:val="00B47D0B"/>
    <w:rsid w:val="00B54F5A"/>
    <w:rsid w:val="00B5733C"/>
    <w:rsid w:val="00B6076A"/>
    <w:rsid w:val="00B629FE"/>
    <w:rsid w:val="00B7401E"/>
    <w:rsid w:val="00B7578B"/>
    <w:rsid w:val="00B8024D"/>
    <w:rsid w:val="00B81F96"/>
    <w:rsid w:val="00B84273"/>
    <w:rsid w:val="00B849ED"/>
    <w:rsid w:val="00B86C75"/>
    <w:rsid w:val="00B86D90"/>
    <w:rsid w:val="00B91413"/>
    <w:rsid w:val="00BA1697"/>
    <w:rsid w:val="00BB1633"/>
    <w:rsid w:val="00BB1C67"/>
    <w:rsid w:val="00BB3FF5"/>
    <w:rsid w:val="00BB53B7"/>
    <w:rsid w:val="00BC0348"/>
    <w:rsid w:val="00BC1A45"/>
    <w:rsid w:val="00BD561C"/>
    <w:rsid w:val="00BF08AF"/>
    <w:rsid w:val="00BF51F0"/>
    <w:rsid w:val="00BF7332"/>
    <w:rsid w:val="00C01E20"/>
    <w:rsid w:val="00C12896"/>
    <w:rsid w:val="00C17E4C"/>
    <w:rsid w:val="00C235FA"/>
    <w:rsid w:val="00C37AC8"/>
    <w:rsid w:val="00C419A9"/>
    <w:rsid w:val="00C47CEF"/>
    <w:rsid w:val="00C5062A"/>
    <w:rsid w:val="00C54616"/>
    <w:rsid w:val="00C67CA7"/>
    <w:rsid w:val="00C67D24"/>
    <w:rsid w:val="00C72151"/>
    <w:rsid w:val="00C94006"/>
    <w:rsid w:val="00C976E7"/>
    <w:rsid w:val="00CA6A18"/>
    <w:rsid w:val="00CC1EC9"/>
    <w:rsid w:val="00CC7874"/>
    <w:rsid w:val="00CD59E5"/>
    <w:rsid w:val="00CD624E"/>
    <w:rsid w:val="00CF6D41"/>
    <w:rsid w:val="00D02B9E"/>
    <w:rsid w:val="00D240D9"/>
    <w:rsid w:val="00D3573A"/>
    <w:rsid w:val="00D4618C"/>
    <w:rsid w:val="00D47DB5"/>
    <w:rsid w:val="00D52DFE"/>
    <w:rsid w:val="00D753D2"/>
    <w:rsid w:val="00D823EA"/>
    <w:rsid w:val="00D9677D"/>
    <w:rsid w:val="00DA51FF"/>
    <w:rsid w:val="00DA673B"/>
    <w:rsid w:val="00DA6B99"/>
    <w:rsid w:val="00DB4D1A"/>
    <w:rsid w:val="00DB784D"/>
    <w:rsid w:val="00DC5B9C"/>
    <w:rsid w:val="00DD2774"/>
    <w:rsid w:val="00DE567B"/>
    <w:rsid w:val="00DE653F"/>
    <w:rsid w:val="00E07E02"/>
    <w:rsid w:val="00E154FC"/>
    <w:rsid w:val="00E2092F"/>
    <w:rsid w:val="00E3792F"/>
    <w:rsid w:val="00E446F0"/>
    <w:rsid w:val="00E45B52"/>
    <w:rsid w:val="00E47D90"/>
    <w:rsid w:val="00E56A46"/>
    <w:rsid w:val="00E57199"/>
    <w:rsid w:val="00E631E9"/>
    <w:rsid w:val="00E82D0A"/>
    <w:rsid w:val="00E83EF2"/>
    <w:rsid w:val="00E93BCB"/>
    <w:rsid w:val="00E97A21"/>
    <w:rsid w:val="00EA4DD4"/>
    <w:rsid w:val="00EB64E6"/>
    <w:rsid w:val="00EB72AA"/>
    <w:rsid w:val="00EC30F1"/>
    <w:rsid w:val="00EC723E"/>
    <w:rsid w:val="00ED213D"/>
    <w:rsid w:val="00ED5962"/>
    <w:rsid w:val="00ED5EC2"/>
    <w:rsid w:val="00ED6506"/>
    <w:rsid w:val="00ED7745"/>
    <w:rsid w:val="00EE61B2"/>
    <w:rsid w:val="00EE6321"/>
    <w:rsid w:val="00EF4B82"/>
    <w:rsid w:val="00EF5082"/>
    <w:rsid w:val="00F0469C"/>
    <w:rsid w:val="00F1379B"/>
    <w:rsid w:val="00F25963"/>
    <w:rsid w:val="00F30131"/>
    <w:rsid w:val="00F311A0"/>
    <w:rsid w:val="00F33146"/>
    <w:rsid w:val="00F41273"/>
    <w:rsid w:val="00F426F6"/>
    <w:rsid w:val="00F4281B"/>
    <w:rsid w:val="00F445A1"/>
    <w:rsid w:val="00F4551F"/>
    <w:rsid w:val="00F720A7"/>
    <w:rsid w:val="00F737FE"/>
    <w:rsid w:val="00F75099"/>
    <w:rsid w:val="00F75BD2"/>
    <w:rsid w:val="00F762EB"/>
    <w:rsid w:val="00F80C24"/>
    <w:rsid w:val="00F81461"/>
    <w:rsid w:val="00FA0DD5"/>
    <w:rsid w:val="00FB50D0"/>
    <w:rsid w:val="00FD03E6"/>
    <w:rsid w:val="00FD1813"/>
    <w:rsid w:val="00FD408A"/>
    <w:rsid w:val="00FE30EB"/>
    <w:rsid w:val="00FE346F"/>
    <w:rsid w:val="00FE3ABA"/>
    <w:rsid w:val="00FE73E7"/>
    <w:rsid w:val="00FE7C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3B1DA9"/>
    <w:rPr>
      <w:color w:val="605E5C"/>
      <w:shd w:val="clear" w:color="auto" w:fill="E1DFDD"/>
    </w:rPr>
  </w:style>
  <w:style w:type="paragraph" w:styleId="Revision">
    <w:name w:val="Revision"/>
    <w:hidden/>
    <w:uiPriority w:val="99"/>
    <w:semiHidden/>
    <w:rsid w:val="00E93BCB"/>
    <w:pPr>
      <w:spacing w:after="0" w:line="240" w:lineRule="auto"/>
    </w:pPr>
  </w:style>
  <w:style w:type="character" w:styleId="FollowedHyperlink">
    <w:name w:val="FollowedHyperlink"/>
    <w:basedOn w:val="DefaultParagraphFont"/>
    <w:uiPriority w:val="99"/>
    <w:semiHidden/>
    <w:unhideWhenUsed/>
    <w:rsid w:val="00F76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www.govinfo.gov/content/pkg/FR-2018-12-07/pdf/2018-26037.pdf"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ireless2.fcc.gov/UlsEntry/licManager/login.jsp"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