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41F0" w:rsidP="00DE41F0">
      <w:pPr>
        <w:jc w:val="right"/>
        <w:rPr>
          <w:b/>
          <w:sz w:val="24"/>
        </w:rPr>
      </w:pPr>
      <w:r>
        <w:rPr>
          <w:b/>
          <w:sz w:val="24"/>
        </w:rPr>
        <w:t>DA 19-</w:t>
      </w:r>
      <w:r w:rsidR="009020FB">
        <w:rPr>
          <w:b/>
          <w:sz w:val="24"/>
        </w:rPr>
        <w:t>481</w:t>
      </w:r>
    </w:p>
    <w:p w:rsidR="00013A8B" w:rsidRPr="00D63759" w:rsidP="00DE41F0">
      <w:pPr>
        <w:jc w:val="right"/>
        <w:rPr>
          <w:b/>
          <w:sz w:val="24"/>
        </w:rPr>
      </w:pPr>
      <w:r w:rsidRPr="00D63759">
        <w:rPr>
          <w:b/>
          <w:sz w:val="24"/>
        </w:rPr>
        <w:t xml:space="preserve">Released:  </w:t>
      </w:r>
      <w:r w:rsidR="00B45E44">
        <w:rPr>
          <w:b/>
          <w:sz w:val="24"/>
        </w:rPr>
        <w:t>May</w:t>
      </w:r>
      <w:r w:rsidR="005D3327">
        <w:rPr>
          <w:b/>
          <w:sz w:val="24"/>
        </w:rPr>
        <w:t xml:space="preserve"> </w:t>
      </w:r>
      <w:r w:rsidR="002B2CA9">
        <w:rPr>
          <w:b/>
          <w:sz w:val="24"/>
        </w:rPr>
        <w:t>29</w:t>
      </w:r>
      <w:r w:rsidR="005D3327">
        <w:rPr>
          <w:b/>
          <w:sz w:val="24"/>
        </w:rPr>
        <w:t>, 201</w:t>
      </w:r>
      <w:r w:rsidR="006B6DD1">
        <w:rPr>
          <w:b/>
          <w:sz w:val="24"/>
        </w:rPr>
        <w:t>9</w:t>
      </w:r>
    </w:p>
    <w:p w:rsidR="00013A8B" w:rsidRPr="00D63759" w:rsidP="007A24C5">
      <w:pPr>
        <w:jc w:val="center"/>
        <w:rPr>
          <w:sz w:val="24"/>
        </w:rPr>
      </w:pPr>
    </w:p>
    <w:p w:rsidR="00013A8B" w:rsidP="007A24C5">
      <w:pPr>
        <w:jc w:val="center"/>
        <w:rPr>
          <w:b/>
          <w:caps/>
          <w:sz w:val="24"/>
        </w:rPr>
      </w:pPr>
      <w:r>
        <w:rPr>
          <w:b/>
          <w:caps/>
          <w:sz w:val="24"/>
        </w:rPr>
        <w:t>Media Bureau</w:t>
      </w:r>
      <w:r w:rsidRPr="00D63759">
        <w:rPr>
          <w:b/>
          <w:caps/>
          <w:sz w:val="24"/>
        </w:rPr>
        <w:t xml:space="preserve"> </w:t>
      </w:r>
      <w:r w:rsidR="00843726">
        <w:rPr>
          <w:b/>
          <w:caps/>
          <w:sz w:val="24"/>
        </w:rPr>
        <w:t>announces procedures</w:t>
      </w:r>
      <w:r w:rsidR="00351A05">
        <w:rPr>
          <w:b/>
          <w:caps/>
          <w:sz w:val="24"/>
        </w:rPr>
        <w:t xml:space="preserve"> FOR</w:t>
      </w:r>
      <w:r w:rsidR="00A82E5B">
        <w:rPr>
          <w:b/>
          <w:caps/>
          <w:sz w:val="24"/>
        </w:rPr>
        <w:t xml:space="preserve"> releasing</w:t>
      </w:r>
      <w:r w:rsidR="007A24C5">
        <w:rPr>
          <w:b/>
          <w:caps/>
          <w:sz w:val="24"/>
        </w:rPr>
        <w:t xml:space="preserve"> </w:t>
      </w:r>
      <w:r w:rsidR="00A82E5B">
        <w:rPr>
          <w:b/>
          <w:caps/>
          <w:sz w:val="24"/>
        </w:rPr>
        <w:t xml:space="preserve">public notice of applications filed </w:t>
      </w:r>
      <w:r w:rsidR="007B6404">
        <w:rPr>
          <w:b/>
          <w:caps/>
          <w:sz w:val="24"/>
        </w:rPr>
        <w:t xml:space="preserve">2019-2022 </w:t>
      </w:r>
      <w:r w:rsidR="00843726">
        <w:rPr>
          <w:b/>
          <w:caps/>
          <w:sz w:val="24"/>
        </w:rPr>
        <w:t>radio license renewal cycle</w:t>
      </w:r>
    </w:p>
    <w:p w:rsidR="007A24C5" w:rsidRPr="007A24C5" w:rsidP="007A24C5">
      <w:pPr>
        <w:spacing w:after="120"/>
        <w:jc w:val="center"/>
        <w:rPr>
          <w:caps/>
          <w:sz w:val="24"/>
        </w:rPr>
      </w:pPr>
    </w:p>
    <w:p w:rsidR="00351A05" w:rsidP="007A24C5">
      <w:pPr>
        <w:pStyle w:val="ParaNum"/>
        <w:numPr>
          <w:ilvl w:val="0"/>
          <w:numId w:val="0"/>
        </w:numPr>
        <w:ind w:firstLine="720"/>
      </w:pPr>
      <w:r w:rsidRPr="00A0090F">
        <w:t>By this Public Notice, the FCC’s Media Burea</w:t>
      </w:r>
      <w:bookmarkStart w:id="0" w:name="_GoBack"/>
      <w:bookmarkEnd w:id="0"/>
      <w:r w:rsidRPr="00A0090F">
        <w:t xml:space="preserve">u </w:t>
      </w:r>
      <w:r w:rsidRPr="00A0090F" w:rsidR="00DB0AD0">
        <w:t xml:space="preserve">announces revisions to the procedures for </w:t>
      </w:r>
      <w:r w:rsidR="00A82E5B">
        <w:t xml:space="preserve">releasing </w:t>
      </w:r>
      <w:r w:rsidR="00A82E5B">
        <w:rPr>
          <w:i/>
        </w:rPr>
        <w:t xml:space="preserve">Public Notice </w:t>
      </w:r>
      <w:r w:rsidR="00A82E5B">
        <w:t xml:space="preserve">of the acceptance for filing </w:t>
      </w:r>
      <w:r w:rsidR="00FA4F38">
        <w:t xml:space="preserve">and disposal </w:t>
      </w:r>
      <w:r w:rsidR="00A82E5B">
        <w:t xml:space="preserve">of license renewal applications filed during the </w:t>
      </w:r>
      <w:r w:rsidRPr="00A0090F">
        <w:t>upcoming 2019-2022 radio license renewal cycle.</w:t>
      </w:r>
    </w:p>
    <w:p w:rsidR="00272775" w:rsidP="007A24C5">
      <w:pPr>
        <w:pStyle w:val="ParaNum"/>
        <w:numPr>
          <w:ilvl w:val="0"/>
          <w:numId w:val="0"/>
        </w:numPr>
        <w:ind w:firstLine="720"/>
      </w:pPr>
      <w:r>
        <w:t>As part of the transition to the</w:t>
      </w:r>
      <w:r w:rsidR="00FA4F38">
        <w:t xml:space="preserve"> Licensing and Management System</w:t>
      </w:r>
      <w:r>
        <w:t xml:space="preserve"> </w:t>
      </w:r>
      <w:r w:rsidR="00FA4F38">
        <w:t>(</w:t>
      </w:r>
      <w:r>
        <w:t>LMS</w:t>
      </w:r>
      <w:r w:rsidR="00FA4F38">
        <w:t>)</w:t>
      </w:r>
      <w:r>
        <w:t xml:space="preserve">, the Bureau </w:t>
      </w:r>
      <w:r w:rsidR="00A82E5B">
        <w:t xml:space="preserve">will release </w:t>
      </w:r>
      <w:r w:rsidR="00A82E5B">
        <w:rPr>
          <w:i/>
        </w:rPr>
        <w:t xml:space="preserve">Public Notice </w:t>
      </w:r>
      <w:r w:rsidR="00A82E5B">
        <w:t xml:space="preserve">of the acceptance for filing of all license renewal applications filed in May 2019 </w:t>
      </w:r>
      <w:r w:rsidR="00706FFF">
        <w:t xml:space="preserve">during </w:t>
      </w:r>
      <w:r w:rsidR="00A82E5B">
        <w:t>the first week of June 2019.</w:t>
      </w:r>
      <w:r>
        <w:t xml:space="preserve">  </w:t>
      </w:r>
      <w:r w:rsidR="004A7A61">
        <w:t xml:space="preserve">This will not impact the </w:t>
      </w:r>
      <w:r w:rsidR="008E79F0">
        <w:t xml:space="preserve">deadline </w:t>
      </w:r>
      <w:r w:rsidR="004A7A61">
        <w:t>for interested parties to file petitions to deny or informal objections.</w:t>
      </w:r>
      <w:r>
        <w:t xml:space="preserve"> </w:t>
      </w:r>
      <w:r w:rsidR="008E79F0">
        <w:t>Petitions to deny must be filed no later than 30 days before the expiration of the current license, and informal objections must be filed prior to the grant of the renewal application.</w:t>
      </w:r>
      <w:r>
        <w:rPr>
          <w:rStyle w:val="FootnoteReference"/>
        </w:rPr>
        <w:footnoteReference w:id="3"/>
      </w:r>
      <w:r w:rsidR="00DF65BC">
        <w:t xml:space="preserve"> </w:t>
      </w:r>
      <w:r>
        <w:t xml:space="preserve"> </w:t>
      </w:r>
      <w:r w:rsidR="00DF65BC">
        <w:t xml:space="preserve"> </w:t>
      </w:r>
      <w:r w:rsidRPr="00A13EFF" w:rsidR="00390783">
        <w:rPr>
          <w:i/>
        </w:rPr>
        <w:t xml:space="preserve">Public </w:t>
      </w:r>
      <w:r>
        <w:rPr>
          <w:i/>
        </w:rPr>
        <w:t>N</w:t>
      </w:r>
      <w:r w:rsidRPr="00A13EFF" w:rsidR="00390783">
        <w:rPr>
          <w:i/>
        </w:rPr>
        <w:t>otice</w:t>
      </w:r>
      <w:r w:rsidR="00390783">
        <w:t xml:space="preserve"> of </w:t>
      </w:r>
      <w:r w:rsidR="00B45E44">
        <w:t xml:space="preserve">the acceptance for filing of license </w:t>
      </w:r>
      <w:r w:rsidR="00390783">
        <w:t xml:space="preserve">renewal applications filed </w:t>
      </w:r>
      <w:r>
        <w:t>after June 3, 2019</w:t>
      </w:r>
      <w:r w:rsidR="00FA4F38">
        <w:t>, the disposal of renewal applications filed in LMS, and the filing and disposal of re</w:t>
      </w:r>
      <w:r w:rsidR="00C364B9">
        <w:t>new</w:t>
      </w:r>
      <w:r w:rsidR="00FA4F38">
        <w:t>al-related pleadings filed in LMS</w:t>
      </w:r>
      <w:r>
        <w:t xml:space="preserve"> will be released within two to three days after filing</w:t>
      </w:r>
      <w:r w:rsidR="00706FFF">
        <w:t xml:space="preserve"> or Commission action</w:t>
      </w:r>
      <w:r w:rsidR="00390783">
        <w:t>.</w:t>
      </w:r>
    </w:p>
    <w:p w:rsidR="00A13EFF" w:rsidRPr="00FA4F38" w:rsidP="007A24C5">
      <w:pPr>
        <w:pStyle w:val="ParaNum"/>
        <w:numPr>
          <w:ilvl w:val="0"/>
          <w:numId w:val="0"/>
        </w:numPr>
        <w:ind w:firstLine="720"/>
      </w:pPr>
      <w:r>
        <w:t xml:space="preserve">License renewal applications filed during the upcoming license renewal cycle will appear in a Report titled “Applications” included in the Commission’s </w:t>
      </w:r>
      <w:r>
        <w:rPr>
          <w:i/>
        </w:rPr>
        <w:t>Daily Digest</w:t>
      </w:r>
      <w:r>
        <w:t xml:space="preserve"> release; they will not appear in the CDBS-generated “Broadcast Applications” Report.  Similarly, action on license renewal applications filed during the upcoming license </w:t>
      </w:r>
      <w:r w:rsidR="00EF5C88">
        <w:t xml:space="preserve">renewal cycle </w:t>
      </w:r>
      <w:r>
        <w:t xml:space="preserve">will appear in a Report </w:t>
      </w:r>
      <w:r w:rsidR="00B45E44">
        <w:t xml:space="preserve">titled “Actions” in the </w:t>
      </w:r>
      <w:r w:rsidR="00B45E44">
        <w:rPr>
          <w:i/>
        </w:rPr>
        <w:t xml:space="preserve">Daily Digest </w:t>
      </w:r>
      <w:r w:rsidR="00B45E44">
        <w:t>release; they will not appear in the CDBS-generated “Broadcast Actions” Report.</w:t>
      </w:r>
      <w:r w:rsidR="00FA4F38">
        <w:t xml:space="preserve">  Finally, renewal-related pleadings filed or disposed of in LMS will appear in a Report titled “Pleadings</w:t>
      </w:r>
      <w:r w:rsidR="00706FFF">
        <w:t>”</w:t>
      </w:r>
      <w:r w:rsidR="00FA4F38">
        <w:t xml:space="preserve"> in the </w:t>
      </w:r>
      <w:r w:rsidR="00FA4F38">
        <w:rPr>
          <w:i/>
        </w:rPr>
        <w:t xml:space="preserve">Daily Digest </w:t>
      </w:r>
      <w:r w:rsidR="00FA4F38">
        <w:t>release; they will not appear in the CDBS-generated Report.</w:t>
      </w:r>
    </w:p>
    <w:p w:rsidR="00105A13" w:rsidP="007A24C5">
      <w:pPr>
        <w:pStyle w:val="ParaNum"/>
        <w:numPr>
          <w:ilvl w:val="0"/>
          <w:numId w:val="0"/>
        </w:numPr>
        <w:ind w:firstLine="720"/>
        <w:rPr>
          <w:rFonts w:eastAsia="Calibri"/>
        </w:rPr>
      </w:pPr>
      <w:r w:rsidRPr="00A0090F">
        <w:t xml:space="preserve">New LMS users may find additional guidance on the Audio Division’s </w:t>
      </w:r>
      <w:r w:rsidRPr="00A0090F">
        <w:rPr>
          <w:rFonts w:eastAsia="Calibri"/>
        </w:rPr>
        <w:t xml:space="preserve">LMS Help Center page, which can be found at  </w:t>
      </w:r>
      <w:hyperlink r:id="rId5" w:history="1">
        <w:r w:rsidRPr="00A0090F" w:rsidR="00BC2496">
          <w:rPr>
            <w:rStyle w:val="Hyperlink"/>
          </w:rPr>
          <w:t>https://www.fcc.gov/media/radio/lms-help-center</w:t>
        </w:r>
      </w:hyperlink>
      <w:r w:rsidRPr="00A0090F">
        <w:rPr>
          <w:rFonts w:eastAsia="Calibri"/>
        </w:rPr>
        <w:t>.</w:t>
      </w:r>
    </w:p>
    <w:p w:rsidR="002D7A25" w:rsidRPr="00105A13" w:rsidP="007A24C5">
      <w:pPr>
        <w:pStyle w:val="ParaNum"/>
        <w:numPr>
          <w:ilvl w:val="0"/>
          <w:numId w:val="0"/>
        </w:numPr>
        <w:ind w:firstLine="720"/>
      </w:pPr>
      <w:r w:rsidRPr="00A0090F">
        <w:t xml:space="preserve">Filers who have questions regarding basic filing requirements or who need assistance logging into LMS or accessing </w:t>
      </w:r>
      <w:r w:rsidRPr="00A0090F" w:rsidR="009B5593">
        <w:t>Schedule 303-S or Schedule 396</w:t>
      </w:r>
      <w:r w:rsidRPr="00A0090F">
        <w:t xml:space="preserve"> should contact the Commission at (877) 480-3201 (Option 2), Monday – Friday, 8:00 am – 6:00 pm ET, or submit a request online at </w:t>
      </w:r>
      <w:hyperlink r:id="rId6" w:history="1">
        <w:r w:rsidRPr="00A0090F">
          <w:rPr>
            <w:rStyle w:val="Hyperlink"/>
          </w:rPr>
          <w:t>https://fccprod.service-now.com/auls?id=esupport</w:t>
        </w:r>
      </w:hyperlink>
      <w:r w:rsidRPr="00A0090F">
        <w:t xml:space="preserve">.  </w:t>
      </w:r>
      <w:r w:rsidRPr="00A0090F" w:rsidR="003C6CB1">
        <w:t>For additional information</w:t>
      </w:r>
      <w:r w:rsidRPr="00A0090F" w:rsidR="00DE2E3E">
        <w:t xml:space="preserve"> on the license renewal process</w:t>
      </w:r>
      <w:r w:rsidRPr="00A0090F" w:rsidR="003C6CB1">
        <w:t xml:space="preserve">, </w:t>
      </w:r>
      <w:r w:rsidRPr="00A0090F" w:rsidR="000C1C3A">
        <w:t xml:space="preserve">please </w:t>
      </w:r>
      <w:r w:rsidRPr="00A0090F" w:rsidR="003C6CB1">
        <w:t xml:space="preserve">contact </w:t>
      </w:r>
      <w:r w:rsidRPr="00A0090F" w:rsidR="000C1C3A">
        <w:t>Michael Wagner</w:t>
      </w:r>
      <w:r w:rsidRPr="00A0090F" w:rsidR="0083290F">
        <w:t>,</w:t>
      </w:r>
      <w:r w:rsidRPr="00A0090F" w:rsidR="000C1C3A">
        <w:t xml:space="preserve"> </w:t>
      </w:r>
      <w:hyperlink r:id="rId7" w:history="1">
        <w:r w:rsidRPr="00A0090F" w:rsidR="000C1C3A">
          <w:rPr>
            <w:rStyle w:val="Hyperlink"/>
          </w:rPr>
          <w:t>Michael.Wagner@fcc.gov</w:t>
        </w:r>
      </w:hyperlink>
      <w:r w:rsidRPr="00A0090F" w:rsidR="000C1C3A">
        <w:t xml:space="preserve">, </w:t>
      </w:r>
      <w:r w:rsidRPr="00A0090F" w:rsidR="0083290F">
        <w:t xml:space="preserve"> (202) 418-2775, or Tom Hutton, </w:t>
      </w:r>
      <w:hyperlink r:id="rId8" w:history="1">
        <w:r w:rsidRPr="00A0090F" w:rsidR="0083290F">
          <w:rPr>
            <w:rStyle w:val="Hyperlink"/>
          </w:rPr>
          <w:t>Tom.Hutton@fcc.gov</w:t>
        </w:r>
      </w:hyperlink>
      <w:r w:rsidRPr="00A0090F" w:rsidR="000C1C3A">
        <w:t>,</w:t>
      </w:r>
      <w:r w:rsidRPr="00A0090F" w:rsidR="0083290F">
        <w:t xml:space="preserve"> (202) 418-7266,</w:t>
      </w:r>
      <w:r w:rsidRPr="00A0090F" w:rsidR="000C1C3A">
        <w:t xml:space="preserve"> </w:t>
      </w:r>
      <w:r w:rsidRPr="00A0090F" w:rsidR="003C6CB1">
        <w:t>of the</w:t>
      </w:r>
      <w:r w:rsidRPr="00105A13" w:rsidR="003C6CB1">
        <w:t xml:space="preserve"> Media Bureau, </w:t>
      </w:r>
      <w:r w:rsidRPr="00105A13" w:rsidR="000C1C3A">
        <w:t>Audio</w:t>
      </w:r>
      <w:r w:rsidRPr="00105A13" w:rsidR="003C6CB1">
        <w:t xml:space="preserve"> Division.  Press inquiries should be directed to </w:t>
      </w:r>
      <w:r w:rsidRPr="00105A13" w:rsidR="00016B0E">
        <w:t xml:space="preserve">Janice </w:t>
      </w:r>
      <w:r w:rsidRPr="00105A13" w:rsidR="003C6CB1">
        <w:t xml:space="preserve">Wise, </w:t>
      </w:r>
      <w:hyperlink r:id="rId9" w:history="1">
        <w:r w:rsidRPr="00105A13" w:rsidR="003C6CB1">
          <w:rPr>
            <w:rStyle w:val="Hyperlink"/>
          </w:rPr>
          <w:t>Janice.Wise@fcc.gov</w:t>
        </w:r>
      </w:hyperlink>
      <w:r w:rsidRPr="00105A13" w:rsidR="003C6CB1">
        <w:t xml:space="preserve">, at (202) 418-8165. </w:t>
      </w:r>
    </w:p>
    <w:p w:rsidR="000B3EF2" w:rsidRPr="00105A13" w:rsidP="00904CB6"/>
    <w:p w:rsidR="00891596" w:rsidRPr="00D94508" w:rsidP="007A24C5">
      <w:pPr>
        <w:jc w:val="center"/>
        <w:rPr>
          <w:sz w:val="24"/>
          <w:szCs w:val="24"/>
        </w:rPr>
      </w:pPr>
      <w:r w:rsidRPr="00105A13">
        <w:t xml:space="preserve">- </w:t>
      </w:r>
      <w:r w:rsidRPr="007A24C5">
        <w:rPr>
          <w:b/>
        </w:rPr>
        <w:t>FCC</w:t>
      </w:r>
      <w:r w:rsidRPr="00105A13">
        <w:t xml:space="preserve"> -</w:t>
      </w:r>
    </w:p>
    <w:sectPr w:rsidSect="007A24C5">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pPr>
      <w:pStyle w:val="Footer"/>
      <w:jc w:val="center"/>
    </w:pPr>
    <w:r w:rsidRPr="00580619">
      <w:fldChar w:fldCharType="begin"/>
    </w:r>
    <w:r w:rsidRPr="00580619">
      <w:instrText xml:space="preserve"> PAGE   \* MERGEFORMAT </w:instrText>
    </w:r>
    <w:r w:rsidRPr="00580619">
      <w:fldChar w:fldCharType="separate"/>
    </w:r>
    <w:r w:rsidRPr="00580619">
      <w:rPr>
        <w:noProof/>
      </w:rPr>
      <w:t>2</w:t>
    </w:r>
    <w:r w:rsidRPr="0058061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A24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5F39">
      <w:r>
        <w:separator/>
      </w:r>
    </w:p>
  </w:footnote>
  <w:footnote w:type="continuationSeparator" w:id="1">
    <w:p w:rsidR="000B5F39">
      <w:pPr>
        <w:rPr>
          <w:sz w:val="20"/>
        </w:rPr>
      </w:pPr>
      <w:r>
        <w:rPr>
          <w:sz w:val="20"/>
        </w:rPr>
        <w:t xml:space="preserve">(Continued from previous page)  </w:t>
      </w:r>
      <w:r>
        <w:rPr>
          <w:sz w:val="20"/>
        </w:rPr>
        <w:separator/>
      </w:r>
    </w:p>
  </w:footnote>
  <w:footnote w:type="continuationNotice" w:id="2">
    <w:p w:rsidR="000B5F39" w:rsidP="00910F12">
      <w:pPr>
        <w:jc w:val="right"/>
        <w:rPr>
          <w:sz w:val="20"/>
        </w:rPr>
      </w:pPr>
    </w:p>
  </w:footnote>
  <w:footnote w:id="3">
    <w:p w:rsidR="00DF65BC" w:rsidRPr="00DF65BC">
      <w:pPr>
        <w:pStyle w:val="FootnoteText"/>
      </w:pPr>
      <w:r>
        <w:rPr>
          <w:rStyle w:val="FootnoteReference"/>
        </w:rPr>
        <w:footnoteRef/>
      </w:r>
      <w:r>
        <w:t xml:space="preserve"> </w:t>
      </w:r>
      <w:r>
        <w:rPr>
          <w:i/>
        </w:rPr>
        <w:t xml:space="preserve">See </w:t>
      </w:r>
      <w:r>
        <w:t>47 CFR § 73.3516</w:t>
      </w:r>
      <w:r w:rsidR="00E91A38">
        <w:t>(e)</w:t>
      </w:r>
      <w:r w:rsidR="003608DC">
        <w:t xml:space="preserve">. The deadline for filing petitions to deny late-filed renewal applications is 90 days after public notice of the application. </w:t>
      </w:r>
      <w:r w:rsidR="003608DC">
        <w:rPr>
          <w:i/>
        </w:rPr>
        <w:t xml:space="preserve">See </w:t>
      </w:r>
      <w:r w:rsidR="003608DC">
        <w:t xml:space="preserve">47 CFR § 73.3516(e)(1).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pPr>
      <w:tabs>
        <w:tab w:val="center" w:pos="4680"/>
        <w:tab w:val="right" w:pos="9360"/>
      </w:tabs>
    </w:pPr>
    <w:r w:rsidRPr="009838BC">
      <w:rPr>
        <w:b/>
      </w:rPr>
      <w:tab/>
    </w:r>
    <w:r w:rsidRPr="001D2BC4">
      <w:rPr>
        <w:b/>
      </w:rPr>
      <w:t>Federal Communications Commission</w:t>
    </w:r>
    <w:r w:rsidRPr="001D2BC4">
      <w:rPr>
        <w:b/>
      </w:rPr>
      <w:tab/>
    </w:r>
    <w:r w:rsidR="00DE41F0">
      <w:rPr>
        <w:b/>
      </w:rPr>
      <w:t>DA 19-148</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88900</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246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F39">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sidRPr="00A866AC" w:rsidR="000B5F39">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column">
                <wp:posOffset>3390900</wp:posOffset>
              </wp:positionH>
              <wp:positionV relativeFrom="paragraph">
                <wp:posOffset>130810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0.3pt;margin-left:267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r w:rsidR="000B5F39">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p>
  <w:p w:rsidR="006F7393" w:rsidRPr="009838BC" w:rsidP="007A24C5">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13C022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0F0C"/>
    <w:rsid w:val="00031F6B"/>
    <w:rsid w:val="00036039"/>
    <w:rsid w:val="00037F90"/>
    <w:rsid w:val="00077006"/>
    <w:rsid w:val="000806F6"/>
    <w:rsid w:val="00086694"/>
    <w:rsid w:val="000875BF"/>
    <w:rsid w:val="00087FF9"/>
    <w:rsid w:val="00093A6C"/>
    <w:rsid w:val="00096D8C"/>
    <w:rsid w:val="000A5CC8"/>
    <w:rsid w:val="000A71A9"/>
    <w:rsid w:val="000B3EF2"/>
    <w:rsid w:val="000B5F39"/>
    <w:rsid w:val="000C0B65"/>
    <w:rsid w:val="000C1C3A"/>
    <w:rsid w:val="000D2CA0"/>
    <w:rsid w:val="000D5037"/>
    <w:rsid w:val="000D5D0E"/>
    <w:rsid w:val="000E3D42"/>
    <w:rsid w:val="000E5884"/>
    <w:rsid w:val="000E7523"/>
    <w:rsid w:val="000F5555"/>
    <w:rsid w:val="00104ACA"/>
    <w:rsid w:val="00105A13"/>
    <w:rsid w:val="00122BD5"/>
    <w:rsid w:val="001251F0"/>
    <w:rsid w:val="00143682"/>
    <w:rsid w:val="0017424D"/>
    <w:rsid w:val="00190522"/>
    <w:rsid w:val="001979D9"/>
    <w:rsid w:val="001A5CBE"/>
    <w:rsid w:val="001B3653"/>
    <w:rsid w:val="001B6058"/>
    <w:rsid w:val="001D27E4"/>
    <w:rsid w:val="001D2BC4"/>
    <w:rsid w:val="001D6BCF"/>
    <w:rsid w:val="001D78C0"/>
    <w:rsid w:val="001E01CA"/>
    <w:rsid w:val="001F3E62"/>
    <w:rsid w:val="002060D9"/>
    <w:rsid w:val="00206F95"/>
    <w:rsid w:val="002152C5"/>
    <w:rsid w:val="002156DE"/>
    <w:rsid w:val="0022151F"/>
    <w:rsid w:val="00224DCB"/>
    <w:rsid w:val="00226822"/>
    <w:rsid w:val="00231C74"/>
    <w:rsid w:val="00240FFD"/>
    <w:rsid w:val="00260594"/>
    <w:rsid w:val="00261E0D"/>
    <w:rsid w:val="00272775"/>
    <w:rsid w:val="00274A05"/>
    <w:rsid w:val="00276C7B"/>
    <w:rsid w:val="00285017"/>
    <w:rsid w:val="002931FB"/>
    <w:rsid w:val="00295E61"/>
    <w:rsid w:val="002A2D2E"/>
    <w:rsid w:val="002B2CA9"/>
    <w:rsid w:val="002C0DE5"/>
    <w:rsid w:val="002D21D7"/>
    <w:rsid w:val="002D4211"/>
    <w:rsid w:val="002D7A25"/>
    <w:rsid w:val="002F4E37"/>
    <w:rsid w:val="002F6279"/>
    <w:rsid w:val="002F77B4"/>
    <w:rsid w:val="00313A8B"/>
    <w:rsid w:val="00317328"/>
    <w:rsid w:val="003314C0"/>
    <w:rsid w:val="00337822"/>
    <w:rsid w:val="00343749"/>
    <w:rsid w:val="00347D85"/>
    <w:rsid w:val="00351A05"/>
    <w:rsid w:val="003549D7"/>
    <w:rsid w:val="00356343"/>
    <w:rsid w:val="00357D50"/>
    <w:rsid w:val="003608DC"/>
    <w:rsid w:val="00363F94"/>
    <w:rsid w:val="00366D84"/>
    <w:rsid w:val="00370B24"/>
    <w:rsid w:val="00377615"/>
    <w:rsid w:val="003869BB"/>
    <w:rsid w:val="00390783"/>
    <w:rsid w:val="003925DC"/>
    <w:rsid w:val="003B0550"/>
    <w:rsid w:val="003B2CA6"/>
    <w:rsid w:val="003B694F"/>
    <w:rsid w:val="003C6CB1"/>
    <w:rsid w:val="003D585E"/>
    <w:rsid w:val="003E026D"/>
    <w:rsid w:val="003E6E11"/>
    <w:rsid w:val="003F171C"/>
    <w:rsid w:val="00412C85"/>
    <w:rsid w:val="00412FC5"/>
    <w:rsid w:val="004151CA"/>
    <w:rsid w:val="00422276"/>
    <w:rsid w:val="004242F1"/>
    <w:rsid w:val="00430C48"/>
    <w:rsid w:val="004415EA"/>
    <w:rsid w:val="00443F16"/>
    <w:rsid w:val="00444FB1"/>
    <w:rsid w:val="00445A00"/>
    <w:rsid w:val="00451B0F"/>
    <w:rsid w:val="00456043"/>
    <w:rsid w:val="0046125F"/>
    <w:rsid w:val="0047166D"/>
    <w:rsid w:val="00472F14"/>
    <w:rsid w:val="00487524"/>
    <w:rsid w:val="00495A14"/>
    <w:rsid w:val="00496106"/>
    <w:rsid w:val="004A2F2E"/>
    <w:rsid w:val="004A469A"/>
    <w:rsid w:val="004A6CBC"/>
    <w:rsid w:val="004A7A61"/>
    <w:rsid w:val="004B250A"/>
    <w:rsid w:val="004C0C4C"/>
    <w:rsid w:val="004C12D0"/>
    <w:rsid w:val="004C2EE3"/>
    <w:rsid w:val="004C6EAB"/>
    <w:rsid w:val="004D7C5F"/>
    <w:rsid w:val="004E3A8F"/>
    <w:rsid w:val="004E4A22"/>
    <w:rsid w:val="004F0C76"/>
    <w:rsid w:val="004F302E"/>
    <w:rsid w:val="00511968"/>
    <w:rsid w:val="00511CA3"/>
    <w:rsid w:val="005450AF"/>
    <w:rsid w:val="00550544"/>
    <w:rsid w:val="0055614C"/>
    <w:rsid w:val="005773F7"/>
    <w:rsid w:val="005802F9"/>
    <w:rsid w:val="00580619"/>
    <w:rsid w:val="00592686"/>
    <w:rsid w:val="0059576B"/>
    <w:rsid w:val="005A7F33"/>
    <w:rsid w:val="005B4E2D"/>
    <w:rsid w:val="005D1EB4"/>
    <w:rsid w:val="005D23A1"/>
    <w:rsid w:val="005D3327"/>
    <w:rsid w:val="005E4FD7"/>
    <w:rsid w:val="005E6FF7"/>
    <w:rsid w:val="005F3DC6"/>
    <w:rsid w:val="005F42B4"/>
    <w:rsid w:val="005F5620"/>
    <w:rsid w:val="0060238A"/>
    <w:rsid w:val="0060273B"/>
    <w:rsid w:val="00607BA5"/>
    <w:rsid w:val="00616ECB"/>
    <w:rsid w:val="00626EB6"/>
    <w:rsid w:val="006353A3"/>
    <w:rsid w:val="00636716"/>
    <w:rsid w:val="00652F46"/>
    <w:rsid w:val="006536F5"/>
    <w:rsid w:val="00655D03"/>
    <w:rsid w:val="00665514"/>
    <w:rsid w:val="006679A7"/>
    <w:rsid w:val="00672553"/>
    <w:rsid w:val="00677C10"/>
    <w:rsid w:val="00683F84"/>
    <w:rsid w:val="0069578E"/>
    <w:rsid w:val="00697956"/>
    <w:rsid w:val="006A6A81"/>
    <w:rsid w:val="006B6DD1"/>
    <w:rsid w:val="006E26AF"/>
    <w:rsid w:val="006E4301"/>
    <w:rsid w:val="006E589E"/>
    <w:rsid w:val="006F1743"/>
    <w:rsid w:val="006F7393"/>
    <w:rsid w:val="0070224F"/>
    <w:rsid w:val="00706FFF"/>
    <w:rsid w:val="007115F7"/>
    <w:rsid w:val="00716232"/>
    <w:rsid w:val="0072170E"/>
    <w:rsid w:val="007320F5"/>
    <w:rsid w:val="0075359F"/>
    <w:rsid w:val="00756007"/>
    <w:rsid w:val="0076203F"/>
    <w:rsid w:val="00781B76"/>
    <w:rsid w:val="00785689"/>
    <w:rsid w:val="0079331B"/>
    <w:rsid w:val="0079754B"/>
    <w:rsid w:val="007A1E6D"/>
    <w:rsid w:val="007A24C5"/>
    <w:rsid w:val="007A66AD"/>
    <w:rsid w:val="007B3FF2"/>
    <w:rsid w:val="007B6404"/>
    <w:rsid w:val="007B7EEF"/>
    <w:rsid w:val="007E7F54"/>
    <w:rsid w:val="007F0FC9"/>
    <w:rsid w:val="00822CE0"/>
    <w:rsid w:val="0083290F"/>
    <w:rsid w:val="00837C62"/>
    <w:rsid w:val="00841AB1"/>
    <w:rsid w:val="00843726"/>
    <w:rsid w:val="00854E18"/>
    <w:rsid w:val="00873DEC"/>
    <w:rsid w:val="00884FBB"/>
    <w:rsid w:val="00891596"/>
    <w:rsid w:val="00896497"/>
    <w:rsid w:val="008A17A9"/>
    <w:rsid w:val="008A3E73"/>
    <w:rsid w:val="008B6A97"/>
    <w:rsid w:val="008C22FD"/>
    <w:rsid w:val="008D2F04"/>
    <w:rsid w:val="008D6177"/>
    <w:rsid w:val="008E001A"/>
    <w:rsid w:val="008E1312"/>
    <w:rsid w:val="008E79F0"/>
    <w:rsid w:val="009020FB"/>
    <w:rsid w:val="00903ABD"/>
    <w:rsid w:val="00904CB6"/>
    <w:rsid w:val="00910F12"/>
    <w:rsid w:val="009118BA"/>
    <w:rsid w:val="00914B1D"/>
    <w:rsid w:val="00921074"/>
    <w:rsid w:val="0092217A"/>
    <w:rsid w:val="00926503"/>
    <w:rsid w:val="00930ECF"/>
    <w:rsid w:val="00942608"/>
    <w:rsid w:val="00960B1D"/>
    <w:rsid w:val="009724F7"/>
    <w:rsid w:val="009838BC"/>
    <w:rsid w:val="00983B62"/>
    <w:rsid w:val="009942D2"/>
    <w:rsid w:val="009A130A"/>
    <w:rsid w:val="009A4C55"/>
    <w:rsid w:val="009B5593"/>
    <w:rsid w:val="009B7041"/>
    <w:rsid w:val="009C630F"/>
    <w:rsid w:val="009C7947"/>
    <w:rsid w:val="009E0B7D"/>
    <w:rsid w:val="009E1BB7"/>
    <w:rsid w:val="00A0090F"/>
    <w:rsid w:val="00A024F6"/>
    <w:rsid w:val="00A03478"/>
    <w:rsid w:val="00A05503"/>
    <w:rsid w:val="00A05B45"/>
    <w:rsid w:val="00A11C05"/>
    <w:rsid w:val="00A13EFF"/>
    <w:rsid w:val="00A166BE"/>
    <w:rsid w:val="00A30231"/>
    <w:rsid w:val="00A3122F"/>
    <w:rsid w:val="00A43614"/>
    <w:rsid w:val="00A45F4F"/>
    <w:rsid w:val="00A60090"/>
    <w:rsid w:val="00A600A9"/>
    <w:rsid w:val="00A60C79"/>
    <w:rsid w:val="00A65B61"/>
    <w:rsid w:val="00A82E5B"/>
    <w:rsid w:val="00A866AC"/>
    <w:rsid w:val="00A87DB9"/>
    <w:rsid w:val="00AA55B7"/>
    <w:rsid w:val="00AA5B9E"/>
    <w:rsid w:val="00AB0561"/>
    <w:rsid w:val="00AB2407"/>
    <w:rsid w:val="00AB53DF"/>
    <w:rsid w:val="00AC3B43"/>
    <w:rsid w:val="00AD6D65"/>
    <w:rsid w:val="00AE438D"/>
    <w:rsid w:val="00B07E5C"/>
    <w:rsid w:val="00B16CAB"/>
    <w:rsid w:val="00B212BE"/>
    <w:rsid w:val="00B22D77"/>
    <w:rsid w:val="00B26FD0"/>
    <w:rsid w:val="00B30097"/>
    <w:rsid w:val="00B31F23"/>
    <w:rsid w:val="00B326E3"/>
    <w:rsid w:val="00B35F46"/>
    <w:rsid w:val="00B36DB5"/>
    <w:rsid w:val="00B44EA7"/>
    <w:rsid w:val="00B45E44"/>
    <w:rsid w:val="00B56431"/>
    <w:rsid w:val="00B62C2A"/>
    <w:rsid w:val="00B77F47"/>
    <w:rsid w:val="00B811F7"/>
    <w:rsid w:val="00B84E10"/>
    <w:rsid w:val="00B8501F"/>
    <w:rsid w:val="00B92355"/>
    <w:rsid w:val="00BA5DC6"/>
    <w:rsid w:val="00BA6196"/>
    <w:rsid w:val="00BA6782"/>
    <w:rsid w:val="00BC2225"/>
    <w:rsid w:val="00BC2496"/>
    <w:rsid w:val="00BC6D8C"/>
    <w:rsid w:val="00BD53B0"/>
    <w:rsid w:val="00BF1A23"/>
    <w:rsid w:val="00C16AF2"/>
    <w:rsid w:val="00C22930"/>
    <w:rsid w:val="00C245C3"/>
    <w:rsid w:val="00C34006"/>
    <w:rsid w:val="00C3604C"/>
    <w:rsid w:val="00C364B9"/>
    <w:rsid w:val="00C42512"/>
    <w:rsid w:val="00C426B1"/>
    <w:rsid w:val="00C42DD8"/>
    <w:rsid w:val="00C56BAB"/>
    <w:rsid w:val="00C815F0"/>
    <w:rsid w:val="00C82B6B"/>
    <w:rsid w:val="00C85F4C"/>
    <w:rsid w:val="00C90D6A"/>
    <w:rsid w:val="00CA2395"/>
    <w:rsid w:val="00CB0096"/>
    <w:rsid w:val="00CB2DF9"/>
    <w:rsid w:val="00CB5DC9"/>
    <w:rsid w:val="00CC72B6"/>
    <w:rsid w:val="00CD003F"/>
    <w:rsid w:val="00CD123E"/>
    <w:rsid w:val="00CD15B0"/>
    <w:rsid w:val="00CD479E"/>
    <w:rsid w:val="00CE1308"/>
    <w:rsid w:val="00CE1439"/>
    <w:rsid w:val="00CF1A6B"/>
    <w:rsid w:val="00CF67CD"/>
    <w:rsid w:val="00D0218D"/>
    <w:rsid w:val="00D142CD"/>
    <w:rsid w:val="00D216CD"/>
    <w:rsid w:val="00D22659"/>
    <w:rsid w:val="00D25C28"/>
    <w:rsid w:val="00D341BE"/>
    <w:rsid w:val="00D36DA8"/>
    <w:rsid w:val="00D41DA0"/>
    <w:rsid w:val="00D4362C"/>
    <w:rsid w:val="00D43FBC"/>
    <w:rsid w:val="00D45FF8"/>
    <w:rsid w:val="00D4740A"/>
    <w:rsid w:val="00D5093F"/>
    <w:rsid w:val="00D63759"/>
    <w:rsid w:val="00D6421C"/>
    <w:rsid w:val="00D7237D"/>
    <w:rsid w:val="00D77CB7"/>
    <w:rsid w:val="00D8302A"/>
    <w:rsid w:val="00D8715A"/>
    <w:rsid w:val="00D94508"/>
    <w:rsid w:val="00DA217D"/>
    <w:rsid w:val="00DA2529"/>
    <w:rsid w:val="00DB0AD0"/>
    <w:rsid w:val="00DB130A"/>
    <w:rsid w:val="00DC10A1"/>
    <w:rsid w:val="00DC1487"/>
    <w:rsid w:val="00DC655F"/>
    <w:rsid w:val="00DD07D7"/>
    <w:rsid w:val="00DD7EBD"/>
    <w:rsid w:val="00DE2B65"/>
    <w:rsid w:val="00DE2E3E"/>
    <w:rsid w:val="00DE41F0"/>
    <w:rsid w:val="00DE7CAA"/>
    <w:rsid w:val="00DE7EB7"/>
    <w:rsid w:val="00DF1F8E"/>
    <w:rsid w:val="00DF2204"/>
    <w:rsid w:val="00DF2ECE"/>
    <w:rsid w:val="00DF428E"/>
    <w:rsid w:val="00DF629E"/>
    <w:rsid w:val="00DF62B6"/>
    <w:rsid w:val="00DF65BC"/>
    <w:rsid w:val="00E07225"/>
    <w:rsid w:val="00E155B7"/>
    <w:rsid w:val="00E17F25"/>
    <w:rsid w:val="00E26381"/>
    <w:rsid w:val="00E27113"/>
    <w:rsid w:val="00E311F2"/>
    <w:rsid w:val="00E528F0"/>
    <w:rsid w:val="00E5409F"/>
    <w:rsid w:val="00E60346"/>
    <w:rsid w:val="00E7202A"/>
    <w:rsid w:val="00E77BF7"/>
    <w:rsid w:val="00E91A38"/>
    <w:rsid w:val="00E91D1A"/>
    <w:rsid w:val="00E96048"/>
    <w:rsid w:val="00E971F6"/>
    <w:rsid w:val="00EC0185"/>
    <w:rsid w:val="00EE0525"/>
    <w:rsid w:val="00EE0B10"/>
    <w:rsid w:val="00EE2F89"/>
    <w:rsid w:val="00EF4825"/>
    <w:rsid w:val="00EF5C88"/>
    <w:rsid w:val="00EF7962"/>
    <w:rsid w:val="00F021FA"/>
    <w:rsid w:val="00F04655"/>
    <w:rsid w:val="00F047A7"/>
    <w:rsid w:val="00F12A5C"/>
    <w:rsid w:val="00F23393"/>
    <w:rsid w:val="00F24D3F"/>
    <w:rsid w:val="00F25E39"/>
    <w:rsid w:val="00F27A63"/>
    <w:rsid w:val="00F427AF"/>
    <w:rsid w:val="00F43CC2"/>
    <w:rsid w:val="00F57ACA"/>
    <w:rsid w:val="00F62E97"/>
    <w:rsid w:val="00F64209"/>
    <w:rsid w:val="00F832C6"/>
    <w:rsid w:val="00F84574"/>
    <w:rsid w:val="00F93BF5"/>
    <w:rsid w:val="00F96F63"/>
    <w:rsid w:val="00FA4F38"/>
    <w:rsid w:val="00FB092E"/>
    <w:rsid w:val="00FB115A"/>
    <w:rsid w:val="00FC0B3D"/>
    <w:rsid w:val="00FC2E68"/>
    <w:rsid w:val="00FC37D4"/>
    <w:rsid w:val="00FD127F"/>
    <w:rsid w:val="00FD7288"/>
    <w:rsid w:val="00FD7736"/>
    <w:rsid w:val="00FE2547"/>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C5"/>
    <w:pPr>
      <w:widowControl w:val="0"/>
    </w:pPr>
    <w:rPr>
      <w:snapToGrid w:val="0"/>
      <w:kern w:val="28"/>
      <w:sz w:val="22"/>
    </w:rPr>
  </w:style>
  <w:style w:type="paragraph" w:styleId="Heading1">
    <w:name w:val="heading 1"/>
    <w:basedOn w:val="Normal"/>
    <w:next w:val="ParaNum"/>
    <w:qFormat/>
    <w:rsid w:val="007A24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24C5"/>
    <w:pPr>
      <w:keepNext/>
      <w:numPr>
        <w:ilvl w:val="1"/>
        <w:numId w:val="3"/>
      </w:numPr>
      <w:spacing w:after="120"/>
      <w:outlineLvl w:val="1"/>
    </w:pPr>
    <w:rPr>
      <w:b/>
    </w:rPr>
  </w:style>
  <w:style w:type="paragraph" w:styleId="Heading3">
    <w:name w:val="heading 3"/>
    <w:basedOn w:val="Normal"/>
    <w:next w:val="ParaNum"/>
    <w:qFormat/>
    <w:rsid w:val="007A24C5"/>
    <w:pPr>
      <w:keepNext/>
      <w:numPr>
        <w:ilvl w:val="2"/>
        <w:numId w:val="3"/>
      </w:numPr>
      <w:tabs>
        <w:tab w:val="left" w:pos="2160"/>
      </w:tabs>
      <w:spacing w:after="120"/>
      <w:outlineLvl w:val="2"/>
    </w:pPr>
    <w:rPr>
      <w:b/>
    </w:rPr>
  </w:style>
  <w:style w:type="paragraph" w:styleId="Heading4">
    <w:name w:val="heading 4"/>
    <w:basedOn w:val="Normal"/>
    <w:next w:val="ParaNum"/>
    <w:qFormat/>
    <w:rsid w:val="007A24C5"/>
    <w:pPr>
      <w:keepNext/>
      <w:numPr>
        <w:ilvl w:val="3"/>
        <w:numId w:val="3"/>
      </w:numPr>
      <w:tabs>
        <w:tab w:val="left" w:pos="2880"/>
      </w:tabs>
      <w:spacing w:after="120"/>
      <w:outlineLvl w:val="3"/>
    </w:pPr>
    <w:rPr>
      <w:b/>
    </w:rPr>
  </w:style>
  <w:style w:type="paragraph" w:styleId="Heading5">
    <w:name w:val="heading 5"/>
    <w:basedOn w:val="Normal"/>
    <w:next w:val="ParaNum"/>
    <w:qFormat/>
    <w:rsid w:val="007A24C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A24C5"/>
    <w:pPr>
      <w:numPr>
        <w:ilvl w:val="5"/>
        <w:numId w:val="3"/>
      </w:numPr>
      <w:tabs>
        <w:tab w:val="left" w:pos="4320"/>
      </w:tabs>
      <w:spacing w:after="120"/>
      <w:outlineLvl w:val="5"/>
    </w:pPr>
    <w:rPr>
      <w:b/>
    </w:rPr>
  </w:style>
  <w:style w:type="paragraph" w:styleId="Heading7">
    <w:name w:val="heading 7"/>
    <w:basedOn w:val="Normal"/>
    <w:next w:val="ParaNum"/>
    <w:qFormat/>
    <w:rsid w:val="007A24C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24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24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A24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A24C5"/>
  </w:style>
  <w:style w:type="paragraph" w:customStyle="1" w:styleId="ParaNum">
    <w:name w:val="ParaNum"/>
    <w:basedOn w:val="Normal"/>
    <w:rsid w:val="007A24C5"/>
    <w:pPr>
      <w:numPr>
        <w:numId w:val="2"/>
      </w:numPr>
      <w:tabs>
        <w:tab w:val="clear" w:pos="1080"/>
        <w:tab w:val="num" w:pos="1440"/>
      </w:tabs>
      <w:spacing w:after="120"/>
    </w:pPr>
  </w:style>
  <w:style w:type="paragraph" w:styleId="EndnoteText">
    <w:name w:val="endnote text"/>
    <w:basedOn w:val="Normal"/>
    <w:semiHidden/>
    <w:rsid w:val="007A24C5"/>
    <w:rPr>
      <w:sz w:val="20"/>
    </w:rPr>
  </w:style>
  <w:style w:type="character" w:styleId="EndnoteReference">
    <w:name w:val="endnote reference"/>
    <w:semiHidden/>
    <w:rsid w:val="007A24C5"/>
    <w:rPr>
      <w:vertAlign w:val="superscript"/>
    </w:rPr>
  </w:style>
  <w:style w:type="paragraph" w:styleId="FootnoteText">
    <w:name w:val="footnote text"/>
    <w:semiHidden/>
    <w:rsid w:val="007A24C5"/>
    <w:pPr>
      <w:spacing w:after="120"/>
    </w:pPr>
  </w:style>
  <w:style w:type="character" w:styleId="FootnoteReference">
    <w:name w:val="footnote reference"/>
    <w:semiHidden/>
    <w:rsid w:val="007A24C5"/>
    <w:rPr>
      <w:rFonts w:ascii="Times New Roman" w:hAnsi="Times New Roman"/>
      <w:dstrike w:val="0"/>
      <w:color w:val="auto"/>
      <w:sz w:val="22"/>
      <w:vertAlign w:val="superscript"/>
    </w:rPr>
  </w:style>
  <w:style w:type="paragraph" w:styleId="TOC1">
    <w:name w:val="toc 1"/>
    <w:basedOn w:val="Normal"/>
    <w:next w:val="Normal"/>
    <w:uiPriority w:val="39"/>
    <w:rsid w:val="007A24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24C5"/>
    <w:pPr>
      <w:tabs>
        <w:tab w:val="left" w:pos="720"/>
        <w:tab w:val="right" w:leader="dot" w:pos="9360"/>
      </w:tabs>
      <w:suppressAutoHyphens/>
      <w:ind w:left="720" w:right="720" w:hanging="360"/>
    </w:pPr>
    <w:rPr>
      <w:noProof/>
    </w:rPr>
  </w:style>
  <w:style w:type="paragraph" w:styleId="TOC3">
    <w:name w:val="toc 3"/>
    <w:basedOn w:val="Normal"/>
    <w:next w:val="Normal"/>
    <w:semiHidden/>
    <w:rsid w:val="007A24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24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24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24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24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24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24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24C5"/>
    <w:pPr>
      <w:tabs>
        <w:tab w:val="right" w:pos="9360"/>
      </w:tabs>
      <w:suppressAutoHyphens/>
    </w:pPr>
  </w:style>
  <w:style w:type="character" w:customStyle="1" w:styleId="EquationCaption">
    <w:name w:val="_Equation Caption"/>
    <w:rsid w:val="007A24C5"/>
  </w:style>
  <w:style w:type="paragraph" w:styleId="Header">
    <w:name w:val="header"/>
    <w:basedOn w:val="Normal"/>
    <w:autoRedefine/>
    <w:rsid w:val="007A24C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A24C5"/>
    <w:pPr>
      <w:tabs>
        <w:tab w:val="center" w:pos="4320"/>
        <w:tab w:val="right" w:pos="8640"/>
      </w:tabs>
    </w:pPr>
  </w:style>
  <w:style w:type="character" w:styleId="PageNumber">
    <w:name w:val="page number"/>
    <w:basedOn w:val="DefaultParagraphFont"/>
    <w:rsid w:val="007A24C5"/>
  </w:style>
  <w:style w:type="paragraph" w:styleId="BlockText">
    <w:name w:val="Block Text"/>
    <w:basedOn w:val="Normal"/>
    <w:rsid w:val="007A24C5"/>
    <w:pPr>
      <w:spacing w:after="240"/>
      <w:ind w:left="1440" w:right="1440"/>
    </w:pPr>
  </w:style>
  <w:style w:type="paragraph" w:customStyle="1" w:styleId="Paratitle">
    <w:name w:val="Para title"/>
    <w:basedOn w:val="Normal"/>
    <w:rsid w:val="007A24C5"/>
    <w:pPr>
      <w:tabs>
        <w:tab w:val="center" w:pos="9270"/>
      </w:tabs>
      <w:spacing w:after="240"/>
    </w:pPr>
    <w:rPr>
      <w:spacing w:val="-2"/>
    </w:rPr>
  </w:style>
  <w:style w:type="paragraph" w:customStyle="1" w:styleId="Bullet">
    <w:name w:val="Bullet"/>
    <w:basedOn w:val="Normal"/>
    <w:rsid w:val="007A24C5"/>
    <w:pPr>
      <w:numPr>
        <w:numId w:val="1"/>
      </w:numPr>
      <w:tabs>
        <w:tab w:val="clear" w:pos="360"/>
        <w:tab w:val="left" w:pos="2160"/>
      </w:tabs>
      <w:spacing w:after="220"/>
      <w:ind w:left="2160" w:hanging="720"/>
    </w:pPr>
  </w:style>
  <w:style w:type="paragraph" w:customStyle="1" w:styleId="TableFormat">
    <w:name w:val="TableFormat"/>
    <w:basedOn w:val="Bullet"/>
    <w:rsid w:val="007A24C5"/>
    <w:pPr>
      <w:numPr>
        <w:numId w:val="0"/>
      </w:numPr>
      <w:tabs>
        <w:tab w:val="clear" w:pos="2160"/>
        <w:tab w:val="left" w:pos="5040"/>
      </w:tabs>
      <w:ind w:left="5040" w:hanging="3600"/>
    </w:pPr>
  </w:style>
  <w:style w:type="paragraph" w:customStyle="1" w:styleId="TOCTitle">
    <w:name w:val="TOC Title"/>
    <w:basedOn w:val="Normal"/>
    <w:rsid w:val="007A24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24C5"/>
    <w:pPr>
      <w:jc w:val="center"/>
    </w:pPr>
    <w:rPr>
      <w:rFonts w:ascii="Times New Roman Bold" w:hAnsi="Times New Roman Bold"/>
      <w:b/>
      <w:bCs/>
      <w:caps/>
      <w:szCs w:val="22"/>
    </w:rPr>
  </w:style>
  <w:style w:type="character" w:styleId="Hyperlink">
    <w:name w:val="Hyperlink"/>
    <w:rsid w:val="007A24C5"/>
    <w:rPr>
      <w:color w:val="0000FF"/>
      <w:u w:val="single"/>
    </w:rPr>
  </w:style>
  <w:style w:type="character" w:customStyle="1" w:styleId="FooterChar">
    <w:name w:val="Footer Char"/>
    <w:link w:val="Footer"/>
    <w:uiPriority w:val="99"/>
    <w:rsid w:val="007A24C5"/>
    <w:rPr>
      <w:snapToGrid w:val="0"/>
      <w:kern w:val="28"/>
      <w:sz w:val="22"/>
    </w:rPr>
  </w:style>
  <w:style w:type="character" w:customStyle="1" w:styleId="UnresolvedMention1">
    <w:name w:val="Unresolved Mention1"/>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 w:type="character" w:customStyle="1" w:styleId="UnresolvedMention2">
    <w:name w:val="Unresolved Mention2"/>
    <w:basedOn w:val="DefaultParagraphFont"/>
    <w:uiPriority w:val="99"/>
    <w:rsid w:val="000C1C3A"/>
    <w:rPr>
      <w:color w:val="605E5C"/>
      <w:shd w:val="clear" w:color="auto" w:fill="E1DFDD"/>
    </w:rPr>
  </w:style>
  <w:style w:type="character" w:styleId="FollowedHyperlink">
    <w:name w:val="FollowedHyperlink"/>
    <w:basedOn w:val="DefaultParagraphFont"/>
    <w:uiPriority w:val="99"/>
    <w:semiHidden/>
    <w:unhideWhenUsed/>
    <w:rsid w:val="00F04655"/>
    <w:rPr>
      <w:color w:val="954F72" w:themeColor="followedHyperlink"/>
      <w:u w:val="single"/>
    </w:rPr>
  </w:style>
  <w:style w:type="paragraph" w:styleId="ListBullet">
    <w:name w:val="List Bullet"/>
    <w:basedOn w:val="Normal"/>
    <w:uiPriority w:val="99"/>
    <w:unhideWhenUsed/>
    <w:rsid w:val="0089649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media/radio/lms-help-center" TargetMode="External" /><Relationship Id="rId6" Type="http://schemas.openxmlformats.org/officeDocument/2006/relationships/hyperlink" Target="https://fccprod.service-now.com/auls?id=esupport" TargetMode="External" /><Relationship Id="rId7" Type="http://schemas.openxmlformats.org/officeDocument/2006/relationships/hyperlink" Target="mailto:Michael.Wagner@fcc.gov" TargetMode="External" /><Relationship Id="rId8" Type="http://schemas.openxmlformats.org/officeDocument/2006/relationships/hyperlink" Target="mailto:Tom.Hutton@fcc.gov" TargetMode="External" /><Relationship Id="rId9" Type="http://schemas.openxmlformats.org/officeDocument/2006/relationships/hyperlink" Target="mailto:Janice.Wise@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