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C4392E" w:rsidP="00013A8B">
      <w:pPr>
        <w:jc w:val="right"/>
        <w:rPr>
          <w:b/>
          <w:szCs w:val="22"/>
        </w:rPr>
      </w:pPr>
      <w:r w:rsidRPr="00C4392E">
        <w:rPr>
          <w:b/>
          <w:szCs w:val="22"/>
        </w:rPr>
        <w:t>DA 19-</w:t>
      </w:r>
      <w:bookmarkStart w:id="0" w:name="_GoBack"/>
      <w:bookmarkEnd w:id="0"/>
      <w:r w:rsidRPr="00E6485D" w:rsidR="00E6485D">
        <w:rPr>
          <w:b/>
          <w:szCs w:val="22"/>
        </w:rPr>
        <w:t>547</w:t>
      </w:r>
    </w:p>
    <w:p w:rsidR="00013A8B" w:rsidRPr="00C4392E" w:rsidP="00013A8B">
      <w:pPr>
        <w:spacing w:before="60"/>
        <w:jc w:val="right"/>
        <w:rPr>
          <w:b/>
          <w:szCs w:val="22"/>
        </w:rPr>
      </w:pPr>
      <w:r w:rsidRPr="00C4392E">
        <w:rPr>
          <w:b/>
          <w:szCs w:val="22"/>
        </w:rPr>
        <w:t xml:space="preserve">Released:  </w:t>
      </w:r>
      <w:r w:rsidRPr="00C4392E" w:rsidR="0049465E">
        <w:rPr>
          <w:b/>
          <w:szCs w:val="22"/>
        </w:rPr>
        <w:t xml:space="preserve">June </w:t>
      </w:r>
      <w:r w:rsidRPr="006E20FE" w:rsidR="006E20FE">
        <w:rPr>
          <w:b/>
          <w:szCs w:val="22"/>
        </w:rPr>
        <w:t>10</w:t>
      </w:r>
      <w:r w:rsidRPr="00C4392E" w:rsidR="0049465E">
        <w:rPr>
          <w:b/>
          <w:szCs w:val="22"/>
        </w:rPr>
        <w:t>, 2019</w:t>
      </w:r>
    </w:p>
    <w:p w:rsidR="00013A8B" w:rsidRPr="00C4392E" w:rsidP="00013A8B">
      <w:pPr>
        <w:jc w:val="right"/>
        <w:rPr>
          <w:szCs w:val="22"/>
        </w:rPr>
      </w:pPr>
    </w:p>
    <w:p w:rsidR="00013A8B" w:rsidRPr="00C4392E" w:rsidP="00013A8B">
      <w:pPr>
        <w:spacing w:after="240"/>
        <w:jc w:val="center"/>
        <w:rPr>
          <w:b/>
          <w:caps/>
          <w:szCs w:val="22"/>
        </w:rPr>
      </w:pPr>
      <w:r w:rsidRPr="00C4392E">
        <w:rPr>
          <w:b/>
          <w:caps/>
          <w:szCs w:val="22"/>
        </w:rPr>
        <w:t>Consumer and Governmental Affairs Bureau Announces the Effective Date and Comment Cycle for the Video Relay Service Report and ORder and Further Notice of Proposed Rulemaking</w:t>
      </w:r>
    </w:p>
    <w:p w:rsidR="00013A8B" w:rsidRPr="00C4392E" w:rsidP="00013A8B">
      <w:pPr>
        <w:jc w:val="center"/>
        <w:rPr>
          <w:b/>
          <w:szCs w:val="22"/>
        </w:rPr>
      </w:pPr>
      <w:r w:rsidRPr="00C4392E">
        <w:rPr>
          <w:b/>
          <w:szCs w:val="22"/>
        </w:rPr>
        <w:t>CG Docket Nos. 10-51 and 03-123</w:t>
      </w:r>
    </w:p>
    <w:p w:rsidR="0049465E" w:rsidRPr="00C4392E" w:rsidP="0049465E">
      <w:pPr>
        <w:rPr>
          <w:b/>
          <w:szCs w:val="22"/>
        </w:rPr>
      </w:pPr>
    </w:p>
    <w:p w:rsidR="0049465E" w:rsidRPr="006E20FE" w:rsidP="0049465E">
      <w:pPr>
        <w:rPr>
          <w:b/>
          <w:szCs w:val="22"/>
        </w:rPr>
      </w:pPr>
      <w:r w:rsidRPr="00C4392E">
        <w:rPr>
          <w:b/>
          <w:szCs w:val="22"/>
        </w:rPr>
        <w:t xml:space="preserve">Comment Date:  </w:t>
      </w:r>
      <w:r w:rsidRPr="006E20FE" w:rsidR="00C4392E">
        <w:rPr>
          <w:b/>
          <w:szCs w:val="22"/>
        </w:rPr>
        <w:t>August 5, 2019</w:t>
      </w:r>
    </w:p>
    <w:p w:rsidR="0049465E" w:rsidRPr="00C4392E" w:rsidP="0049465E">
      <w:pPr>
        <w:rPr>
          <w:b/>
          <w:szCs w:val="22"/>
        </w:rPr>
      </w:pPr>
      <w:r w:rsidRPr="006E20FE">
        <w:rPr>
          <w:b/>
          <w:szCs w:val="22"/>
        </w:rPr>
        <w:t>Reply Comment Date:</w:t>
      </w:r>
      <w:r w:rsidRPr="006E20FE" w:rsidR="00C4392E">
        <w:rPr>
          <w:b/>
          <w:szCs w:val="22"/>
        </w:rPr>
        <w:t xml:space="preserve">  September 4, 2019</w:t>
      </w:r>
    </w:p>
    <w:p w:rsidR="00C4392E" w:rsidRPr="00C4392E" w:rsidP="0049465E">
      <w:pPr>
        <w:rPr>
          <w:szCs w:val="22"/>
        </w:rPr>
      </w:pPr>
    </w:p>
    <w:p w:rsidR="00EA17B1" w:rsidP="00EA17B1">
      <w:pPr>
        <w:spacing w:after="120"/>
        <w:ind w:firstLine="810"/>
        <w:rPr>
          <w:szCs w:val="22"/>
        </w:rPr>
      </w:pPr>
      <w:r w:rsidRPr="00C4392E">
        <w:rPr>
          <w:szCs w:val="22"/>
        </w:rPr>
        <w:t xml:space="preserve">On </w:t>
      </w:r>
      <w:r>
        <w:rPr>
          <w:szCs w:val="22"/>
        </w:rPr>
        <w:t xml:space="preserve">May </w:t>
      </w:r>
      <w:r>
        <w:rPr>
          <w:szCs w:val="22"/>
        </w:rPr>
        <w:t xml:space="preserve">15, 2019, the Federal Communications </w:t>
      </w:r>
      <w:r w:rsidRPr="0092188C">
        <w:rPr>
          <w:szCs w:val="22"/>
        </w:rPr>
        <w:t>Commission (Commission) released a Report and Order</w:t>
      </w:r>
      <w:r>
        <w:rPr>
          <w:szCs w:val="22"/>
        </w:rPr>
        <w:t xml:space="preserve"> and</w:t>
      </w:r>
      <w:r w:rsidRPr="0092188C">
        <w:rPr>
          <w:szCs w:val="22"/>
        </w:rPr>
        <w:t xml:space="preserve"> Further Notice of Proposed Rulemaking</w:t>
      </w:r>
      <w:r>
        <w:rPr>
          <w:szCs w:val="22"/>
        </w:rPr>
        <w:t xml:space="preserve"> to </w:t>
      </w:r>
      <w:r w:rsidRPr="003D4FDB">
        <w:t>improve video communications for people with disabilities</w:t>
      </w:r>
      <w:r>
        <w:t xml:space="preserve"> and </w:t>
      </w:r>
      <w:r w:rsidRPr="003D4FDB">
        <w:t>protect the video relay service (VRS) program against waste, fraud, and abuse</w:t>
      </w:r>
      <w:r>
        <w:t>.</w:t>
      </w:r>
      <w:r>
        <w:rPr>
          <w:rStyle w:val="FootnoteReference"/>
        </w:rPr>
        <w:footnoteReference w:id="3"/>
      </w:r>
      <w:r>
        <w:t xml:space="preserve">  </w:t>
      </w:r>
      <w:r>
        <w:rPr>
          <w:szCs w:val="22"/>
        </w:rPr>
        <w:t xml:space="preserve">The Report and Order and adopted rules become effective 30 days after publication in the </w:t>
      </w:r>
      <w:r w:rsidRPr="009E0B5B">
        <w:rPr>
          <w:szCs w:val="22"/>
        </w:rPr>
        <w:t>Federal Register</w:t>
      </w:r>
      <w:r>
        <w:rPr>
          <w:szCs w:val="22"/>
        </w:rPr>
        <w:t>.</w:t>
      </w:r>
      <w:r>
        <w:rPr>
          <w:rStyle w:val="FootnoteReference"/>
          <w:szCs w:val="22"/>
        </w:rPr>
        <w:footnoteReference w:id="4"/>
      </w:r>
      <w:r>
        <w:rPr>
          <w:i/>
          <w:szCs w:val="22"/>
        </w:rPr>
        <w:t xml:space="preserve">  </w:t>
      </w:r>
      <w:r w:rsidRPr="0092188C">
        <w:rPr>
          <w:szCs w:val="22"/>
        </w:rPr>
        <w:t xml:space="preserve">For the Further Notice of Proposed Rulemaking (FNPRM), the Commission established </w:t>
      </w:r>
      <w:r>
        <w:rPr>
          <w:szCs w:val="22"/>
        </w:rPr>
        <w:t xml:space="preserve">filing </w:t>
      </w:r>
      <w:r w:rsidRPr="0092188C">
        <w:rPr>
          <w:szCs w:val="22"/>
        </w:rPr>
        <w:t>deadline</w:t>
      </w:r>
      <w:r>
        <w:rPr>
          <w:szCs w:val="22"/>
        </w:rPr>
        <w:t>s</w:t>
      </w:r>
      <w:r w:rsidRPr="0092188C">
        <w:rPr>
          <w:szCs w:val="22"/>
        </w:rPr>
        <w:t xml:space="preserve"> of </w:t>
      </w:r>
      <w:r>
        <w:rPr>
          <w:szCs w:val="22"/>
        </w:rPr>
        <w:t>60</w:t>
      </w:r>
      <w:r w:rsidRPr="0092188C">
        <w:rPr>
          <w:szCs w:val="22"/>
        </w:rPr>
        <w:t xml:space="preserve"> days</w:t>
      </w:r>
      <w:r>
        <w:rPr>
          <w:szCs w:val="22"/>
        </w:rPr>
        <w:t xml:space="preserve"> for comments</w:t>
      </w:r>
      <w:r w:rsidRPr="0092188C">
        <w:rPr>
          <w:szCs w:val="22"/>
        </w:rPr>
        <w:t xml:space="preserve"> and </w:t>
      </w:r>
      <w:r>
        <w:rPr>
          <w:szCs w:val="22"/>
        </w:rPr>
        <w:t>90</w:t>
      </w:r>
      <w:r w:rsidRPr="0092188C">
        <w:rPr>
          <w:szCs w:val="22"/>
        </w:rPr>
        <w:t xml:space="preserve"> days</w:t>
      </w:r>
      <w:r>
        <w:rPr>
          <w:szCs w:val="22"/>
        </w:rPr>
        <w:t xml:space="preserve"> for reply comments</w:t>
      </w:r>
      <w:r w:rsidRPr="0092188C">
        <w:rPr>
          <w:szCs w:val="22"/>
        </w:rPr>
        <w:t xml:space="preserve">, after publication in the </w:t>
      </w:r>
      <w:r w:rsidRPr="009E0B5B">
        <w:rPr>
          <w:szCs w:val="22"/>
        </w:rPr>
        <w:t>Federal Register</w:t>
      </w:r>
      <w:r w:rsidRPr="0092188C">
        <w:rPr>
          <w:szCs w:val="22"/>
        </w:rPr>
        <w:t>.</w:t>
      </w:r>
      <w:r>
        <w:rPr>
          <w:rStyle w:val="FootnoteReference"/>
          <w:szCs w:val="22"/>
        </w:rPr>
        <w:footnoteReference w:id="5"/>
      </w:r>
      <w:r w:rsidRPr="0092188C">
        <w:rPr>
          <w:szCs w:val="22"/>
        </w:rPr>
        <w:t xml:space="preserve"> </w:t>
      </w:r>
    </w:p>
    <w:p w:rsidR="00C4392E" w:rsidP="00EA17B1">
      <w:pPr>
        <w:spacing w:after="120"/>
        <w:ind w:firstLine="810"/>
        <w:rPr>
          <w:szCs w:val="22"/>
        </w:rPr>
      </w:pPr>
      <w:r>
        <w:rPr>
          <w:szCs w:val="22"/>
        </w:rPr>
        <w:t>On June 6, 2019, a summary of the Report and Order and a summary of the Further Notice of Proposed Rulemaking were published in the Federal Register.</w:t>
      </w:r>
      <w:r>
        <w:rPr>
          <w:rStyle w:val="FootnoteReference"/>
          <w:szCs w:val="22"/>
        </w:rPr>
        <w:footnoteReference w:id="6"/>
      </w:r>
      <w:r>
        <w:rPr>
          <w:szCs w:val="22"/>
        </w:rPr>
        <w:t xml:space="preserve">  Accordingly, the Report and Order and adopted rules are effective July 8, 2019</w:t>
      </w:r>
      <w:r w:rsidR="00E66D01">
        <w:rPr>
          <w:szCs w:val="22"/>
        </w:rPr>
        <w:t>.</w:t>
      </w:r>
      <w:r>
        <w:rPr>
          <w:rStyle w:val="FootnoteReference"/>
          <w:szCs w:val="22"/>
        </w:rPr>
        <w:footnoteReference w:id="7"/>
      </w:r>
      <w:r>
        <w:rPr>
          <w:szCs w:val="22"/>
        </w:rPr>
        <w:t xml:space="preserve"> </w:t>
      </w:r>
      <w:r w:rsidR="00E66D01">
        <w:rPr>
          <w:szCs w:val="22"/>
        </w:rPr>
        <w:t>C</w:t>
      </w:r>
      <w:r w:rsidRPr="0092188C">
        <w:rPr>
          <w:szCs w:val="22"/>
        </w:rPr>
        <w:t xml:space="preserve">omments pertaining to the FNPRM must be filed on or before </w:t>
      </w:r>
      <w:r>
        <w:rPr>
          <w:szCs w:val="22"/>
        </w:rPr>
        <w:t>August 5</w:t>
      </w:r>
      <w:r w:rsidRPr="0092188C">
        <w:rPr>
          <w:szCs w:val="22"/>
        </w:rPr>
        <w:t>, 201</w:t>
      </w:r>
      <w:r>
        <w:rPr>
          <w:szCs w:val="22"/>
        </w:rPr>
        <w:t>9</w:t>
      </w:r>
      <w:r w:rsidRPr="0092188C">
        <w:rPr>
          <w:szCs w:val="22"/>
        </w:rPr>
        <w:t xml:space="preserve"> and reply comments must be filed on or before </w:t>
      </w:r>
      <w:r>
        <w:rPr>
          <w:szCs w:val="22"/>
        </w:rPr>
        <w:t>September 4</w:t>
      </w:r>
      <w:r w:rsidRPr="0092188C">
        <w:rPr>
          <w:szCs w:val="22"/>
        </w:rPr>
        <w:t>, 201</w:t>
      </w:r>
      <w:r>
        <w:rPr>
          <w:szCs w:val="22"/>
        </w:rPr>
        <w:t>9</w:t>
      </w:r>
      <w:r w:rsidRPr="0092188C">
        <w:rPr>
          <w:szCs w:val="22"/>
        </w:rPr>
        <w:t>.</w:t>
      </w:r>
    </w:p>
    <w:p w:rsidR="00EA17B1" w:rsidRPr="0092188C" w:rsidP="00EA17B1">
      <w:pPr>
        <w:spacing w:after="120"/>
        <w:ind w:firstLine="720"/>
        <w:rPr>
          <w:szCs w:val="22"/>
        </w:rPr>
      </w:pPr>
      <w:r w:rsidRPr="0092188C">
        <w:rPr>
          <w:szCs w:val="22"/>
        </w:rPr>
        <w:t>To request materials in accessible formats for people with disabilities (Braille, large print, electronic files, audio format), send an e-mail to fcc504@fcc.gov or call the Consumer and Governmental Affairs Bureau at 202-418-0530 (voice)</w:t>
      </w:r>
      <w:r>
        <w:rPr>
          <w:szCs w:val="22"/>
        </w:rPr>
        <w:t xml:space="preserve"> or</w:t>
      </w:r>
      <w:r w:rsidRPr="0092188C">
        <w:rPr>
          <w:szCs w:val="22"/>
        </w:rPr>
        <w:t xml:space="preserve"> 202-418-0432 (TTY).</w:t>
      </w:r>
    </w:p>
    <w:p w:rsidR="008F3E31" w:rsidRPr="0092188C" w:rsidP="008F3E31">
      <w:pPr>
        <w:pStyle w:val="BodyText"/>
        <w:widowControl/>
        <w:rPr>
          <w:b/>
          <w:szCs w:val="22"/>
        </w:rPr>
      </w:pPr>
      <w:r w:rsidRPr="0092188C">
        <w:rPr>
          <w:szCs w:val="22"/>
        </w:rPr>
        <w:t xml:space="preserve">For further information, please contact Michael Scott at (202) 418-1264 or </w:t>
      </w:r>
      <w:hyperlink r:id="rId5" w:history="1">
        <w:r w:rsidRPr="0092188C">
          <w:rPr>
            <w:rStyle w:val="Hyperlink"/>
            <w:szCs w:val="22"/>
          </w:rPr>
          <w:t>Michael.Scott@fcc.gov</w:t>
        </w:r>
      </w:hyperlink>
      <w:r w:rsidRPr="0092188C">
        <w:rPr>
          <w:szCs w:val="22"/>
        </w:rPr>
        <w:t xml:space="preserve">. </w:t>
      </w:r>
    </w:p>
    <w:p w:rsidR="00930ECF" w:rsidRPr="00C4392E" w:rsidP="008F3E31">
      <w:pPr>
        <w:spacing w:before="120" w:after="240"/>
        <w:jc w:val="center"/>
        <w:rPr>
          <w:szCs w:val="22"/>
        </w:rPr>
      </w:pPr>
      <w:r w:rsidRPr="0092188C">
        <w:rPr>
          <w:b/>
          <w:szCs w:val="22"/>
        </w:rPr>
        <w:t>-FCC-</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4754">
      <w:r>
        <w:separator/>
      </w:r>
    </w:p>
  </w:footnote>
  <w:footnote w:type="continuationSeparator" w:id="1">
    <w:p w:rsidR="00854754">
      <w:pPr>
        <w:rPr>
          <w:sz w:val="20"/>
        </w:rPr>
      </w:pPr>
      <w:r>
        <w:rPr>
          <w:sz w:val="20"/>
        </w:rPr>
        <w:t xml:space="preserve">(Continued from previous page)  </w:t>
      </w:r>
      <w:r>
        <w:rPr>
          <w:sz w:val="20"/>
        </w:rPr>
        <w:separator/>
      </w:r>
    </w:p>
  </w:footnote>
  <w:footnote w:type="continuationNotice" w:id="2">
    <w:p w:rsidR="00854754" w:rsidP="00910F12">
      <w:pPr>
        <w:jc w:val="right"/>
        <w:rPr>
          <w:sz w:val="20"/>
        </w:rPr>
      </w:pPr>
      <w:r>
        <w:rPr>
          <w:sz w:val="20"/>
        </w:rPr>
        <w:t>(continued….)</w:t>
      </w:r>
    </w:p>
  </w:footnote>
  <w:footnote w:id="3">
    <w:p w:rsidR="00EA17B1" w:rsidRPr="00C67F6E">
      <w:pPr>
        <w:pStyle w:val="FootnoteText"/>
      </w:pPr>
      <w:r>
        <w:rPr>
          <w:rStyle w:val="FootnoteReference"/>
        </w:rPr>
        <w:footnoteRef/>
      </w:r>
      <w:r>
        <w:t xml:space="preserve"> </w:t>
      </w:r>
      <w:r w:rsidRPr="00C67F6E" w:rsidR="00C67F6E">
        <w:rPr>
          <w:i/>
        </w:rPr>
        <w:t>Structure and Practices of the Video Relay Service Program</w:t>
      </w:r>
      <w:r w:rsidR="00C67F6E">
        <w:t xml:space="preserve">; </w:t>
      </w:r>
      <w:r w:rsidRPr="00C67F6E" w:rsidR="00C67F6E">
        <w:rPr>
          <w:i/>
        </w:rPr>
        <w:t>Telecommunications Relay Services and Speech-to-Speech Services for Individuals with Hearing and Speech Disabilities</w:t>
      </w:r>
      <w:r w:rsidR="00C67F6E">
        <w:t>, Report and Order and Further Notice of Proposed Rulemaking, FCC 19-39 (May 15, 2019) (</w:t>
      </w:r>
      <w:r w:rsidR="00C67F6E">
        <w:rPr>
          <w:i/>
        </w:rPr>
        <w:t>Improving VRS and Direct Video Calling Order</w:t>
      </w:r>
      <w:r w:rsidR="00C67F6E">
        <w:t>).</w:t>
      </w:r>
    </w:p>
  </w:footnote>
  <w:footnote w:id="4">
    <w:p w:rsidR="00EA17B1" w:rsidRPr="00492332" w:rsidP="00EA17B1">
      <w:pPr>
        <w:pStyle w:val="FootnoteText"/>
      </w:pPr>
      <w:r w:rsidRPr="00492332">
        <w:rPr>
          <w:rStyle w:val="FootnoteReference"/>
          <w:sz w:val="20"/>
        </w:rPr>
        <w:footnoteRef/>
      </w:r>
      <w:r w:rsidRPr="00492332">
        <w:t xml:space="preserve"> </w:t>
      </w:r>
      <w:r w:rsidR="006E20FE">
        <w:rPr>
          <w:i/>
        </w:rPr>
        <w:t>Id.</w:t>
      </w:r>
      <w:r w:rsidRPr="00492332">
        <w:t xml:space="preserve"> at </w:t>
      </w:r>
      <w:r w:rsidR="00C67F6E">
        <w:t>38</w:t>
      </w:r>
      <w:r w:rsidRPr="00492332">
        <w:t xml:space="preserve">, para. </w:t>
      </w:r>
      <w:r w:rsidR="00C67F6E">
        <w:t>87</w:t>
      </w:r>
      <w:r w:rsidRPr="00492332">
        <w:t>.</w:t>
      </w:r>
    </w:p>
  </w:footnote>
  <w:footnote w:id="5">
    <w:p w:rsidR="00EA17B1" w:rsidRPr="00492332" w:rsidP="00EA17B1">
      <w:pPr>
        <w:pStyle w:val="FootnoteText"/>
      </w:pPr>
      <w:r w:rsidRPr="00492332">
        <w:rPr>
          <w:rStyle w:val="FootnoteReference"/>
          <w:sz w:val="20"/>
        </w:rPr>
        <w:footnoteRef/>
      </w:r>
      <w:r w:rsidRPr="00492332">
        <w:t xml:space="preserve"> </w:t>
      </w:r>
      <w:r w:rsidR="006E20FE">
        <w:rPr>
          <w:i/>
        </w:rPr>
        <w:t>Id.</w:t>
      </w:r>
      <w:r w:rsidRPr="00492332">
        <w:t xml:space="preserve"> at </w:t>
      </w:r>
      <w:r w:rsidR="00C67F6E">
        <w:t>37</w:t>
      </w:r>
      <w:r w:rsidRPr="00492332">
        <w:t xml:space="preserve">, para. </w:t>
      </w:r>
      <w:r w:rsidR="00C67F6E">
        <w:t>83</w:t>
      </w:r>
      <w:r w:rsidRPr="00492332">
        <w:t xml:space="preserve">.   </w:t>
      </w:r>
    </w:p>
  </w:footnote>
  <w:footnote w:id="6">
    <w:p w:rsidR="00EA17B1">
      <w:pPr>
        <w:pStyle w:val="FootnoteText"/>
      </w:pPr>
      <w:r>
        <w:rPr>
          <w:rStyle w:val="FootnoteReference"/>
        </w:rPr>
        <w:footnoteRef/>
      </w:r>
      <w:r>
        <w:t xml:space="preserve"> </w:t>
      </w:r>
      <w:r w:rsidR="008F3E31">
        <w:t xml:space="preserve">FCC, Improving Video Relay Service and Direct Video Calling, </w:t>
      </w:r>
      <w:r w:rsidRPr="006E20FE" w:rsidR="006E20FE">
        <w:t>84</w:t>
      </w:r>
      <w:r w:rsidRPr="006E20FE" w:rsidR="006E20FE">
        <w:t xml:space="preserve"> </w:t>
      </w:r>
      <w:r w:rsidRPr="006E20FE" w:rsidR="008F3E31">
        <w:t xml:space="preserve">Fed. Reg. </w:t>
      </w:r>
      <w:r w:rsidRPr="006E20FE" w:rsidR="006E20FE">
        <w:t>26364</w:t>
      </w:r>
      <w:r w:rsidRPr="006E20FE" w:rsidR="006E20FE">
        <w:t xml:space="preserve"> </w:t>
      </w:r>
      <w:r w:rsidRPr="006E20FE" w:rsidR="008F3E31">
        <w:t xml:space="preserve">(June 6, 2019); FCC, Improving Video Relay Service and Direct Video Calling, </w:t>
      </w:r>
      <w:r w:rsidRPr="006E20FE" w:rsidR="006E20FE">
        <w:t>84</w:t>
      </w:r>
      <w:r w:rsidRPr="006E20FE" w:rsidR="006E20FE">
        <w:t xml:space="preserve"> </w:t>
      </w:r>
      <w:r w:rsidRPr="006E20FE" w:rsidR="008F3E31">
        <w:t xml:space="preserve">Fed. Reg. </w:t>
      </w:r>
      <w:r w:rsidRPr="006E20FE" w:rsidR="006E20FE">
        <w:t>26379</w:t>
      </w:r>
      <w:r w:rsidRPr="006E20FE" w:rsidR="006E20FE">
        <w:t xml:space="preserve"> </w:t>
      </w:r>
      <w:r w:rsidRPr="006E20FE" w:rsidR="008F3E31">
        <w:t>(</w:t>
      </w:r>
      <w:r w:rsidR="008F3E31">
        <w:t>June 6, 2019).</w:t>
      </w:r>
    </w:p>
  </w:footnote>
  <w:footnote w:id="7">
    <w:p w:rsidR="00C67F6E">
      <w:pPr>
        <w:pStyle w:val="FootnoteText"/>
      </w:pPr>
      <w:r>
        <w:rPr>
          <w:rStyle w:val="FootnoteReference"/>
        </w:rPr>
        <w:footnoteRef/>
      </w:r>
      <w:r>
        <w:t xml:space="preserve"> </w:t>
      </w:r>
      <w:r w:rsidR="002D3020">
        <w:t xml:space="preserve">The amendments to </w:t>
      </w:r>
      <w:r>
        <w:t xml:space="preserve">47 CFR §§ 64.611, 64.613, and 64.615 </w:t>
      </w:r>
      <w:r w:rsidRPr="00071F30">
        <w:t>contain new or modified information collection requirements that require review by</w:t>
      </w:r>
      <w:r>
        <w:t xml:space="preserve"> the</w:t>
      </w:r>
      <w:r w:rsidRPr="00071F30">
        <w:t xml:space="preserve"> O</w:t>
      </w:r>
      <w:r>
        <w:t xml:space="preserve">ffice of </w:t>
      </w:r>
      <w:r w:rsidRPr="00071F30">
        <w:t>M</w:t>
      </w:r>
      <w:r>
        <w:t xml:space="preserve">anagement and </w:t>
      </w:r>
      <w:r w:rsidRPr="00071F30">
        <w:t>B</w:t>
      </w:r>
      <w:r>
        <w:t>udget (OMB)</w:t>
      </w:r>
      <w:r w:rsidRPr="00071F30">
        <w:t xml:space="preserve"> under the P</w:t>
      </w:r>
      <w:r>
        <w:t xml:space="preserve">aperwork </w:t>
      </w:r>
      <w:r w:rsidRPr="00071F30">
        <w:t>R</w:t>
      </w:r>
      <w:r>
        <w:t xml:space="preserve">eduction </w:t>
      </w:r>
      <w:r w:rsidRPr="00071F30">
        <w:t>A</w:t>
      </w:r>
      <w:r>
        <w:t>ct of 1995</w:t>
      </w:r>
      <w:r w:rsidRPr="00071F30">
        <w:t>.</w:t>
      </w:r>
      <w:r>
        <w:t xml:space="preserve">  </w:t>
      </w:r>
      <w:r>
        <w:rPr>
          <w:i/>
        </w:rPr>
        <w:t>See</w:t>
      </w:r>
      <w:r>
        <w:t xml:space="preserve"> </w:t>
      </w:r>
      <w:r w:rsidRPr="00C11BF7">
        <w:t>Pub. L. No. 104-13, 109 Stat 163 (1995) (codified at 44 U.S.C. §§ 3501-3520).</w:t>
      </w:r>
      <w:r w:rsidRPr="00071F30">
        <w:t xml:space="preserve">  The </w:t>
      </w:r>
      <w:r>
        <w:t xml:space="preserve">compliance </w:t>
      </w:r>
      <w:r w:rsidRPr="00071F30">
        <w:t>date of those information collections</w:t>
      </w:r>
      <w:r>
        <w:t xml:space="preserve"> will be announced</w:t>
      </w:r>
      <w:r w:rsidRPr="00071F30">
        <w:t xml:space="preserve"> in a document published in the Federal Register after the Commission receives OMB approval.</w:t>
      </w:r>
      <w:r>
        <w:t xml:space="preserve"> </w:t>
      </w:r>
      <w:r w:rsidR="002D3020">
        <w:t xml:space="preserve"> </w:t>
      </w:r>
      <w:r>
        <w:rPr>
          <w:i/>
        </w:rPr>
        <w:t>Improving VRS and Direct Video Calling Order</w:t>
      </w:r>
      <w:r w:rsidRPr="00492332">
        <w:t xml:space="preserve"> at </w:t>
      </w:r>
      <w:r>
        <w:t>38</w:t>
      </w:r>
      <w:r w:rsidRPr="00492332">
        <w:t xml:space="preserve">, para. </w:t>
      </w:r>
      <w:r>
        <w:t>87</w:t>
      </w:r>
      <w:r w:rsidRPr="0049233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50064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5E"/>
    <w:rsid w:val="000072CE"/>
    <w:rsid w:val="00013A8B"/>
    <w:rsid w:val="00021445"/>
    <w:rsid w:val="00036039"/>
    <w:rsid w:val="00037F90"/>
    <w:rsid w:val="00071F30"/>
    <w:rsid w:val="000875BF"/>
    <w:rsid w:val="00096D8C"/>
    <w:rsid w:val="000C0B65"/>
    <w:rsid w:val="000E3D42"/>
    <w:rsid w:val="000E5884"/>
    <w:rsid w:val="00122BD5"/>
    <w:rsid w:val="00171324"/>
    <w:rsid w:val="001979D9"/>
    <w:rsid w:val="001C2D7D"/>
    <w:rsid w:val="001D6BCF"/>
    <w:rsid w:val="001E01CA"/>
    <w:rsid w:val="002060D9"/>
    <w:rsid w:val="00226822"/>
    <w:rsid w:val="00260594"/>
    <w:rsid w:val="00285017"/>
    <w:rsid w:val="002A2D2E"/>
    <w:rsid w:val="002D3020"/>
    <w:rsid w:val="00343749"/>
    <w:rsid w:val="00357D50"/>
    <w:rsid w:val="003925DC"/>
    <w:rsid w:val="003B0550"/>
    <w:rsid w:val="003B694F"/>
    <w:rsid w:val="003C2E82"/>
    <w:rsid w:val="003D4FDB"/>
    <w:rsid w:val="003E5288"/>
    <w:rsid w:val="003F171C"/>
    <w:rsid w:val="00412FC5"/>
    <w:rsid w:val="00422276"/>
    <w:rsid w:val="004242F1"/>
    <w:rsid w:val="00445A00"/>
    <w:rsid w:val="00451B0F"/>
    <w:rsid w:val="0046125F"/>
    <w:rsid w:val="00487524"/>
    <w:rsid w:val="00492332"/>
    <w:rsid w:val="0049465E"/>
    <w:rsid w:val="00496106"/>
    <w:rsid w:val="004C12D0"/>
    <w:rsid w:val="004C2EE3"/>
    <w:rsid w:val="004E4A22"/>
    <w:rsid w:val="00511968"/>
    <w:rsid w:val="0055614C"/>
    <w:rsid w:val="00607BA5"/>
    <w:rsid w:val="00626EB6"/>
    <w:rsid w:val="006353A3"/>
    <w:rsid w:val="00655D03"/>
    <w:rsid w:val="00683F84"/>
    <w:rsid w:val="006A6A81"/>
    <w:rsid w:val="006E20FE"/>
    <w:rsid w:val="006E26AF"/>
    <w:rsid w:val="006F7393"/>
    <w:rsid w:val="0070224F"/>
    <w:rsid w:val="007115F7"/>
    <w:rsid w:val="00785689"/>
    <w:rsid w:val="0079754B"/>
    <w:rsid w:val="007A1E6D"/>
    <w:rsid w:val="00822CE0"/>
    <w:rsid w:val="00837C62"/>
    <w:rsid w:val="00841AB1"/>
    <w:rsid w:val="00854754"/>
    <w:rsid w:val="008C22FD"/>
    <w:rsid w:val="008F3E31"/>
    <w:rsid w:val="00910F12"/>
    <w:rsid w:val="0092188C"/>
    <w:rsid w:val="00926503"/>
    <w:rsid w:val="00930ECF"/>
    <w:rsid w:val="009838BC"/>
    <w:rsid w:val="009E0B5B"/>
    <w:rsid w:val="00A27626"/>
    <w:rsid w:val="00A45F4F"/>
    <w:rsid w:val="00A600A9"/>
    <w:rsid w:val="00A866AC"/>
    <w:rsid w:val="00AA55B7"/>
    <w:rsid w:val="00AA5B9E"/>
    <w:rsid w:val="00AB2407"/>
    <w:rsid w:val="00AB53DF"/>
    <w:rsid w:val="00B07E5C"/>
    <w:rsid w:val="00B326E3"/>
    <w:rsid w:val="00B74281"/>
    <w:rsid w:val="00B811F7"/>
    <w:rsid w:val="00BA5DC6"/>
    <w:rsid w:val="00BA6196"/>
    <w:rsid w:val="00BC6D8C"/>
    <w:rsid w:val="00C11BF7"/>
    <w:rsid w:val="00C16AF2"/>
    <w:rsid w:val="00C34006"/>
    <w:rsid w:val="00C426B1"/>
    <w:rsid w:val="00C4392E"/>
    <w:rsid w:val="00C67F6E"/>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6485D"/>
    <w:rsid w:val="00E66D01"/>
    <w:rsid w:val="00EA17B1"/>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186885D-AF79-46AB-9B8B-5EA5C5DB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EA17B1"/>
  </w:style>
  <w:style w:type="paragraph" w:styleId="BodyText">
    <w:name w:val="Body Text"/>
    <w:basedOn w:val="Normal"/>
    <w:link w:val="BodyTextChar1"/>
    <w:rsid w:val="00EA17B1"/>
    <w:pPr>
      <w:spacing w:after="120"/>
      <w:ind w:firstLine="720"/>
    </w:pPr>
    <w:rPr>
      <w:snapToGrid/>
      <w:kern w:val="0"/>
    </w:rPr>
  </w:style>
  <w:style w:type="character" w:customStyle="1" w:styleId="BodyTextChar">
    <w:name w:val="Body Text Char"/>
    <w:basedOn w:val="DefaultParagraphFont"/>
    <w:uiPriority w:val="99"/>
    <w:semiHidden/>
    <w:rsid w:val="00EA17B1"/>
    <w:rPr>
      <w:snapToGrid w:val="0"/>
      <w:kern w:val="28"/>
      <w:sz w:val="22"/>
    </w:rPr>
  </w:style>
  <w:style w:type="character" w:customStyle="1" w:styleId="BodyTextChar1">
    <w:name w:val="Body Text Char1"/>
    <w:link w:val="BodyText"/>
    <w:rsid w:val="00EA17B1"/>
    <w:rPr>
      <w:sz w:val="22"/>
    </w:rPr>
  </w:style>
  <w:style w:type="paragraph" w:styleId="BalloonText">
    <w:name w:val="Balloon Text"/>
    <w:basedOn w:val="Normal"/>
    <w:link w:val="BalloonTextChar"/>
    <w:uiPriority w:val="99"/>
    <w:semiHidden/>
    <w:unhideWhenUsed/>
    <w:rsid w:val="003C2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E8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Scott@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