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55656">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t xml:space="preserve"> </w:t>
      </w:r>
      <w:r>
        <w:t xml:space="preserve">  </w:t>
      </w:r>
    </w:p>
    <w:p w:rsidR="004B0872" w:rsidRPr="006B29E2" w:rsidP="004B0872">
      <w:pPr>
        <w:jc w:val="right"/>
        <w:rPr>
          <w:b/>
          <w:szCs w:val="22"/>
        </w:rPr>
      </w:pPr>
      <w:bookmarkStart w:id="1" w:name="_Hlk502044717"/>
      <w:bookmarkStart w:id="2" w:name="_GoBack"/>
      <w:r w:rsidRPr="006B29E2">
        <w:rPr>
          <w:b/>
          <w:szCs w:val="22"/>
        </w:rPr>
        <w:t>DA 1</w:t>
      </w:r>
      <w:r>
        <w:rPr>
          <w:b/>
          <w:szCs w:val="22"/>
        </w:rPr>
        <w:t>9</w:t>
      </w:r>
      <w:r w:rsidRPr="006B29E2">
        <w:rPr>
          <w:b/>
          <w:szCs w:val="22"/>
        </w:rPr>
        <w:t>-</w:t>
      </w:r>
      <w:r w:rsidR="0081465A">
        <w:rPr>
          <w:b/>
          <w:szCs w:val="22"/>
        </w:rPr>
        <w:t>574</w:t>
      </w:r>
    </w:p>
    <w:p w:rsidR="004B0872" w:rsidRPr="006B29E2" w:rsidP="004B0872">
      <w:pPr>
        <w:spacing w:before="60"/>
        <w:jc w:val="right"/>
        <w:rPr>
          <w:b/>
          <w:szCs w:val="22"/>
        </w:rPr>
      </w:pPr>
      <w:r>
        <w:rPr>
          <w:b/>
          <w:szCs w:val="22"/>
        </w:rPr>
        <w:t xml:space="preserve">June </w:t>
      </w:r>
      <w:r w:rsidR="0034663B">
        <w:rPr>
          <w:b/>
          <w:szCs w:val="22"/>
        </w:rPr>
        <w:t>18</w:t>
      </w:r>
      <w:r w:rsidRPr="006B29E2">
        <w:rPr>
          <w:b/>
          <w:szCs w:val="22"/>
        </w:rPr>
        <w:t>, 201</w:t>
      </w:r>
      <w:r>
        <w:rPr>
          <w:b/>
          <w:szCs w:val="22"/>
        </w:rPr>
        <w:t>9</w:t>
      </w:r>
    </w:p>
    <w:p w:rsidR="004B0872" w:rsidRPr="006B29E2" w:rsidP="004B0872">
      <w:pPr>
        <w:tabs>
          <w:tab w:val="left" w:pos="5900"/>
        </w:tabs>
        <w:rPr>
          <w:szCs w:val="22"/>
        </w:rPr>
      </w:pPr>
      <w:r w:rsidRPr="006B29E2">
        <w:rPr>
          <w:szCs w:val="22"/>
        </w:rPr>
        <w:tab/>
      </w:r>
    </w:p>
    <w:p w:rsidR="004B0872" w:rsidP="004B0872">
      <w:pPr>
        <w:autoSpaceDE w:val="0"/>
        <w:autoSpaceDN w:val="0"/>
        <w:adjustRightInd w:val="0"/>
        <w:jc w:val="center"/>
        <w:rPr>
          <w:b/>
          <w:bCs/>
          <w:sz w:val="24"/>
          <w:szCs w:val="24"/>
        </w:rPr>
      </w:pPr>
      <w:bookmarkStart w:id="3" w:name="_Hlk519509475"/>
      <w:bookmarkStart w:id="4" w:name="_Hlk516578398"/>
      <w:r w:rsidRPr="006B29E2">
        <w:rPr>
          <w:b/>
          <w:bCs/>
          <w:szCs w:val="22"/>
        </w:rPr>
        <w:t xml:space="preserve">DOMESTIC SECTION 214 APPLICATION FILED FOR THE </w:t>
      </w:r>
      <w:r>
        <w:rPr>
          <w:b/>
          <w:bCs/>
          <w:szCs w:val="22"/>
        </w:rPr>
        <w:t xml:space="preserve">TRANSFER OF CONTROL </w:t>
      </w:r>
      <w:r>
        <w:rPr>
          <w:b/>
          <w:bCs/>
          <w:sz w:val="24"/>
          <w:szCs w:val="24"/>
        </w:rPr>
        <w:t xml:space="preserve">OF INTERCARRIER NETWORKS, LLC </w:t>
      </w:r>
    </w:p>
    <w:p w:rsidR="004B0872" w:rsidRPr="001419AD" w:rsidP="004B0872">
      <w:pPr>
        <w:autoSpaceDE w:val="0"/>
        <w:autoSpaceDN w:val="0"/>
        <w:adjustRightInd w:val="0"/>
        <w:jc w:val="center"/>
        <w:rPr>
          <w:sz w:val="24"/>
          <w:szCs w:val="24"/>
        </w:rPr>
      </w:pPr>
      <w:r>
        <w:rPr>
          <w:b/>
          <w:bCs/>
          <w:sz w:val="24"/>
          <w:szCs w:val="24"/>
        </w:rPr>
        <w:t xml:space="preserve">TO GREAT PLAINS COMMUNICATIONS LLC </w:t>
      </w:r>
      <w:bookmarkEnd w:id="3"/>
      <w:bookmarkEnd w:id="4"/>
    </w:p>
    <w:p w:rsidR="004B0872" w:rsidP="004B0872">
      <w:pPr>
        <w:jc w:val="center"/>
        <w:rPr>
          <w:b/>
          <w:bCs/>
          <w:szCs w:val="22"/>
        </w:rPr>
      </w:pPr>
    </w:p>
    <w:p w:rsidR="004B0872" w:rsidRPr="006B29E2" w:rsidP="004B0872">
      <w:pPr>
        <w:jc w:val="center"/>
        <w:rPr>
          <w:b/>
          <w:szCs w:val="22"/>
        </w:rPr>
      </w:pPr>
      <w:r w:rsidRPr="006B29E2">
        <w:rPr>
          <w:b/>
          <w:bCs/>
          <w:szCs w:val="22"/>
        </w:rPr>
        <w:t>STREA</w:t>
      </w:r>
      <w:r w:rsidRPr="006B29E2">
        <w:rPr>
          <w:b/>
          <w:szCs w:val="22"/>
        </w:rPr>
        <w:t>MLINED PLEADING CYCLE ESTABLISHED</w:t>
      </w:r>
    </w:p>
    <w:p w:rsidR="004B0872" w:rsidRPr="006B29E2" w:rsidP="004B0872">
      <w:pPr>
        <w:jc w:val="center"/>
        <w:rPr>
          <w:b/>
          <w:szCs w:val="22"/>
        </w:rPr>
      </w:pPr>
    </w:p>
    <w:p w:rsidR="004B0872" w:rsidRPr="006B29E2" w:rsidP="004B0872">
      <w:pPr>
        <w:jc w:val="center"/>
        <w:rPr>
          <w:b/>
          <w:szCs w:val="22"/>
        </w:rPr>
      </w:pPr>
      <w:r>
        <w:rPr>
          <w:b/>
          <w:szCs w:val="22"/>
        </w:rPr>
        <w:t xml:space="preserve"> WC Docket No. 19-141</w:t>
      </w:r>
    </w:p>
    <w:p w:rsidR="004B0872" w:rsidRPr="006B29E2" w:rsidP="004B0872">
      <w:pPr>
        <w:jc w:val="center"/>
        <w:rPr>
          <w:szCs w:val="22"/>
        </w:rPr>
      </w:pPr>
    </w:p>
    <w:p w:rsidR="004B0872" w:rsidRPr="006B29E2" w:rsidP="004B0872">
      <w:pPr>
        <w:pStyle w:val="NoSpacing"/>
        <w:rPr>
          <w:b/>
          <w:szCs w:val="22"/>
        </w:rPr>
      </w:pPr>
      <w:r>
        <w:rPr>
          <w:b/>
          <w:szCs w:val="22"/>
        </w:rPr>
        <w:t>Comments Due:  Ju</w:t>
      </w:r>
      <w:r w:rsidR="0034663B">
        <w:rPr>
          <w:b/>
          <w:szCs w:val="22"/>
        </w:rPr>
        <w:t xml:space="preserve">ly </w:t>
      </w:r>
      <w:r w:rsidR="00031961">
        <w:rPr>
          <w:b/>
          <w:szCs w:val="22"/>
        </w:rPr>
        <w:t>2</w:t>
      </w:r>
      <w:r w:rsidRPr="006B29E2">
        <w:rPr>
          <w:b/>
          <w:szCs w:val="22"/>
        </w:rPr>
        <w:t>, 201</w:t>
      </w:r>
      <w:r>
        <w:rPr>
          <w:b/>
          <w:szCs w:val="22"/>
        </w:rPr>
        <w:t>9</w:t>
      </w:r>
    </w:p>
    <w:p w:rsidR="004B0872" w:rsidRPr="006B29E2" w:rsidP="004B0872">
      <w:pPr>
        <w:pStyle w:val="NoSpacing"/>
        <w:rPr>
          <w:b/>
          <w:szCs w:val="22"/>
        </w:rPr>
      </w:pPr>
      <w:r w:rsidRPr="006B29E2">
        <w:rPr>
          <w:b/>
          <w:szCs w:val="22"/>
        </w:rPr>
        <w:t xml:space="preserve">Reply Comments Due:  </w:t>
      </w:r>
      <w:r>
        <w:rPr>
          <w:b/>
          <w:szCs w:val="22"/>
        </w:rPr>
        <w:t xml:space="preserve">July </w:t>
      </w:r>
      <w:r w:rsidR="00031961">
        <w:rPr>
          <w:b/>
          <w:szCs w:val="22"/>
        </w:rPr>
        <w:t>9</w:t>
      </w:r>
      <w:r w:rsidRPr="006B29E2">
        <w:rPr>
          <w:b/>
          <w:szCs w:val="22"/>
        </w:rPr>
        <w:t>, 201</w:t>
      </w:r>
      <w:r>
        <w:rPr>
          <w:b/>
          <w:szCs w:val="22"/>
        </w:rPr>
        <w:t>9</w:t>
      </w:r>
    </w:p>
    <w:bookmarkEnd w:id="2"/>
    <w:p w:rsidR="004B0872" w:rsidRPr="006B29E2" w:rsidP="004B0872">
      <w:pPr>
        <w:autoSpaceDE w:val="0"/>
        <w:autoSpaceDN w:val="0"/>
        <w:adjustRightInd w:val="0"/>
        <w:rPr>
          <w:rFonts w:ascii="TimesNewRomanPSMT" w:hAnsi="TimesNewRomanPSMT" w:cs="TimesNewRomanPSMT"/>
          <w:szCs w:val="22"/>
        </w:rPr>
      </w:pPr>
    </w:p>
    <w:p w:rsidR="004B0872" w:rsidRPr="004F731A" w:rsidP="004B0872">
      <w:pPr>
        <w:autoSpaceDE w:val="0"/>
        <w:autoSpaceDN w:val="0"/>
        <w:adjustRightInd w:val="0"/>
        <w:ind w:firstLine="720"/>
        <w:rPr>
          <w:color w:val="231F20"/>
          <w:szCs w:val="22"/>
        </w:rPr>
      </w:pPr>
      <w:r w:rsidRPr="004F731A">
        <w:rPr>
          <w:szCs w:val="22"/>
        </w:rPr>
        <w:t xml:space="preserve">By this Public Notice, the Wireline Competition Bureau seeks comment from interested parties on an application filed by InterCarrier Networks, LLC (ICN) and Great Plains Communications LLC (GP Communications) </w:t>
      </w:r>
      <w:r w:rsidRPr="004F731A">
        <w:rPr>
          <w:color w:val="231F20"/>
          <w:szCs w:val="22"/>
        </w:rPr>
        <w:t>(together</w:t>
      </w:r>
      <w:r>
        <w:rPr>
          <w:color w:val="231F20"/>
          <w:szCs w:val="22"/>
        </w:rPr>
        <w:t>,</w:t>
      </w:r>
      <w:r w:rsidRPr="004F731A">
        <w:rPr>
          <w:color w:val="231F20"/>
          <w:szCs w:val="22"/>
        </w:rPr>
        <w:t xml:space="preserve"> Applicants), </w:t>
      </w:r>
      <w:r w:rsidRPr="004F731A">
        <w:rPr>
          <w:szCs w:val="22"/>
        </w:rPr>
        <w:t xml:space="preserve">pursuant to section 214 of the Communications Act of 1934, as amended, and sections 63.03-04 of the Commission’s rules, requesting </w:t>
      </w:r>
      <w:r>
        <w:rPr>
          <w:szCs w:val="22"/>
        </w:rPr>
        <w:t>consent</w:t>
      </w:r>
      <w:r w:rsidRPr="004F731A">
        <w:rPr>
          <w:szCs w:val="22"/>
        </w:rPr>
        <w:t xml:space="preserve"> to </w:t>
      </w:r>
      <w:r>
        <w:rPr>
          <w:szCs w:val="22"/>
        </w:rPr>
        <w:t xml:space="preserve">transfer control </w:t>
      </w:r>
      <w:r w:rsidRPr="004F731A">
        <w:rPr>
          <w:szCs w:val="22"/>
        </w:rPr>
        <w:t>of ICN</w:t>
      </w:r>
      <w:r>
        <w:rPr>
          <w:szCs w:val="22"/>
        </w:rPr>
        <w:t xml:space="preserve"> to GP Communications</w:t>
      </w:r>
      <w:r w:rsidRPr="004F731A">
        <w:rPr>
          <w:color w:val="231F20"/>
          <w:szCs w:val="22"/>
        </w:rPr>
        <w:t>.</w:t>
      </w:r>
      <w:r>
        <w:rPr>
          <w:rStyle w:val="FootnoteReference"/>
          <w:color w:val="231F20"/>
          <w:szCs w:val="22"/>
        </w:rPr>
        <w:footnoteReference w:id="3"/>
      </w:r>
    </w:p>
    <w:p w:rsidR="004B0872" w:rsidRPr="004F731A" w:rsidP="004B0872">
      <w:pPr>
        <w:autoSpaceDE w:val="0"/>
        <w:autoSpaceDN w:val="0"/>
        <w:adjustRightInd w:val="0"/>
        <w:ind w:firstLine="720"/>
        <w:rPr>
          <w:szCs w:val="22"/>
        </w:rPr>
      </w:pPr>
    </w:p>
    <w:p w:rsidR="004B0872" w:rsidP="004B0872">
      <w:pPr>
        <w:autoSpaceDE w:val="0"/>
        <w:autoSpaceDN w:val="0"/>
        <w:adjustRightInd w:val="0"/>
        <w:ind w:firstLine="720"/>
        <w:rPr>
          <w:szCs w:val="22"/>
        </w:rPr>
      </w:pPr>
      <w:r w:rsidRPr="00AA00FE">
        <w:rPr>
          <w:szCs w:val="22"/>
        </w:rPr>
        <w:t>ICN</w:t>
      </w:r>
      <w:r>
        <w:rPr>
          <w:szCs w:val="22"/>
        </w:rPr>
        <w:t>, a Michigan limited liability company,</w:t>
      </w:r>
      <w:r w:rsidRPr="00AA00FE">
        <w:rPr>
          <w:szCs w:val="22"/>
        </w:rPr>
        <w:t xml:space="preserve"> is authorized to provide competitive local exchange services in Illinois, Indiana, and Kentucky.</w:t>
      </w:r>
      <w:r>
        <w:rPr>
          <w:rStyle w:val="FootnoteReference"/>
          <w:szCs w:val="22"/>
        </w:rPr>
        <w:footnoteReference w:id="4"/>
      </w:r>
      <w:r>
        <w:rPr>
          <w:szCs w:val="22"/>
        </w:rPr>
        <w:t xml:space="preserve">  </w:t>
      </w:r>
      <w:r w:rsidRPr="0051419A">
        <w:rPr>
          <w:szCs w:val="22"/>
        </w:rPr>
        <w:t>GP</w:t>
      </w:r>
      <w:r>
        <w:rPr>
          <w:szCs w:val="22"/>
        </w:rPr>
        <w:t xml:space="preserve"> Communications and its wholly owned subsidiaries, Great Plains Broadband LLC (GP Broadband) and Great Plains Communications Long Distance LLC (GP Long Distance), are Delaware limited liability companies.  GP Communications is an incumbent local exchange carrier (LEC) in Nebraska and in certain areas in Colorado, Kansas, and South Dakota.  GP Broadband provides facilities-based competitive LEC services in Nebraska.  GP Long Distance provides resold </w:t>
      </w:r>
      <w:r>
        <w:rPr>
          <w:szCs w:val="22"/>
        </w:rPr>
        <w:t>long distance</w:t>
      </w:r>
      <w:r>
        <w:rPr>
          <w:szCs w:val="22"/>
        </w:rPr>
        <w:t xml:space="preserve"> services in Nebraska. </w:t>
      </w:r>
      <w:r w:rsidRPr="0051419A">
        <w:rPr>
          <w:szCs w:val="22"/>
        </w:rPr>
        <w:t xml:space="preserve"> </w:t>
      </w:r>
      <w:r>
        <w:rPr>
          <w:szCs w:val="22"/>
        </w:rPr>
        <w:t>GP Communications is wholly owned by</w:t>
      </w:r>
      <w:r w:rsidRPr="0051419A">
        <w:rPr>
          <w:szCs w:val="22"/>
        </w:rPr>
        <w:t xml:space="preserve"> </w:t>
      </w:r>
      <w:r>
        <w:rPr>
          <w:szCs w:val="22"/>
        </w:rPr>
        <w:t>Great Plains Communications Holdings LLC (</w:t>
      </w:r>
      <w:r w:rsidRPr="0051419A">
        <w:rPr>
          <w:szCs w:val="22"/>
        </w:rPr>
        <w:t>GPC Holdings</w:t>
      </w:r>
      <w:r>
        <w:rPr>
          <w:szCs w:val="22"/>
        </w:rPr>
        <w:t xml:space="preserve">), which is 88.5 </w:t>
      </w:r>
      <w:r>
        <w:rPr>
          <w:szCs w:val="22"/>
        </w:rPr>
        <w:t>percent owned by</w:t>
      </w:r>
      <w:r w:rsidRPr="00974C95">
        <w:rPr>
          <w:szCs w:val="22"/>
        </w:rPr>
        <w:t xml:space="preserve"> Grain Communications Opportunity Fund II, L.P. (GCO Fund II)</w:t>
      </w:r>
      <w:r>
        <w:rPr>
          <w:szCs w:val="22"/>
        </w:rPr>
        <w:t>, a Delaware limited partnership.</w:t>
      </w:r>
      <w:r>
        <w:rPr>
          <w:szCs w:val="22"/>
          <w:vertAlign w:val="superscript"/>
        </w:rPr>
        <w:footnoteReference w:id="5"/>
      </w:r>
      <w:r>
        <w:rPr>
          <w:szCs w:val="22"/>
        </w:rPr>
        <w:t xml:space="preserve">  </w:t>
      </w:r>
    </w:p>
    <w:p w:rsidR="004B0872" w:rsidP="004B0872">
      <w:pPr>
        <w:autoSpaceDE w:val="0"/>
        <w:autoSpaceDN w:val="0"/>
        <w:adjustRightInd w:val="0"/>
        <w:ind w:firstLine="720"/>
        <w:rPr>
          <w:szCs w:val="22"/>
        </w:rPr>
      </w:pPr>
    </w:p>
    <w:p w:rsidR="004B0872" w:rsidP="004B0872">
      <w:pPr>
        <w:autoSpaceDE w:val="0"/>
        <w:autoSpaceDN w:val="0"/>
        <w:adjustRightInd w:val="0"/>
        <w:ind w:firstLine="720"/>
        <w:rPr>
          <w:szCs w:val="22"/>
        </w:rPr>
      </w:pPr>
      <w:r w:rsidRPr="00430B09">
        <w:rPr>
          <w:szCs w:val="22"/>
        </w:rPr>
        <w:t xml:space="preserve">Applicants state that, following the consummation of the proposed transaction, the following U.S. entities will hold a 10 percent or greater limited partnership interest in GCO Fund II, and therefore, ICN:  </w:t>
      </w:r>
      <w:bookmarkStart w:id="5" w:name="_Hlk11763919"/>
      <w:r w:rsidRPr="00430B09">
        <w:rPr>
          <w:szCs w:val="22"/>
        </w:rPr>
        <w:t>Board of Regents of the University of Texas System (</w:t>
      </w:r>
      <w:r>
        <w:rPr>
          <w:szCs w:val="22"/>
        </w:rPr>
        <w:t>11.1</w:t>
      </w:r>
      <w:r w:rsidRPr="00430B09">
        <w:rPr>
          <w:szCs w:val="22"/>
        </w:rPr>
        <w:t xml:space="preserve"> percent) and the</w:t>
      </w:r>
      <w:r>
        <w:rPr>
          <w:szCs w:val="22"/>
        </w:rPr>
        <w:t xml:space="preserve"> New York State Common Retirement Fund</w:t>
      </w:r>
      <w:bookmarkEnd w:id="5"/>
      <w:r>
        <w:rPr>
          <w:szCs w:val="22"/>
        </w:rPr>
        <w:t xml:space="preserve"> (16.7</w:t>
      </w:r>
      <w:r w:rsidRPr="00430B09">
        <w:rPr>
          <w:szCs w:val="22"/>
        </w:rPr>
        <w:t xml:space="preserve"> percent).</w:t>
      </w:r>
      <w:r>
        <w:rPr>
          <w:rStyle w:val="FootnoteReference"/>
          <w:szCs w:val="22"/>
        </w:rPr>
        <w:footnoteReference w:id="6"/>
      </w:r>
      <w:r w:rsidRPr="00430B09">
        <w:rPr>
          <w:szCs w:val="22"/>
        </w:rPr>
        <w:t xml:space="preserve">  The general partner of GCO Fund II is Grain GP IV, LLC</w:t>
      </w:r>
      <w:r>
        <w:rPr>
          <w:szCs w:val="22"/>
        </w:rPr>
        <w:t>,</w:t>
      </w:r>
      <w:r w:rsidRPr="00430B09">
        <w:rPr>
          <w:szCs w:val="22"/>
        </w:rPr>
        <w:t xml:space="preserve"> </w:t>
      </w:r>
      <w:r>
        <w:rPr>
          <w:szCs w:val="22"/>
        </w:rPr>
        <w:t xml:space="preserve">a Delaware limited partnership, </w:t>
      </w:r>
      <w:r w:rsidRPr="00430B09">
        <w:rPr>
          <w:szCs w:val="22"/>
        </w:rPr>
        <w:t xml:space="preserve">which is ultimately controlled by David </w:t>
      </w:r>
      <w:r>
        <w:rPr>
          <w:szCs w:val="22"/>
        </w:rPr>
        <w:t xml:space="preserve">J. </w:t>
      </w:r>
      <w:r w:rsidRPr="00430B09">
        <w:rPr>
          <w:szCs w:val="22"/>
        </w:rPr>
        <w:t>Grain</w:t>
      </w:r>
      <w:r>
        <w:rPr>
          <w:szCs w:val="22"/>
        </w:rPr>
        <w:t>, a U.S. citizen</w:t>
      </w:r>
      <w:r w:rsidRPr="00430B09">
        <w:rPr>
          <w:szCs w:val="22"/>
        </w:rPr>
        <w:t>.</w:t>
      </w:r>
      <w:r>
        <w:rPr>
          <w:szCs w:val="22"/>
        </w:rPr>
        <w:t xml:space="preserve"> </w:t>
      </w:r>
      <w:r w:rsidRPr="00430B09">
        <w:rPr>
          <w:szCs w:val="22"/>
        </w:rPr>
        <w:t xml:space="preserve"> Applicants state that no other individual or entity will hold a 10 percent or greater interest in GCO Fund II</w:t>
      </w:r>
      <w:r>
        <w:rPr>
          <w:szCs w:val="22"/>
        </w:rPr>
        <w:t xml:space="preserve"> or ICN.</w:t>
      </w:r>
      <w:r w:rsidRPr="00430B09">
        <w:rPr>
          <w:szCs w:val="22"/>
        </w:rPr>
        <w:t xml:space="preserve"> </w:t>
      </w:r>
    </w:p>
    <w:p w:rsidR="004B0872" w:rsidRPr="004F731A" w:rsidP="004B0872">
      <w:pPr>
        <w:autoSpaceDE w:val="0"/>
        <w:autoSpaceDN w:val="0"/>
        <w:adjustRightInd w:val="0"/>
        <w:rPr>
          <w:szCs w:val="22"/>
        </w:rPr>
      </w:pPr>
    </w:p>
    <w:p w:rsidR="004B0872" w:rsidRPr="004F731A" w:rsidP="004B0872">
      <w:pPr>
        <w:autoSpaceDE w:val="0"/>
        <w:autoSpaceDN w:val="0"/>
        <w:adjustRightInd w:val="0"/>
        <w:ind w:firstLine="720"/>
        <w:rPr>
          <w:color w:val="000000"/>
          <w:szCs w:val="22"/>
        </w:rPr>
      </w:pPr>
      <w:r w:rsidRPr="004F731A">
        <w:rPr>
          <w:color w:val="020100"/>
          <w:szCs w:val="22"/>
        </w:rPr>
        <w:t xml:space="preserve">Pursuant to the terms of the </w:t>
      </w:r>
      <w:r>
        <w:rPr>
          <w:color w:val="020100"/>
          <w:szCs w:val="22"/>
        </w:rPr>
        <w:t xml:space="preserve">proposed transaction, </w:t>
      </w:r>
      <w:r w:rsidRPr="004F731A">
        <w:rPr>
          <w:szCs w:val="22"/>
        </w:rPr>
        <w:t>ICN will become a wholly owned subsidiary of GP Communications.</w:t>
      </w:r>
      <w:r>
        <w:rPr>
          <w:szCs w:val="22"/>
        </w:rPr>
        <w:t xml:space="preserve"> </w:t>
      </w:r>
      <w:r w:rsidRPr="004F731A">
        <w:rPr>
          <w:szCs w:val="22"/>
        </w:rPr>
        <w:t xml:space="preserve"> </w:t>
      </w:r>
      <w:r w:rsidRPr="004F731A">
        <w:rPr>
          <w:color w:val="020100"/>
          <w:szCs w:val="22"/>
        </w:rPr>
        <w:t>Applicants assert t</w:t>
      </w:r>
      <w:r w:rsidRPr="004F731A">
        <w:rPr>
          <w:szCs w:val="22"/>
        </w:rPr>
        <w:t>he proposed transaction is entitled to presumptive streamlined treatment under section 63.03(b)(2)(ii) of the Commission’s rules and that a grant of the application will serve the public interest, convenience, and necessity.</w:t>
      </w:r>
      <w:r>
        <w:rPr>
          <w:szCs w:val="22"/>
          <w:vertAlign w:val="superscript"/>
        </w:rPr>
        <w:footnoteReference w:id="7"/>
      </w:r>
      <w:r w:rsidRPr="004F731A">
        <w:rPr>
          <w:szCs w:val="22"/>
        </w:rPr>
        <w:t xml:space="preserve">  </w:t>
      </w:r>
      <w:r w:rsidRPr="004F731A">
        <w:rPr>
          <w:b/>
          <w:bCs/>
          <w:szCs w:val="22"/>
        </w:rPr>
        <w:t xml:space="preserve"> </w:t>
      </w:r>
    </w:p>
    <w:p w:rsidR="004B0872" w:rsidRPr="004F731A" w:rsidP="004B0872">
      <w:pPr>
        <w:autoSpaceDE w:val="0"/>
        <w:autoSpaceDN w:val="0"/>
        <w:adjustRightInd w:val="0"/>
        <w:rPr>
          <w:szCs w:val="22"/>
        </w:rPr>
      </w:pPr>
    </w:p>
    <w:p w:rsidR="004B0872" w:rsidP="004B0872">
      <w:pPr>
        <w:autoSpaceDE w:val="0"/>
        <w:autoSpaceDN w:val="0"/>
        <w:adjustRightInd w:val="0"/>
        <w:ind w:left="720"/>
        <w:rPr>
          <w:bCs/>
          <w:szCs w:val="22"/>
        </w:rPr>
      </w:pPr>
      <w:r w:rsidRPr="004F731A">
        <w:rPr>
          <w:szCs w:val="22"/>
        </w:rPr>
        <w:t xml:space="preserve">Domestic Section 214 Application Filed for the Transfer of Control </w:t>
      </w:r>
      <w:r w:rsidRPr="004F731A">
        <w:rPr>
          <w:bCs/>
          <w:szCs w:val="22"/>
        </w:rPr>
        <w:t xml:space="preserve">of </w:t>
      </w:r>
    </w:p>
    <w:p w:rsidR="004B0872" w:rsidP="004B0872">
      <w:pPr>
        <w:autoSpaceDE w:val="0"/>
        <w:autoSpaceDN w:val="0"/>
        <w:adjustRightInd w:val="0"/>
        <w:ind w:left="720"/>
        <w:rPr>
          <w:szCs w:val="22"/>
        </w:rPr>
      </w:pPr>
      <w:r w:rsidRPr="004F731A">
        <w:rPr>
          <w:bCs/>
          <w:szCs w:val="22"/>
        </w:rPr>
        <w:t>InterCarrier Networks, LLC to G</w:t>
      </w:r>
      <w:r>
        <w:rPr>
          <w:bCs/>
          <w:szCs w:val="22"/>
        </w:rPr>
        <w:t>reat Plains</w:t>
      </w:r>
      <w:r w:rsidRPr="004F731A">
        <w:rPr>
          <w:bCs/>
          <w:szCs w:val="22"/>
        </w:rPr>
        <w:t xml:space="preserve"> Communications LLC, </w:t>
      </w:r>
      <w:r w:rsidRPr="004F731A">
        <w:rPr>
          <w:szCs w:val="22"/>
        </w:rPr>
        <w:t xml:space="preserve">WC Docket No. 19-141 </w:t>
      </w:r>
    </w:p>
    <w:p w:rsidR="004B0872" w:rsidRPr="004F731A" w:rsidP="004B0872">
      <w:pPr>
        <w:autoSpaceDE w:val="0"/>
        <w:autoSpaceDN w:val="0"/>
        <w:adjustRightInd w:val="0"/>
        <w:ind w:left="720"/>
        <w:rPr>
          <w:bCs/>
          <w:szCs w:val="22"/>
        </w:rPr>
      </w:pPr>
      <w:r w:rsidRPr="004F731A">
        <w:rPr>
          <w:szCs w:val="22"/>
        </w:rPr>
        <w:t>(filed May 17, 2019).</w:t>
      </w:r>
    </w:p>
    <w:p w:rsidR="004B0872" w:rsidRPr="00A6163F" w:rsidP="004B0872">
      <w:pPr>
        <w:autoSpaceDE w:val="0"/>
        <w:autoSpaceDN w:val="0"/>
        <w:adjustRightInd w:val="0"/>
        <w:rPr>
          <w:szCs w:val="22"/>
        </w:rPr>
      </w:pPr>
    </w:p>
    <w:p w:rsidR="004B0872" w:rsidP="004B0872">
      <w:pPr>
        <w:autoSpaceDE w:val="0"/>
        <w:autoSpaceDN w:val="0"/>
        <w:adjustRightInd w:val="0"/>
        <w:rPr>
          <w:szCs w:val="22"/>
        </w:rPr>
      </w:pPr>
      <w:r>
        <w:rPr>
          <w:b/>
          <w:szCs w:val="22"/>
          <w:u w:val="single"/>
        </w:rPr>
        <w:t>GENERAL INFORMATION</w:t>
      </w:r>
    </w:p>
    <w:p w:rsidR="004B0872" w:rsidP="004B0872">
      <w:pPr>
        <w:autoSpaceDE w:val="0"/>
        <w:autoSpaceDN w:val="0"/>
        <w:adjustRightInd w:val="0"/>
        <w:rPr>
          <w:szCs w:val="22"/>
        </w:rPr>
      </w:pPr>
    </w:p>
    <w:p w:rsidR="004B0872" w:rsidRPr="007F43F2" w:rsidP="004B0872">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 xml:space="preserve">on or before </w:t>
      </w:r>
      <w:r>
        <w:rPr>
          <w:b/>
          <w:szCs w:val="22"/>
        </w:rPr>
        <w:t>Ju</w:t>
      </w:r>
      <w:r w:rsidR="00031961">
        <w:rPr>
          <w:b/>
          <w:szCs w:val="22"/>
        </w:rPr>
        <w:t>ly 2</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Pr>
          <w:b/>
          <w:szCs w:val="22"/>
        </w:rPr>
        <w:t xml:space="preserve">July </w:t>
      </w:r>
      <w:r w:rsidR="00031961">
        <w:rPr>
          <w:b/>
          <w:szCs w:val="22"/>
        </w:rPr>
        <w:t>9</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4B0872" w:rsidRPr="007F43F2" w:rsidP="004B0872">
      <w:pPr>
        <w:autoSpaceDE w:val="0"/>
        <w:autoSpaceDN w:val="0"/>
        <w:adjustRightInd w:val="0"/>
        <w:ind w:firstLine="720"/>
        <w:rPr>
          <w:szCs w:val="22"/>
        </w:rPr>
      </w:pPr>
    </w:p>
    <w:p w:rsidR="004B0872" w:rsidRPr="007F43F2" w:rsidP="004B0872">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4B0872" w:rsidRPr="007F43F2" w:rsidP="004B0872">
      <w:pPr>
        <w:autoSpaceDE w:val="0"/>
        <w:autoSpaceDN w:val="0"/>
        <w:adjustRightInd w:val="0"/>
        <w:ind w:firstLine="720"/>
        <w:rPr>
          <w:b/>
          <w:szCs w:val="22"/>
        </w:rPr>
      </w:pPr>
    </w:p>
    <w:p w:rsidR="004B0872" w:rsidRPr="007F43F2" w:rsidP="004B0872">
      <w:pPr>
        <w:autoSpaceDE w:val="0"/>
        <w:autoSpaceDN w:val="0"/>
        <w:adjustRightInd w:val="0"/>
        <w:ind w:firstLine="720"/>
        <w:rPr>
          <w:b/>
          <w:szCs w:val="22"/>
        </w:rPr>
      </w:pPr>
      <w:r w:rsidRPr="007F43F2">
        <w:rPr>
          <w:b/>
          <w:szCs w:val="22"/>
        </w:rPr>
        <w:t>In addition, e-mail one copy of each pleading to each of the following:</w:t>
      </w:r>
    </w:p>
    <w:p w:rsidR="004B0872" w:rsidRPr="007F43F2" w:rsidP="004B0872">
      <w:pPr>
        <w:autoSpaceDE w:val="0"/>
        <w:autoSpaceDN w:val="0"/>
        <w:adjustRightInd w:val="0"/>
        <w:ind w:firstLine="720"/>
        <w:rPr>
          <w:b/>
          <w:szCs w:val="22"/>
        </w:rPr>
      </w:pPr>
    </w:p>
    <w:p w:rsidR="004B0872" w:rsidRPr="007F43F2" w:rsidP="004B0872">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F57C5C">
          <w:rPr>
            <w:rStyle w:val="Hyperlink"/>
            <w:szCs w:val="22"/>
          </w:rPr>
          <w:t>tracey.wilson@fcc.gov</w:t>
        </w:r>
      </w:hyperlink>
      <w:r w:rsidRPr="007F43F2">
        <w:rPr>
          <w:szCs w:val="22"/>
        </w:rPr>
        <w:t>;</w:t>
      </w:r>
    </w:p>
    <w:p w:rsidR="004B0872" w:rsidRPr="007F43F2" w:rsidP="004B0872">
      <w:pPr>
        <w:autoSpaceDE w:val="0"/>
        <w:autoSpaceDN w:val="0"/>
        <w:adjustRightInd w:val="0"/>
        <w:ind w:firstLine="720"/>
        <w:rPr>
          <w:szCs w:val="22"/>
        </w:rPr>
      </w:pPr>
    </w:p>
    <w:p w:rsidR="004B0872" w:rsidRPr="0051419A" w:rsidP="004B0872">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2" w:history="1">
        <w:r w:rsidRPr="00C258B4">
          <w:rPr>
            <w:rStyle w:val="Hyperlink"/>
            <w:szCs w:val="22"/>
          </w:rPr>
          <w:t>gregory.kwan@fcc.gov</w:t>
        </w:r>
      </w:hyperlink>
      <w:bookmarkStart w:id="6" w:name="_Hlk520384977"/>
      <w:r w:rsidRPr="0051419A">
        <w:rPr>
          <w:szCs w:val="22"/>
        </w:rPr>
        <w:t>; and</w:t>
      </w:r>
    </w:p>
    <w:bookmarkEnd w:id="6"/>
    <w:p w:rsidR="004B0872" w:rsidP="004B0872">
      <w:pPr>
        <w:pStyle w:val="ListParagraph"/>
        <w:ind w:left="0"/>
        <w:rPr>
          <w:szCs w:val="22"/>
        </w:rPr>
      </w:pPr>
    </w:p>
    <w:p w:rsidR="004B0872" w:rsidRPr="007F43F2" w:rsidP="004B0872">
      <w:pPr>
        <w:numPr>
          <w:ilvl w:val="0"/>
          <w:numId w:val="18"/>
        </w:numPr>
        <w:autoSpaceDE w:val="0"/>
        <w:autoSpaceDN w:val="0"/>
        <w:adjustRightInd w:val="0"/>
        <w:rPr>
          <w:szCs w:val="22"/>
        </w:rPr>
      </w:pPr>
      <w:r w:rsidRPr="007F43F2">
        <w:rPr>
          <w:szCs w:val="22"/>
        </w:rPr>
        <w:t xml:space="preserve">Jim Bird, Office of General Counsel, </w:t>
      </w:r>
      <w:hyperlink r:id="rId13" w:history="1">
        <w:r w:rsidRPr="007F43F2">
          <w:rPr>
            <w:rStyle w:val="Hyperlink"/>
            <w:szCs w:val="22"/>
          </w:rPr>
          <w:t>jim.bird@fcc.gov</w:t>
        </w:r>
      </w:hyperlink>
      <w:r w:rsidRPr="007F43F2">
        <w:rPr>
          <w:szCs w:val="22"/>
        </w:rPr>
        <w:t>.</w:t>
      </w:r>
    </w:p>
    <w:p w:rsidR="004B0872" w:rsidRPr="007F43F2" w:rsidP="004B0872">
      <w:pPr>
        <w:autoSpaceDE w:val="0"/>
        <w:autoSpaceDN w:val="0"/>
        <w:adjustRightInd w:val="0"/>
        <w:ind w:firstLine="720"/>
        <w:rPr>
          <w:szCs w:val="22"/>
        </w:rPr>
      </w:pPr>
    </w:p>
    <w:p w:rsidR="004B0872" w:rsidRPr="007F43F2" w:rsidP="004B0872">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4B0872" w:rsidRPr="007F43F2" w:rsidP="004B0872">
      <w:pPr>
        <w:autoSpaceDE w:val="0"/>
        <w:autoSpaceDN w:val="0"/>
        <w:adjustRightInd w:val="0"/>
        <w:ind w:firstLine="720"/>
        <w:rPr>
          <w:szCs w:val="22"/>
        </w:rPr>
      </w:pPr>
    </w:p>
    <w:p w:rsidR="004B0872" w:rsidRPr="007F43F2" w:rsidP="004B0872">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4B0872" w:rsidP="004B0872">
      <w:pPr>
        <w:autoSpaceDE w:val="0"/>
        <w:autoSpaceDN w:val="0"/>
        <w:adjustRightInd w:val="0"/>
        <w:rPr>
          <w:szCs w:val="22"/>
        </w:rPr>
      </w:pPr>
    </w:p>
    <w:p w:rsidR="004B0872" w:rsidRPr="006B7F06" w:rsidP="004B0872">
      <w:pPr>
        <w:autoSpaceDE w:val="0"/>
        <w:autoSpaceDN w:val="0"/>
        <w:adjustRightInd w:val="0"/>
        <w:ind w:firstLine="720"/>
        <w:rPr>
          <w:szCs w:val="22"/>
        </w:rPr>
      </w:pPr>
      <w:r>
        <w:rPr>
          <w:szCs w:val="22"/>
        </w:rPr>
        <w:t>For further information, please contact Tracey Wilson at (202) 418-1394 or Gregory Kwan at (202) 418-1191</w:t>
      </w:r>
      <w:r w:rsidRPr="006B7F06">
        <w:rPr>
          <w:szCs w:val="22"/>
        </w:rPr>
        <w:t>.</w:t>
      </w:r>
    </w:p>
    <w:p w:rsidR="004B0872" w:rsidP="004B0872">
      <w:pPr>
        <w:autoSpaceDE w:val="0"/>
        <w:autoSpaceDN w:val="0"/>
        <w:adjustRightInd w:val="0"/>
        <w:ind w:firstLine="720"/>
        <w:rPr>
          <w:szCs w:val="22"/>
        </w:rPr>
      </w:pPr>
    </w:p>
    <w:bookmarkEnd w:id="1"/>
    <w:p w:rsidR="005C4D70" w:rsidP="005C4D70">
      <w:pPr>
        <w:autoSpaceDE w:val="0"/>
        <w:autoSpaceDN w:val="0"/>
        <w:adjustRightInd w:val="0"/>
        <w:rPr>
          <w:szCs w:val="22"/>
        </w:rPr>
      </w:pPr>
    </w:p>
    <w:p w:rsidR="0023284B" w:rsidP="00CF4281">
      <w:pPr>
        <w:jc w:val="center"/>
        <w:rPr>
          <w:color w:val="000000"/>
          <w:szCs w:val="22"/>
        </w:rPr>
      </w:pPr>
      <w:r>
        <w:rPr>
          <w:b/>
          <w:szCs w:val="22"/>
        </w:rPr>
        <w:t>- FCC</w:t>
      </w:r>
      <w:r w:rsidR="00CF4281">
        <w:rPr>
          <w:b/>
          <w:szCs w:val="22"/>
        </w:rPr>
        <w:t xml:space="preserve"> -</w:t>
      </w:r>
    </w:p>
    <w:sectPr w:rsidSect="005C4D70">
      <w:footerReference w:type="default" r:id="rId14"/>
      <w:headerReference w:type="first" r:id="rId15"/>
      <w:type w:val="continuous"/>
      <w:pgSz w:w="12240" w:h="15840"/>
      <w:pgMar w:top="1500" w:right="1720" w:bottom="980" w:left="1640" w:header="0" w:footer="797" w:gutter="0"/>
      <w:cols w:space="720" w:equalWidth="0">
        <w:col w:w="8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55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D70">
      <w:rPr>
        <w:rStyle w:val="PageNumber"/>
        <w:noProof/>
      </w:rPr>
      <w:t>2</w:t>
    </w:r>
    <w:r>
      <w:rPr>
        <w:rStyle w:val="PageNumber"/>
      </w:rPr>
      <w:fldChar w:fldCharType="end"/>
    </w:r>
  </w:p>
  <w:p w:rsidR="00155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Footer"/>
      <w:jc w:val="center"/>
    </w:pPr>
    <w:r>
      <w:rPr>
        <w:rStyle w:val="PageNumber"/>
      </w:rPr>
      <w:fldChar w:fldCharType="begin"/>
    </w:r>
    <w:r>
      <w:rPr>
        <w:rStyle w:val="PageNumber"/>
      </w:rPr>
      <w:instrText xml:space="preserve"> PAGE </w:instrText>
    </w:r>
    <w:r>
      <w:rPr>
        <w:rStyle w:val="PageNumber"/>
      </w:rPr>
      <w:fldChar w:fldCharType="separate"/>
    </w:r>
    <w:r w:rsidR="00CF4281">
      <w:rPr>
        <w:rStyle w:val="PageNumber"/>
        <w:noProof/>
      </w:rPr>
      <w:t>3</w:t>
    </w:r>
    <w:r>
      <w:rPr>
        <w:rStyle w:val="PageNumber"/>
      </w:rPr>
      <w:fldChar w:fldCharType="end"/>
    </w:r>
  </w:p>
  <w:p w:rsidR="00155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26FB">
      <w:r>
        <w:separator/>
      </w:r>
    </w:p>
  </w:footnote>
  <w:footnote w:type="continuationSeparator" w:id="1">
    <w:p w:rsidR="00FE26FB">
      <w:r>
        <w:continuationSeparator/>
      </w:r>
    </w:p>
  </w:footnote>
  <w:footnote w:type="continuationNotice" w:id="2">
    <w:p w:rsidR="00FE26FB"/>
  </w:footnote>
  <w:footnote w:id="3">
    <w:p w:rsidR="004B0872" w:rsidRPr="00FE6B93" w:rsidP="004B0872">
      <w:pPr>
        <w:pStyle w:val="FootnoteText"/>
        <w:rPr>
          <w:sz w:val="20"/>
        </w:rPr>
      </w:pPr>
      <w:r>
        <w:rPr>
          <w:rStyle w:val="FootnoteReference"/>
        </w:rPr>
        <w:footnoteRef/>
      </w:r>
      <w:r>
        <w:t xml:space="preserve"> </w:t>
      </w:r>
      <w:r w:rsidRPr="00720946">
        <w:rPr>
          <w:i/>
          <w:sz w:val="20"/>
        </w:rPr>
        <w:t>See</w:t>
      </w:r>
      <w:r w:rsidRPr="00720946">
        <w:rPr>
          <w:sz w:val="20"/>
        </w:rPr>
        <w:t xml:space="preserve"> 47 U.S.C. § 214; 47 CFR §§ 63.03-04.  </w:t>
      </w:r>
      <w:r>
        <w:rPr>
          <w:sz w:val="20"/>
        </w:rPr>
        <w:t xml:space="preserve">On June 17, 2019, Applicants filed a supplement to their domestic section 214 application.  </w:t>
      </w:r>
    </w:p>
  </w:footnote>
  <w:footnote w:id="4">
    <w:p w:rsidR="004B0872" w:rsidP="004B0872">
      <w:pPr>
        <w:pStyle w:val="FootnoteText"/>
      </w:pPr>
      <w:r>
        <w:rPr>
          <w:rStyle w:val="FootnoteReference"/>
        </w:rPr>
        <w:footnoteRef/>
      </w:r>
      <w:r>
        <w:t xml:space="preserve"> </w:t>
      </w:r>
      <w:r w:rsidRPr="00AA00FE">
        <w:rPr>
          <w:sz w:val="20"/>
        </w:rPr>
        <w:t>ICN currently provides intra</w:t>
      </w:r>
      <w:r>
        <w:rPr>
          <w:sz w:val="20"/>
        </w:rPr>
        <w:t>-</w:t>
      </w:r>
      <w:r w:rsidRPr="00AA00FE">
        <w:rPr>
          <w:sz w:val="20"/>
        </w:rPr>
        <w:t xml:space="preserve"> and interexchange private line and advanced services primarily to wholesale customers in Illinois and Indiana</w:t>
      </w:r>
      <w:r w:rsidRPr="00AA00FE">
        <w:t xml:space="preserve">.  </w:t>
      </w:r>
      <w:r w:rsidRPr="00AF248E">
        <w:rPr>
          <w:sz w:val="20"/>
        </w:rPr>
        <w:t>ICN does not provide local switched services in any state and does not yet provide any services in Kentucky.</w:t>
      </w:r>
      <w:r>
        <w:rPr>
          <w:sz w:val="20"/>
        </w:rPr>
        <w:t xml:space="preserve">  The following U.S. citizens own ICN:  Kelly D. Robinson, as Trustee of the Revocable Living Trust of Kelly D. Robinson u/a/d May 1, 2007 (45.44 percent); Dudley Smith, IV, as Trustee of the Revocable Living Trust of Dudley Smith, IV u/a/d April 19, 2005 (32.17 percent); Ann E. Robinson (12.06 percent); Matthew Porterfield and Robyn Porterfield, as Co-Trustees of the Porterfield Living Trust u/a/d September 20, 2010 (10.33 percent).</w:t>
      </w:r>
    </w:p>
  </w:footnote>
  <w:footnote w:id="5">
    <w:p w:rsidR="004B0872" w:rsidP="004B0872">
      <w:pPr>
        <w:pStyle w:val="FootnoteText"/>
      </w:pPr>
      <w:r>
        <w:rPr>
          <w:rStyle w:val="FootnoteReference"/>
        </w:rPr>
        <w:footnoteRef/>
      </w:r>
      <w:r>
        <w:t xml:space="preserve"> </w:t>
      </w:r>
      <w:r>
        <w:rPr>
          <w:sz w:val="20"/>
        </w:rPr>
        <w:t xml:space="preserve">GCO Fund II is managed and affiliated with Grain Management LLC, which holds </w:t>
      </w:r>
      <w:r w:rsidRPr="00C87C2F">
        <w:rPr>
          <w:sz w:val="20"/>
        </w:rPr>
        <w:t>a controlling interest in WANRack, LLC</w:t>
      </w:r>
      <w:r>
        <w:rPr>
          <w:sz w:val="20"/>
        </w:rPr>
        <w:t xml:space="preserve"> (WANRack)</w:t>
      </w:r>
      <w:r w:rsidRPr="00C87C2F">
        <w:rPr>
          <w:sz w:val="20"/>
        </w:rPr>
        <w:t xml:space="preserve">, a competitive telecommunications provider </w:t>
      </w:r>
      <w:r>
        <w:rPr>
          <w:sz w:val="20"/>
        </w:rPr>
        <w:t xml:space="preserve">that builds private fiber networks for K-12 school districts.  The service areas of </w:t>
      </w:r>
      <w:r w:rsidRPr="003D5F6D">
        <w:rPr>
          <w:sz w:val="20"/>
        </w:rPr>
        <w:t xml:space="preserve">GP Communications, </w:t>
      </w:r>
      <w:r>
        <w:rPr>
          <w:sz w:val="20"/>
        </w:rPr>
        <w:t>GP Broadband, GP Long Distance, and WANRack do not overlap with the service areas of ICN.</w:t>
      </w:r>
    </w:p>
  </w:footnote>
  <w:footnote w:id="6">
    <w:p w:rsidR="004B0872" w:rsidRPr="006761F7" w:rsidP="004B0872">
      <w:pPr>
        <w:pStyle w:val="FootnoteText"/>
        <w:rPr>
          <w:sz w:val="20"/>
        </w:rPr>
      </w:pPr>
      <w:r>
        <w:rPr>
          <w:rStyle w:val="FootnoteReference"/>
        </w:rPr>
        <w:footnoteRef/>
      </w:r>
      <w:r>
        <w:t xml:space="preserve"> </w:t>
      </w:r>
      <w:r w:rsidRPr="006761F7">
        <w:rPr>
          <w:sz w:val="20"/>
        </w:rPr>
        <w:t>Applicants state that no entities hold a 10 percent or greater interest in the Board of Regents of the University of Texas System or the New York State Common Retirement Fund.</w:t>
      </w:r>
    </w:p>
  </w:footnote>
  <w:footnote w:id="7">
    <w:p w:rsidR="004B0872" w:rsidRPr="00E83D4A" w:rsidP="004B0872">
      <w:pPr>
        <w:pStyle w:val="FootnoteText"/>
        <w:rPr>
          <w:sz w:val="20"/>
        </w:rPr>
      </w:pPr>
      <w:r w:rsidRPr="00E83D4A">
        <w:rPr>
          <w:rStyle w:val="FootnoteReference"/>
          <w:sz w:val="20"/>
        </w:rPr>
        <w:footnoteRef/>
      </w:r>
      <w:r w:rsidRPr="00E83D4A">
        <w:rPr>
          <w:sz w:val="20"/>
        </w:rPr>
        <w:t xml:space="preserve"> </w:t>
      </w:r>
      <w:r w:rsidRPr="003348A2">
        <w:rPr>
          <w:color w:val="020100"/>
          <w:sz w:val="20"/>
        </w:rPr>
        <w:t>47 CFR § 63.03(b)(2</w:t>
      </w:r>
      <w:r w:rsidRPr="00731FA9">
        <w:rPr>
          <w:color w:val="020100"/>
          <w:sz w:val="20"/>
        </w:rPr>
        <w:t>)(ii).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155656">
                <w:pPr>
                  <w:rPr>
                    <w:rFonts w:ascii="Arial" w:hAnsi="Arial"/>
                    <w:b/>
                  </w:rPr>
                </w:pPr>
                <w:r>
                  <w:rPr>
                    <w:rFonts w:ascii="Arial" w:hAnsi="Arial"/>
                    <w:b/>
                  </w:rPr>
                  <w:t>Federal Communications Commission</w:t>
                </w:r>
              </w:p>
              <w:p w:rsidR="0015565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55656">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155656">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155656">
                <w:pPr>
                  <w:spacing w:before="40"/>
                  <w:jc w:val="right"/>
                  <w:rPr>
                    <w:rFonts w:ascii="Arial" w:hAnsi="Arial"/>
                    <w:b/>
                    <w:sz w:val="16"/>
                  </w:rPr>
                </w:pPr>
                <w:r>
                  <w:rPr>
                    <w:rFonts w:ascii="Arial" w:hAnsi="Arial"/>
                    <w:b/>
                    <w:sz w:val="16"/>
                  </w:rPr>
                  <w:t>News Media Information 202 / 418-0500</w:t>
                </w:r>
              </w:p>
              <w:p w:rsidR="0015565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55656">
                <w:pPr>
                  <w:jc w:val="right"/>
                  <w:rPr>
                    <w:rFonts w:ascii="Arial" w:hAnsi="Arial"/>
                    <w:b/>
                    <w:sz w:val="16"/>
                  </w:rPr>
                </w:pPr>
                <w:r>
                  <w:rPr>
                    <w:rFonts w:ascii="Arial" w:hAnsi="Arial"/>
                    <w:b/>
                    <w:sz w:val="16"/>
                  </w:rPr>
                  <w:t>TTY: 1-888-835-5322</w:t>
                </w:r>
              </w:p>
              <w:p w:rsidR="00155656">
                <w:pPr>
                  <w:jc w:val="right"/>
                </w:pPr>
              </w:p>
            </w:txbxContent>
          </v:textbox>
        </v:shape>
      </w:pict>
    </w:r>
  </w:p>
  <w:p w:rsidR="00155656">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C25"/>
    <w:rsid w:val="0000517D"/>
    <w:rsid w:val="00012B49"/>
    <w:rsid w:val="00014BDC"/>
    <w:rsid w:val="000153E7"/>
    <w:rsid w:val="00015E7C"/>
    <w:rsid w:val="00020CEE"/>
    <w:rsid w:val="00021BFC"/>
    <w:rsid w:val="00031961"/>
    <w:rsid w:val="000321AD"/>
    <w:rsid w:val="000323C7"/>
    <w:rsid w:val="00032493"/>
    <w:rsid w:val="000410B9"/>
    <w:rsid w:val="000418C4"/>
    <w:rsid w:val="000455D3"/>
    <w:rsid w:val="00046907"/>
    <w:rsid w:val="00047823"/>
    <w:rsid w:val="00050E3C"/>
    <w:rsid w:val="00053377"/>
    <w:rsid w:val="00053857"/>
    <w:rsid w:val="00054560"/>
    <w:rsid w:val="00057C27"/>
    <w:rsid w:val="00062194"/>
    <w:rsid w:val="00063669"/>
    <w:rsid w:val="00064425"/>
    <w:rsid w:val="000655A7"/>
    <w:rsid w:val="00067324"/>
    <w:rsid w:val="00073C5B"/>
    <w:rsid w:val="0007541A"/>
    <w:rsid w:val="00076DAD"/>
    <w:rsid w:val="00083543"/>
    <w:rsid w:val="00092F8B"/>
    <w:rsid w:val="000963B7"/>
    <w:rsid w:val="000A32C0"/>
    <w:rsid w:val="000B3026"/>
    <w:rsid w:val="000B63AB"/>
    <w:rsid w:val="000C16A8"/>
    <w:rsid w:val="000C178C"/>
    <w:rsid w:val="000C1E1E"/>
    <w:rsid w:val="000C37F7"/>
    <w:rsid w:val="000C5197"/>
    <w:rsid w:val="000C7874"/>
    <w:rsid w:val="000D2393"/>
    <w:rsid w:val="000D3F38"/>
    <w:rsid w:val="000D4FA4"/>
    <w:rsid w:val="000D57F7"/>
    <w:rsid w:val="000D76FC"/>
    <w:rsid w:val="000E170A"/>
    <w:rsid w:val="000E4FF9"/>
    <w:rsid w:val="000F5A15"/>
    <w:rsid w:val="000F7E55"/>
    <w:rsid w:val="0010051C"/>
    <w:rsid w:val="00101119"/>
    <w:rsid w:val="00104D71"/>
    <w:rsid w:val="0011317E"/>
    <w:rsid w:val="00113F58"/>
    <w:rsid w:val="00115B5A"/>
    <w:rsid w:val="00115D80"/>
    <w:rsid w:val="001171D0"/>
    <w:rsid w:val="001173D9"/>
    <w:rsid w:val="00122DB3"/>
    <w:rsid w:val="00124B74"/>
    <w:rsid w:val="001263E7"/>
    <w:rsid w:val="00132812"/>
    <w:rsid w:val="00133A11"/>
    <w:rsid w:val="00133F29"/>
    <w:rsid w:val="0013668B"/>
    <w:rsid w:val="00140B84"/>
    <w:rsid w:val="001419AD"/>
    <w:rsid w:val="00144F16"/>
    <w:rsid w:val="00146445"/>
    <w:rsid w:val="0015113C"/>
    <w:rsid w:val="00151C37"/>
    <w:rsid w:val="00155284"/>
    <w:rsid w:val="00155656"/>
    <w:rsid w:val="00163B6D"/>
    <w:rsid w:val="0016418D"/>
    <w:rsid w:val="00164D16"/>
    <w:rsid w:val="00166476"/>
    <w:rsid w:val="001665D0"/>
    <w:rsid w:val="0016699B"/>
    <w:rsid w:val="00172740"/>
    <w:rsid w:val="001768D8"/>
    <w:rsid w:val="00186DF5"/>
    <w:rsid w:val="00191BA2"/>
    <w:rsid w:val="00194D9D"/>
    <w:rsid w:val="001A7163"/>
    <w:rsid w:val="001A7D38"/>
    <w:rsid w:val="001B340E"/>
    <w:rsid w:val="001B6931"/>
    <w:rsid w:val="001B6949"/>
    <w:rsid w:val="001C07D9"/>
    <w:rsid w:val="001C66BC"/>
    <w:rsid w:val="001C6E98"/>
    <w:rsid w:val="001D092D"/>
    <w:rsid w:val="001D555C"/>
    <w:rsid w:val="001D68F2"/>
    <w:rsid w:val="001E1333"/>
    <w:rsid w:val="001F2307"/>
    <w:rsid w:val="001F268F"/>
    <w:rsid w:val="001F342B"/>
    <w:rsid w:val="001F42CB"/>
    <w:rsid w:val="001F4D72"/>
    <w:rsid w:val="001F6164"/>
    <w:rsid w:val="001F6889"/>
    <w:rsid w:val="00204A67"/>
    <w:rsid w:val="00205A16"/>
    <w:rsid w:val="002079CF"/>
    <w:rsid w:val="00207EEA"/>
    <w:rsid w:val="0021123B"/>
    <w:rsid w:val="00212896"/>
    <w:rsid w:val="00216325"/>
    <w:rsid w:val="00220A2F"/>
    <w:rsid w:val="0022157B"/>
    <w:rsid w:val="00223CA2"/>
    <w:rsid w:val="002243EF"/>
    <w:rsid w:val="00225294"/>
    <w:rsid w:val="0022535E"/>
    <w:rsid w:val="00225D2C"/>
    <w:rsid w:val="0023284B"/>
    <w:rsid w:val="00233AE0"/>
    <w:rsid w:val="00233EE7"/>
    <w:rsid w:val="002354B4"/>
    <w:rsid w:val="002412CD"/>
    <w:rsid w:val="002427FA"/>
    <w:rsid w:val="00242F7F"/>
    <w:rsid w:val="0024571E"/>
    <w:rsid w:val="00245F39"/>
    <w:rsid w:val="002515C9"/>
    <w:rsid w:val="002628E5"/>
    <w:rsid w:val="00265277"/>
    <w:rsid w:val="00267A6A"/>
    <w:rsid w:val="00275D30"/>
    <w:rsid w:val="00281415"/>
    <w:rsid w:val="00281A89"/>
    <w:rsid w:val="00285722"/>
    <w:rsid w:val="00287BB4"/>
    <w:rsid w:val="00292A0D"/>
    <w:rsid w:val="00292E1C"/>
    <w:rsid w:val="002930A7"/>
    <w:rsid w:val="002938BD"/>
    <w:rsid w:val="002A319E"/>
    <w:rsid w:val="002A3E00"/>
    <w:rsid w:val="002A5B2D"/>
    <w:rsid w:val="002A6306"/>
    <w:rsid w:val="002A68F4"/>
    <w:rsid w:val="002A6C27"/>
    <w:rsid w:val="002B02B7"/>
    <w:rsid w:val="002B1056"/>
    <w:rsid w:val="002B2C15"/>
    <w:rsid w:val="002C3265"/>
    <w:rsid w:val="002C54A9"/>
    <w:rsid w:val="002C5EAB"/>
    <w:rsid w:val="002C7109"/>
    <w:rsid w:val="002D08D3"/>
    <w:rsid w:val="002D09C1"/>
    <w:rsid w:val="002D3AEA"/>
    <w:rsid w:val="002D5FA0"/>
    <w:rsid w:val="002D713E"/>
    <w:rsid w:val="002E0501"/>
    <w:rsid w:val="002E380A"/>
    <w:rsid w:val="002E5C4D"/>
    <w:rsid w:val="002F33B8"/>
    <w:rsid w:val="002F3957"/>
    <w:rsid w:val="002F6D25"/>
    <w:rsid w:val="003075E3"/>
    <w:rsid w:val="003134B8"/>
    <w:rsid w:val="00315F25"/>
    <w:rsid w:val="0032019A"/>
    <w:rsid w:val="00324E29"/>
    <w:rsid w:val="003348A2"/>
    <w:rsid w:val="003352C0"/>
    <w:rsid w:val="003367BE"/>
    <w:rsid w:val="0034020C"/>
    <w:rsid w:val="00340744"/>
    <w:rsid w:val="003428DA"/>
    <w:rsid w:val="00343B3A"/>
    <w:rsid w:val="0034663B"/>
    <w:rsid w:val="00346D3E"/>
    <w:rsid w:val="00347C4A"/>
    <w:rsid w:val="003510E7"/>
    <w:rsid w:val="00353836"/>
    <w:rsid w:val="0035561D"/>
    <w:rsid w:val="0035664E"/>
    <w:rsid w:val="00356D79"/>
    <w:rsid w:val="0035774F"/>
    <w:rsid w:val="00362F62"/>
    <w:rsid w:val="0036422E"/>
    <w:rsid w:val="00372112"/>
    <w:rsid w:val="003734A8"/>
    <w:rsid w:val="00373B36"/>
    <w:rsid w:val="00377AA8"/>
    <w:rsid w:val="00377E84"/>
    <w:rsid w:val="0038032F"/>
    <w:rsid w:val="00380FF5"/>
    <w:rsid w:val="00385FD3"/>
    <w:rsid w:val="0038631E"/>
    <w:rsid w:val="00387252"/>
    <w:rsid w:val="00390139"/>
    <w:rsid w:val="0039293D"/>
    <w:rsid w:val="00395138"/>
    <w:rsid w:val="003A2341"/>
    <w:rsid w:val="003A47A1"/>
    <w:rsid w:val="003A570E"/>
    <w:rsid w:val="003A62D9"/>
    <w:rsid w:val="003B390F"/>
    <w:rsid w:val="003B3E64"/>
    <w:rsid w:val="003B4D25"/>
    <w:rsid w:val="003B52C8"/>
    <w:rsid w:val="003B7987"/>
    <w:rsid w:val="003C1314"/>
    <w:rsid w:val="003C31CD"/>
    <w:rsid w:val="003C44DF"/>
    <w:rsid w:val="003C6DB8"/>
    <w:rsid w:val="003D30FF"/>
    <w:rsid w:val="003D4E22"/>
    <w:rsid w:val="003D5F6D"/>
    <w:rsid w:val="003D792E"/>
    <w:rsid w:val="003E0389"/>
    <w:rsid w:val="003E04E3"/>
    <w:rsid w:val="003E0E0C"/>
    <w:rsid w:val="003E125A"/>
    <w:rsid w:val="003F1F8D"/>
    <w:rsid w:val="003F4465"/>
    <w:rsid w:val="003F6CD8"/>
    <w:rsid w:val="003F7226"/>
    <w:rsid w:val="004012B0"/>
    <w:rsid w:val="004018C9"/>
    <w:rsid w:val="00404379"/>
    <w:rsid w:val="0040711F"/>
    <w:rsid w:val="004135AE"/>
    <w:rsid w:val="00413F70"/>
    <w:rsid w:val="0042320A"/>
    <w:rsid w:val="004270AC"/>
    <w:rsid w:val="00430B09"/>
    <w:rsid w:val="00433CDA"/>
    <w:rsid w:val="00436396"/>
    <w:rsid w:val="00442A71"/>
    <w:rsid w:val="0044478A"/>
    <w:rsid w:val="00463812"/>
    <w:rsid w:val="004648DE"/>
    <w:rsid w:val="00466F57"/>
    <w:rsid w:val="0046742F"/>
    <w:rsid w:val="00470AD1"/>
    <w:rsid w:val="0047364C"/>
    <w:rsid w:val="004763C3"/>
    <w:rsid w:val="004808F6"/>
    <w:rsid w:val="00480FDB"/>
    <w:rsid w:val="0048401E"/>
    <w:rsid w:val="00491EF7"/>
    <w:rsid w:val="0049748F"/>
    <w:rsid w:val="004A2DCF"/>
    <w:rsid w:val="004A3006"/>
    <w:rsid w:val="004A76BF"/>
    <w:rsid w:val="004B0872"/>
    <w:rsid w:val="004B31D2"/>
    <w:rsid w:val="004B3521"/>
    <w:rsid w:val="004B39FC"/>
    <w:rsid w:val="004B40AD"/>
    <w:rsid w:val="004B69F8"/>
    <w:rsid w:val="004C05C0"/>
    <w:rsid w:val="004C0E6D"/>
    <w:rsid w:val="004C1736"/>
    <w:rsid w:val="004C1AC9"/>
    <w:rsid w:val="004C2206"/>
    <w:rsid w:val="004C248B"/>
    <w:rsid w:val="004C27C9"/>
    <w:rsid w:val="004C598B"/>
    <w:rsid w:val="004C5E64"/>
    <w:rsid w:val="004C6A76"/>
    <w:rsid w:val="004D0DA4"/>
    <w:rsid w:val="004D386A"/>
    <w:rsid w:val="004D7017"/>
    <w:rsid w:val="004E742F"/>
    <w:rsid w:val="004F1BB5"/>
    <w:rsid w:val="004F1ECA"/>
    <w:rsid w:val="004F731A"/>
    <w:rsid w:val="004F77FE"/>
    <w:rsid w:val="00501FFB"/>
    <w:rsid w:val="005121D2"/>
    <w:rsid w:val="00512D88"/>
    <w:rsid w:val="00512E36"/>
    <w:rsid w:val="005133FE"/>
    <w:rsid w:val="0051419A"/>
    <w:rsid w:val="005201B4"/>
    <w:rsid w:val="005250CB"/>
    <w:rsid w:val="005314CC"/>
    <w:rsid w:val="00532025"/>
    <w:rsid w:val="005369DB"/>
    <w:rsid w:val="00537D1A"/>
    <w:rsid w:val="0054109A"/>
    <w:rsid w:val="00541A50"/>
    <w:rsid w:val="00546DF9"/>
    <w:rsid w:val="00547191"/>
    <w:rsid w:val="00551CC3"/>
    <w:rsid w:val="005618F2"/>
    <w:rsid w:val="00561E27"/>
    <w:rsid w:val="005632AF"/>
    <w:rsid w:val="00565BA6"/>
    <w:rsid w:val="00566FCF"/>
    <w:rsid w:val="005722B5"/>
    <w:rsid w:val="00575057"/>
    <w:rsid w:val="00575A2C"/>
    <w:rsid w:val="00576A1A"/>
    <w:rsid w:val="00576D11"/>
    <w:rsid w:val="00577F26"/>
    <w:rsid w:val="00580576"/>
    <w:rsid w:val="00580CAB"/>
    <w:rsid w:val="0059305C"/>
    <w:rsid w:val="00593FEC"/>
    <w:rsid w:val="005A575E"/>
    <w:rsid w:val="005A68B9"/>
    <w:rsid w:val="005B3A2E"/>
    <w:rsid w:val="005C0197"/>
    <w:rsid w:val="005C0D7A"/>
    <w:rsid w:val="005C1319"/>
    <w:rsid w:val="005C1AB4"/>
    <w:rsid w:val="005C1F5A"/>
    <w:rsid w:val="005C4D70"/>
    <w:rsid w:val="005C54BD"/>
    <w:rsid w:val="005C5FCF"/>
    <w:rsid w:val="005C7557"/>
    <w:rsid w:val="005D19A3"/>
    <w:rsid w:val="005D349B"/>
    <w:rsid w:val="005E2606"/>
    <w:rsid w:val="005E3073"/>
    <w:rsid w:val="005E3F5F"/>
    <w:rsid w:val="005F15ED"/>
    <w:rsid w:val="006031B6"/>
    <w:rsid w:val="00603521"/>
    <w:rsid w:val="0060372A"/>
    <w:rsid w:val="00606784"/>
    <w:rsid w:val="00606F13"/>
    <w:rsid w:val="00612253"/>
    <w:rsid w:val="006133F6"/>
    <w:rsid w:val="00614558"/>
    <w:rsid w:val="006207D8"/>
    <w:rsid w:val="0062174C"/>
    <w:rsid w:val="00626701"/>
    <w:rsid w:val="006321C3"/>
    <w:rsid w:val="006345E8"/>
    <w:rsid w:val="0063722D"/>
    <w:rsid w:val="006415D3"/>
    <w:rsid w:val="006417BB"/>
    <w:rsid w:val="00641BBF"/>
    <w:rsid w:val="00646D8A"/>
    <w:rsid w:val="00650FF5"/>
    <w:rsid w:val="00661133"/>
    <w:rsid w:val="0066536D"/>
    <w:rsid w:val="00667D7F"/>
    <w:rsid w:val="00667E67"/>
    <w:rsid w:val="00667FB8"/>
    <w:rsid w:val="0067103F"/>
    <w:rsid w:val="00672ED7"/>
    <w:rsid w:val="0067369F"/>
    <w:rsid w:val="006761F7"/>
    <w:rsid w:val="00677152"/>
    <w:rsid w:val="006801AF"/>
    <w:rsid w:val="006814F1"/>
    <w:rsid w:val="00687F39"/>
    <w:rsid w:val="00691A67"/>
    <w:rsid w:val="00693D24"/>
    <w:rsid w:val="00694CA4"/>
    <w:rsid w:val="006956C9"/>
    <w:rsid w:val="00696D25"/>
    <w:rsid w:val="00697DFE"/>
    <w:rsid w:val="006A0027"/>
    <w:rsid w:val="006A0423"/>
    <w:rsid w:val="006A0EBF"/>
    <w:rsid w:val="006A1B10"/>
    <w:rsid w:val="006A393C"/>
    <w:rsid w:val="006B04DA"/>
    <w:rsid w:val="006B1791"/>
    <w:rsid w:val="006B29E2"/>
    <w:rsid w:val="006B44ED"/>
    <w:rsid w:val="006B61F5"/>
    <w:rsid w:val="006B7A0E"/>
    <w:rsid w:val="006B7F06"/>
    <w:rsid w:val="006C14FF"/>
    <w:rsid w:val="006C2A98"/>
    <w:rsid w:val="006D5573"/>
    <w:rsid w:val="006D7286"/>
    <w:rsid w:val="006D7435"/>
    <w:rsid w:val="006E2D93"/>
    <w:rsid w:val="006E48E2"/>
    <w:rsid w:val="006E49EE"/>
    <w:rsid w:val="006F41A1"/>
    <w:rsid w:val="006F5332"/>
    <w:rsid w:val="006F5D6B"/>
    <w:rsid w:val="0070015C"/>
    <w:rsid w:val="00701A28"/>
    <w:rsid w:val="00704BD2"/>
    <w:rsid w:val="0070606C"/>
    <w:rsid w:val="00706797"/>
    <w:rsid w:val="00706C5D"/>
    <w:rsid w:val="00715FBC"/>
    <w:rsid w:val="00716D0E"/>
    <w:rsid w:val="0072022A"/>
    <w:rsid w:val="00720946"/>
    <w:rsid w:val="00725069"/>
    <w:rsid w:val="00726D72"/>
    <w:rsid w:val="00726F76"/>
    <w:rsid w:val="0073062C"/>
    <w:rsid w:val="00730B27"/>
    <w:rsid w:val="00731AFF"/>
    <w:rsid w:val="00731FA9"/>
    <w:rsid w:val="00732A76"/>
    <w:rsid w:val="00732E2E"/>
    <w:rsid w:val="00735C75"/>
    <w:rsid w:val="007362DF"/>
    <w:rsid w:val="00737502"/>
    <w:rsid w:val="0074352E"/>
    <w:rsid w:val="007436A1"/>
    <w:rsid w:val="00743F68"/>
    <w:rsid w:val="00744208"/>
    <w:rsid w:val="00745117"/>
    <w:rsid w:val="007479A9"/>
    <w:rsid w:val="00751139"/>
    <w:rsid w:val="00752149"/>
    <w:rsid w:val="0075259F"/>
    <w:rsid w:val="00757D91"/>
    <w:rsid w:val="00757E24"/>
    <w:rsid w:val="007610B5"/>
    <w:rsid w:val="00761A9A"/>
    <w:rsid w:val="00762891"/>
    <w:rsid w:val="00763E41"/>
    <w:rsid w:val="00765DEB"/>
    <w:rsid w:val="00771861"/>
    <w:rsid w:val="0077538B"/>
    <w:rsid w:val="007769CB"/>
    <w:rsid w:val="007778B6"/>
    <w:rsid w:val="00780870"/>
    <w:rsid w:val="00781046"/>
    <w:rsid w:val="00794566"/>
    <w:rsid w:val="00797D8E"/>
    <w:rsid w:val="007A51C0"/>
    <w:rsid w:val="007A7C55"/>
    <w:rsid w:val="007B242B"/>
    <w:rsid w:val="007B3A71"/>
    <w:rsid w:val="007C1C78"/>
    <w:rsid w:val="007C484E"/>
    <w:rsid w:val="007D0A72"/>
    <w:rsid w:val="007D0E4E"/>
    <w:rsid w:val="007D28E9"/>
    <w:rsid w:val="007D4A02"/>
    <w:rsid w:val="007D6655"/>
    <w:rsid w:val="007E1A59"/>
    <w:rsid w:val="007E7369"/>
    <w:rsid w:val="007E79DF"/>
    <w:rsid w:val="007F43F2"/>
    <w:rsid w:val="007F542C"/>
    <w:rsid w:val="007F6A33"/>
    <w:rsid w:val="008033D3"/>
    <w:rsid w:val="00807B98"/>
    <w:rsid w:val="008130D2"/>
    <w:rsid w:val="00813837"/>
    <w:rsid w:val="0081465A"/>
    <w:rsid w:val="00816696"/>
    <w:rsid w:val="00816B84"/>
    <w:rsid w:val="00817FAD"/>
    <w:rsid w:val="00820D75"/>
    <w:rsid w:val="00820EC7"/>
    <w:rsid w:val="00821A7D"/>
    <w:rsid w:val="0082419B"/>
    <w:rsid w:val="00826D61"/>
    <w:rsid w:val="00827F90"/>
    <w:rsid w:val="008320B2"/>
    <w:rsid w:val="00832450"/>
    <w:rsid w:val="0083266F"/>
    <w:rsid w:val="008334AA"/>
    <w:rsid w:val="0083695A"/>
    <w:rsid w:val="00836F5A"/>
    <w:rsid w:val="00840A97"/>
    <w:rsid w:val="008444B1"/>
    <w:rsid w:val="00847B8C"/>
    <w:rsid w:val="00851E63"/>
    <w:rsid w:val="00857276"/>
    <w:rsid w:val="0086201A"/>
    <w:rsid w:val="00864B72"/>
    <w:rsid w:val="00867C44"/>
    <w:rsid w:val="00871369"/>
    <w:rsid w:val="00871606"/>
    <w:rsid w:val="008723A5"/>
    <w:rsid w:val="008747DD"/>
    <w:rsid w:val="00874BAA"/>
    <w:rsid w:val="00884116"/>
    <w:rsid w:val="00884775"/>
    <w:rsid w:val="00884969"/>
    <w:rsid w:val="00894AE4"/>
    <w:rsid w:val="00895732"/>
    <w:rsid w:val="008A46D5"/>
    <w:rsid w:val="008A7F98"/>
    <w:rsid w:val="008B06AE"/>
    <w:rsid w:val="008B69D0"/>
    <w:rsid w:val="008C0B79"/>
    <w:rsid w:val="008D05D9"/>
    <w:rsid w:val="008D3290"/>
    <w:rsid w:val="008D335A"/>
    <w:rsid w:val="008D5004"/>
    <w:rsid w:val="008E55AA"/>
    <w:rsid w:val="008F1726"/>
    <w:rsid w:val="008F299D"/>
    <w:rsid w:val="008F620A"/>
    <w:rsid w:val="00903D76"/>
    <w:rsid w:val="009127D4"/>
    <w:rsid w:val="0091499C"/>
    <w:rsid w:val="00923607"/>
    <w:rsid w:val="00932E62"/>
    <w:rsid w:val="00935BD1"/>
    <w:rsid w:val="00950931"/>
    <w:rsid w:val="0095097A"/>
    <w:rsid w:val="00952D1D"/>
    <w:rsid w:val="00952F33"/>
    <w:rsid w:val="00953CDD"/>
    <w:rsid w:val="00962D11"/>
    <w:rsid w:val="00963A49"/>
    <w:rsid w:val="00963DD7"/>
    <w:rsid w:val="0096738C"/>
    <w:rsid w:val="00971A6B"/>
    <w:rsid w:val="00974C95"/>
    <w:rsid w:val="009A60DD"/>
    <w:rsid w:val="009A78AD"/>
    <w:rsid w:val="009B2C2F"/>
    <w:rsid w:val="009B3418"/>
    <w:rsid w:val="009B65C3"/>
    <w:rsid w:val="009B7141"/>
    <w:rsid w:val="009C1A2E"/>
    <w:rsid w:val="009C25B3"/>
    <w:rsid w:val="009C2E13"/>
    <w:rsid w:val="009C5959"/>
    <w:rsid w:val="009C707B"/>
    <w:rsid w:val="009D083A"/>
    <w:rsid w:val="009D4D8F"/>
    <w:rsid w:val="009D7E8F"/>
    <w:rsid w:val="009E1F4F"/>
    <w:rsid w:val="009F56DA"/>
    <w:rsid w:val="009F5830"/>
    <w:rsid w:val="009F7B3C"/>
    <w:rsid w:val="00A01B7A"/>
    <w:rsid w:val="00A04794"/>
    <w:rsid w:val="00A11C9C"/>
    <w:rsid w:val="00A127D9"/>
    <w:rsid w:val="00A14677"/>
    <w:rsid w:val="00A14901"/>
    <w:rsid w:val="00A14DE3"/>
    <w:rsid w:val="00A17C02"/>
    <w:rsid w:val="00A206F4"/>
    <w:rsid w:val="00A25BBA"/>
    <w:rsid w:val="00A26383"/>
    <w:rsid w:val="00A3760B"/>
    <w:rsid w:val="00A41C1B"/>
    <w:rsid w:val="00A52680"/>
    <w:rsid w:val="00A56A37"/>
    <w:rsid w:val="00A6163F"/>
    <w:rsid w:val="00A61C52"/>
    <w:rsid w:val="00A64BCF"/>
    <w:rsid w:val="00A735BF"/>
    <w:rsid w:val="00A76817"/>
    <w:rsid w:val="00A81FCE"/>
    <w:rsid w:val="00A82168"/>
    <w:rsid w:val="00A910B3"/>
    <w:rsid w:val="00A928B9"/>
    <w:rsid w:val="00A946AE"/>
    <w:rsid w:val="00A954DA"/>
    <w:rsid w:val="00A97D5D"/>
    <w:rsid w:val="00AA00FE"/>
    <w:rsid w:val="00AA2B16"/>
    <w:rsid w:val="00AA5775"/>
    <w:rsid w:val="00AB1771"/>
    <w:rsid w:val="00AB46C3"/>
    <w:rsid w:val="00AD2C13"/>
    <w:rsid w:val="00AD42C3"/>
    <w:rsid w:val="00AD5E53"/>
    <w:rsid w:val="00AE03FD"/>
    <w:rsid w:val="00AE0830"/>
    <w:rsid w:val="00AE5354"/>
    <w:rsid w:val="00AF1183"/>
    <w:rsid w:val="00AF20DC"/>
    <w:rsid w:val="00AF248E"/>
    <w:rsid w:val="00AF2951"/>
    <w:rsid w:val="00AF2A2B"/>
    <w:rsid w:val="00AF3079"/>
    <w:rsid w:val="00AF4A95"/>
    <w:rsid w:val="00AF4FE4"/>
    <w:rsid w:val="00AF65B4"/>
    <w:rsid w:val="00B02327"/>
    <w:rsid w:val="00B026A2"/>
    <w:rsid w:val="00B06962"/>
    <w:rsid w:val="00B07189"/>
    <w:rsid w:val="00B10E55"/>
    <w:rsid w:val="00B1337A"/>
    <w:rsid w:val="00B16A1D"/>
    <w:rsid w:val="00B324CC"/>
    <w:rsid w:val="00B3683E"/>
    <w:rsid w:val="00B45F67"/>
    <w:rsid w:val="00B473C5"/>
    <w:rsid w:val="00B50711"/>
    <w:rsid w:val="00B50C19"/>
    <w:rsid w:val="00B51ABB"/>
    <w:rsid w:val="00B570B9"/>
    <w:rsid w:val="00B63113"/>
    <w:rsid w:val="00B663A6"/>
    <w:rsid w:val="00B66DD6"/>
    <w:rsid w:val="00B76169"/>
    <w:rsid w:val="00B76BE0"/>
    <w:rsid w:val="00B86AB5"/>
    <w:rsid w:val="00B87C71"/>
    <w:rsid w:val="00B906E5"/>
    <w:rsid w:val="00BA027E"/>
    <w:rsid w:val="00BA5E29"/>
    <w:rsid w:val="00BB169F"/>
    <w:rsid w:val="00BB56D4"/>
    <w:rsid w:val="00BB654E"/>
    <w:rsid w:val="00BC39C2"/>
    <w:rsid w:val="00BD5B5E"/>
    <w:rsid w:val="00BD6C2F"/>
    <w:rsid w:val="00BD7700"/>
    <w:rsid w:val="00BE11C9"/>
    <w:rsid w:val="00BE4DD9"/>
    <w:rsid w:val="00BF5058"/>
    <w:rsid w:val="00BF7876"/>
    <w:rsid w:val="00C02E22"/>
    <w:rsid w:val="00C0706A"/>
    <w:rsid w:val="00C10322"/>
    <w:rsid w:val="00C1346F"/>
    <w:rsid w:val="00C154C4"/>
    <w:rsid w:val="00C15E05"/>
    <w:rsid w:val="00C16738"/>
    <w:rsid w:val="00C2118B"/>
    <w:rsid w:val="00C232D2"/>
    <w:rsid w:val="00C258B4"/>
    <w:rsid w:val="00C30DE1"/>
    <w:rsid w:val="00C33296"/>
    <w:rsid w:val="00C35475"/>
    <w:rsid w:val="00C408D1"/>
    <w:rsid w:val="00C52886"/>
    <w:rsid w:val="00C53A89"/>
    <w:rsid w:val="00C62D56"/>
    <w:rsid w:val="00C63415"/>
    <w:rsid w:val="00C63CCC"/>
    <w:rsid w:val="00C70CCD"/>
    <w:rsid w:val="00C778F4"/>
    <w:rsid w:val="00C85A78"/>
    <w:rsid w:val="00C86F79"/>
    <w:rsid w:val="00C87C2F"/>
    <w:rsid w:val="00C90048"/>
    <w:rsid w:val="00CA0EEC"/>
    <w:rsid w:val="00CA1801"/>
    <w:rsid w:val="00CB4824"/>
    <w:rsid w:val="00CC4340"/>
    <w:rsid w:val="00CC4A4F"/>
    <w:rsid w:val="00CC4A75"/>
    <w:rsid w:val="00CC5D44"/>
    <w:rsid w:val="00CD25DF"/>
    <w:rsid w:val="00CD50B8"/>
    <w:rsid w:val="00CD536A"/>
    <w:rsid w:val="00CD66E2"/>
    <w:rsid w:val="00CE1E49"/>
    <w:rsid w:val="00CE666E"/>
    <w:rsid w:val="00CE7B9E"/>
    <w:rsid w:val="00CF00FD"/>
    <w:rsid w:val="00CF07BC"/>
    <w:rsid w:val="00CF4281"/>
    <w:rsid w:val="00CF5240"/>
    <w:rsid w:val="00D1189F"/>
    <w:rsid w:val="00D1241B"/>
    <w:rsid w:val="00D1380D"/>
    <w:rsid w:val="00D15ACD"/>
    <w:rsid w:val="00D1651A"/>
    <w:rsid w:val="00D204BC"/>
    <w:rsid w:val="00D30131"/>
    <w:rsid w:val="00D32A7E"/>
    <w:rsid w:val="00D40BB9"/>
    <w:rsid w:val="00D41925"/>
    <w:rsid w:val="00D4198B"/>
    <w:rsid w:val="00D45BA9"/>
    <w:rsid w:val="00D4796A"/>
    <w:rsid w:val="00D509E8"/>
    <w:rsid w:val="00D52DFD"/>
    <w:rsid w:val="00D541ED"/>
    <w:rsid w:val="00D552D7"/>
    <w:rsid w:val="00D57AC1"/>
    <w:rsid w:val="00D61B70"/>
    <w:rsid w:val="00D72CF8"/>
    <w:rsid w:val="00D730A4"/>
    <w:rsid w:val="00D748E4"/>
    <w:rsid w:val="00D74A5B"/>
    <w:rsid w:val="00D7601C"/>
    <w:rsid w:val="00D80E88"/>
    <w:rsid w:val="00D822D1"/>
    <w:rsid w:val="00D82A2D"/>
    <w:rsid w:val="00D840FE"/>
    <w:rsid w:val="00D86F70"/>
    <w:rsid w:val="00D90E58"/>
    <w:rsid w:val="00D9234F"/>
    <w:rsid w:val="00D94EF9"/>
    <w:rsid w:val="00D95287"/>
    <w:rsid w:val="00D96E86"/>
    <w:rsid w:val="00DA0D8C"/>
    <w:rsid w:val="00DA273C"/>
    <w:rsid w:val="00DA3253"/>
    <w:rsid w:val="00DA52DA"/>
    <w:rsid w:val="00DA6075"/>
    <w:rsid w:val="00DA7280"/>
    <w:rsid w:val="00DB023B"/>
    <w:rsid w:val="00DB23DA"/>
    <w:rsid w:val="00DB4CE3"/>
    <w:rsid w:val="00DB5326"/>
    <w:rsid w:val="00DC18DE"/>
    <w:rsid w:val="00DC19CB"/>
    <w:rsid w:val="00DD19D5"/>
    <w:rsid w:val="00DD4034"/>
    <w:rsid w:val="00DE0D0B"/>
    <w:rsid w:val="00DE175C"/>
    <w:rsid w:val="00DE5377"/>
    <w:rsid w:val="00DE58EB"/>
    <w:rsid w:val="00DE6E02"/>
    <w:rsid w:val="00DF3ED0"/>
    <w:rsid w:val="00DF501B"/>
    <w:rsid w:val="00E00BE5"/>
    <w:rsid w:val="00E01A74"/>
    <w:rsid w:val="00E11D09"/>
    <w:rsid w:val="00E147BC"/>
    <w:rsid w:val="00E160EC"/>
    <w:rsid w:val="00E20623"/>
    <w:rsid w:val="00E21971"/>
    <w:rsid w:val="00E23585"/>
    <w:rsid w:val="00E25EEF"/>
    <w:rsid w:val="00E260A9"/>
    <w:rsid w:val="00E32907"/>
    <w:rsid w:val="00E33455"/>
    <w:rsid w:val="00E33876"/>
    <w:rsid w:val="00E344BC"/>
    <w:rsid w:val="00E37076"/>
    <w:rsid w:val="00E4643F"/>
    <w:rsid w:val="00E505F6"/>
    <w:rsid w:val="00E51408"/>
    <w:rsid w:val="00E514E4"/>
    <w:rsid w:val="00E55564"/>
    <w:rsid w:val="00E61D18"/>
    <w:rsid w:val="00E674FF"/>
    <w:rsid w:val="00E70030"/>
    <w:rsid w:val="00E709B4"/>
    <w:rsid w:val="00E72DA1"/>
    <w:rsid w:val="00E76BFB"/>
    <w:rsid w:val="00E82091"/>
    <w:rsid w:val="00E835AA"/>
    <w:rsid w:val="00E83D4A"/>
    <w:rsid w:val="00E8472D"/>
    <w:rsid w:val="00E9121E"/>
    <w:rsid w:val="00E92D22"/>
    <w:rsid w:val="00E960C3"/>
    <w:rsid w:val="00EA259F"/>
    <w:rsid w:val="00EB3F63"/>
    <w:rsid w:val="00EB42CD"/>
    <w:rsid w:val="00EB65E4"/>
    <w:rsid w:val="00EB6E29"/>
    <w:rsid w:val="00EC2019"/>
    <w:rsid w:val="00ED0F41"/>
    <w:rsid w:val="00ED395B"/>
    <w:rsid w:val="00ED3B99"/>
    <w:rsid w:val="00ED3BAA"/>
    <w:rsid w:val="00ED6699"/>
    <w:rsid w:val="00ED7333"/>
    <w:rsid w:val="00ED78CB"/>
    <w:rsid w:val="00EE07ED"/>
    <w:rsid w:val="00EE1394"/>
    <w:rsid w:val="00EE58A8"/>
    <w:rsid w:val="00EE5A9C"/>
    <w:rsid w:val="00EF0AEC"/>
    <w:rsid w:val="00F002B9"/>
    <w:rsid w:val="00F003F4"/>
    <w:rsid w:val="00F07A36"/>
    <w:rsid w:val="00F10873"/>
    <w:rsid w:val="00F11DBA"/>
    <w:rsid w:val="00F167DD"/>
    <w:rsid w:val="00F17B2A"/>
    <w:rsid w:val="00F205DE"/>
    <w:rsid w:val="00F2213F"/>
    <w:rsid w:val="00F23A04"/>
    <w:rsid w:val="00F27055"/>
    <w:rsid w:val="00F3499F"/>
    <w:rsid w:val="00F41B91"/>
    <w:rsid w:val="00F465E6"/>
    <w:rsid w:val="00F50CAD"/>
    <w:rsid w:val="00F56CBD"/>
    <w:rsid w:val="00F57C5C"/>
    <w:rsid w:val="00F64416"/>
    <w:rsid w:val="00F64CD8"/>
    <w:rsid w:val="00F66A1D"/>
    <w:rsid w:val="00F7015B"/>
    <w:rsid w:val="00F72F47"/>
    <w:rsid w:val="00F73729"/>
    <w:rsid w:val="00F73C89"/>
    <w:rsid w:val="00F74308"/>
    <w:rsid w:val="00F75C21"/>
    <w:rsid w:val="00F76EC1"/>
    <w:rsid w:val="00F861EB"/>
    <w:rsid w:val="00F92D28"/>
    <w:rsid w:val="00F9541E"/>
    <w:rsid w:val="00F95A9A"/>
    <w:rsid w:val="00FA19DE"/>
    <w:rsid w:val="00FA34E2"/>
    <w:rsid w:val="00FA51EE"/>
    <w:rsid w:val="00FA79A3"/>
    <w:rsid w:val="00FB1188"/>
    <w:rsid w:val="00FB3B75"/>
    <w:rsid w:val="00FB5028"/>
    <w:rsid w:val="00FB52FF"/>
    <w:rsid w:val="00FB6BF8"/>
    <w:rsid w:val="00FC34F4"/>
    <w:rsid w:val="00FC6863"/>
    <w:rsid w:val="00FD0C6B"/>
    <w:rsid w:val="00FD28A2"/>
    <w:rsid w:val="00FD3A0B"/>
    <w:rsid w:val="00FD51AF"/>
    <w:rsid w:val="00FD5B56"/>
    <w:rsid w:val="00FE0682"/>
    <w:rsid w:val="00FE26FB"/>
    <w:rsid w:val="00FE2AE7"/>
    <w:rsid w:val="00FE6B93"/>
    <w:rsid w:val="00FF1E77"/>
    <w:rsid w:val="00FF4BC7"/>
    <w:rsid w:val="00FF502A"/>
    <w:rsid w:val="00FF66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