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9551B" w14:paraId="059B691E" w14:textId="77777777">
      <w:pPr>
        <w:spacing w:before="20"/>
        <w:ind w:left="120"/>
        <w:rPr>
          <w:rFonts w:ascii="Arial" w:eastAsia="Arial" w:hAnsi="Arial" w:cs="Arial"/>
          <w:sz w:val="96"/>
          <w:szCs w:val="96"/>
        </w:rPr>
      </w:pPr>
      <w:r>
        <w:rPr>
          <w:noProof/>
        </w:rPr>
        <w:drawing>
          <wp:inline distT="0" distB="0" distL="0" distR="0">
            <wp:extent cx="533400" cy="533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4" cstate="print"/>
                    <a:stretch>
                      <a:fillRect/>
                    </a:stretch>
                  </pic:blipFill>
                  <pic:spPr>
                    <a:xfrm>
                      <a:off x="0" y="0"/>
                      <a:ext cx="533400" cy="533400"/>
                    </a:xfrm>
                    <a:prstGeom prst="rect">
                      <a:avLst/>
                    </a:prstGeom>
                  </pic:spPr>
                </pic:pic>
              </a:graphicData>
            </a:graphic>
          </wp:inline>
        </w:drawing>
      </w:r>
      <w:r>
        <w:rPr>
          <w:rFonts w:ascii="Times New Roman"/>
          <w:sz w:val="20"/>
        </w:rPr>
        <w:t xml:space="preserve">     </w:t>
      </w:r>
      <w:r>
        <w:rPr>
          <w:rFonts w:ascii="Arial"/>
          <w:b/>
          <w:spacing w:val="-1"/>
          <w:sz w:val="96"/>
        </w:rPr>
        <w:t>PUBLIC</w:t>
      </w:r>
      <w:r>
        <w:rPr>
          <w:rFonts w:ascii="Arial"/>
          <w:b/>
          <w:spacing w:val="-33"/>
          <w:sz w:val="96"/>
        </w:rPr>
        <w:t xml:space="preserve"> </w:t>
      </w:r>
      <w:r>
        <w:rPr>
          <w:rFonts w:ascii="Arial"/>
          <w:b/>
          <w:spacing w:val="-1"/>
          <w:sz w:val="96"/>
        </w:rPr>
        <w:t>NOTICE</w:t>
      </w:r>
    </w:p>
    <w:p w:rsidR="0019551B" w14:paraId="361C6024" w14:textId="77777777">
      <w:pPr>
        <w:pStyle w:val="Heading1"/>
        <w:spacing w:before="95" w:line="246" w:lineRule="exact"/>
        <w:rPr>
          <w:rFonts w:ascii="Arial" w:eastAsia="Arial" w:hAnsi="Arial" w:cs="Arial"/>
          <w:b w:val="0"/>
          <w:bCs w:val="0"/>
        </w:rPr>
      </w:pPr>
      <w:r>
        <w:rPr>
          <w:rFonts w:ascii="Arial"/>
          <w:spacing w:val="-1"/>
        </w:rPr>
        <w:t>Federal</w:t>
      </w:r>
      <w:r>
        <w:rPr>
          <w:rFonts w:ascii="Arial"/>
          <w:spacing w:val="-15"/>
        </w:rPr>
        <w:t xml:space="preserve"> </w:t>
      </w:r>
      <w:r>
        <w:rPr>
          <w:rFonts w:ascii="Arial"/>
          <w:spacing w:val="-1"/>
        </w:rPr>
        <w:t>Communications</w:t>
      </w:r>
      <w:r>
        <w:rPr>
          <w:rFonts w:ascii="Arial"/>
          <w:spacing w:val="-16"/>
        </w:rPr>
        <w:t xml:space="preserve"> </w:t>
      </w:r>
      <w:r>
        <w:rPr>
          <w:rFonts w:ascii="Arial"/>
          <w:spacing w:val="-1"/>
        </w:rPr>
        <w:t>Commission</w:t>
      </w:r>
    </w:p>
    <w:p w:rsidR="0019551B" w14:paraId="79A1206A" w14:textId="77777777">
      <w:pPr>
        <w:spacing w:before="6"/>
        <w:ind w:left="173"/>
        <w:rPr>
          <w:rFonts w:ascii="Arial" w:eastAsia="Arial" w:hAnsi="Arial" w:cs="Arial"/>
        </w:rPr>
      </w:pPr>
      <w:r>
        <w:rPr>
          <w:rFonts w:ascii="Arial"/>
          <w:b/>
          <w:spacing w:val="-1"/>
        </w:rPr>
        <w:t>445</w:t>
      </w:r>
      <w:r>
        <w:rPr>
          <w:rFonts w:ascii="Arial"/>
          <w:b/>
          <w:spacing w:val="-4"/>
        </w:rPr>
        <w:t xml:space="preserve"> </w:t>
      </w:r>
      <w:r>
        <w:rPr>
          <w:rFonts w:ascii="Arial"/>
          <w:b/>
          <w:spacing w:val="-1"/>
        </w:rPr>
        <w:t>12</w:t>
      </w:r>
      <w:r>
        <w:rPr>
          <w:rFonts w:ascii="Arial"/>
          <w:b/>
          <w:spacing w:val="-1"/>
          <w:position w:val="7"/>
          <w:sz w:val="14"/>
        </w:rPr>
        <w:t>th</w:t>
      </w:r>
      <w:r>
        <w:rPr>
          <w:rFonts w:ascii="Arial"/>
          <w:b/>
          <w:spacing w:val="19"/>
          <w:position w:val="7"/>
          <w:sz w:val="14"/>
        </w:rPr>
        <w:t xml:space="preserve"> </w:t>
      </w:r>
      <w:r>
        <w:rPr>
          <w:rFonts w:ascii="Arial"/>
          <w:b/>
          <w:spacing w:val="-1"/>
        </w:rPr>
        <w:t>St.,</w:t>
      </w:r>
      <w:r>
        <w:rPr>
          <w:rFonts w:ascii="Arial"/>
          <w:b/>
          <w:spacing w:val="-3"/>
        </w:rPr>
        <w:t xml:space="preserve"> </w:t>
      </w:r>
      <w:r>
        <w:rPr>
          <w:rFonts w:ascii="Arial"/>
          <w:b/>
          <w:spacing w:val="-1"/>
        </w:rPr>
        <w:t>S.W.</w:t>
      </w:r>
    </w:p>
    <w:p w:rsidR="0019551B" w14:paraId="35656C75" w14:textId="77777777">
      <w:pPr>
        <w:ind w:left="173"/>
        <w:rPr>
          <w:rFonts w:ascii="Arial" w:eastAsia="Arial" w:hAnsi="Arial" w:cs="Arial"/>
        </w:rPr>
      </w:pPr>
      <w:r>
        <w:rPr>
          <w:rFonts w:ascii="Arial"/>
          <w:b/>
          <w:spacing w:val="-1"/>
        </w:rPr>
        <w:t>Washington,</w:t>
      </w:r>
      <w:r>
        <w:rPr>
          <w:rFonts w:ascii="Arial"/>
          <w:b/>
          <w:spacing w:val="-6"/>
        </w:rPr>
        <w:t xml:space="preserve"> </w:t>
      </w:r>
      <w:r>
        <w:rPr>
          <w:rFonts w:ascii="Arial"/>
          <w:b/>
          <w:spacing w:val="-1"/>
        </w:rPr>
        <w:t>D.C.</w:t>
      </w:r>
      <w:r>
        <w:rPr>
          <w:rFonts w:ascii="Arial"/>
          <w:b/>
          <w:spacing w:val="-7"/>
        </w:rPr>
        <w:t xml:space="preserve"> </w:t>
      </w:r>
      <w:r>
        <w:rPr>
          <w:rFonts w:ascii="Arial"/>
          <w:b/>
          <w:spacing w:val="-1"/>
        </w:rPr>
        <w:t>20554</w:t>
      </w:r>
    </w:p>
    <w:p w:rsidR="00467DD3" w14:paraId="0EFE985A" w14:textId="77777777">
      <w:pPr>
        <w:spacing w:line="164" w:lineRule="exact"/>
        <w:ind w:right="178"/>
        <w:jc w:val="right"/>
        <w:sectPr w:rsidSect="00942F2A">
          <w:pgSz w:w="12240" w:h="15840"/>
          <w:pgMar w:top="1382" w:right="1339" w:bottom="1382" w:left="1325" w:header="720" w:footer="720" w:gutter="0"/>
          <w:cols w:space="720"/>
        </w:sectPr>
      </w:pPr>
    </w:p>
    <w:p w:rsidR="0019551B" w14:paraId="582771FC" w14:textId="77777777">
      <w:pPr>
        <w:spacing w:line="164" w:lineRule="exact"/>
        <w:ind w:right="178"/>
        <w:jc w:val="right"/>
        <w:rPr>
          <w:rFonts w:ascii="Arial" w:eastAsia="Arial" w:hAnsi="Arial" w:cs="Arial"/>
          <w:sz w:val="16"/>
          <w:szCs w:val="16"/>
        </w:rPr>
      </w:pPr>
      <w:r>
        <w:rPr>
          <w:rFonts w:ascii="Arial"/>
          <w:b/>
          <w:spacing w:val="-1"/>
          <w:sz w:val="16"/>
        </w:rPr>
        <w:t>News</w:t>
      </w:r>
      <w:r>
        <w:rPr>
          <w:rFonts w:ascii="Arial"/>
          <w:b/>
          <w:spacing w:val="-3"/>
          <w:sz w:val="16"/>
        </w:rPr>
        <w:t xml:space="preserve"> </w:t>
      </w:r>
      <w:r>
        <w:rPr>
          <w:rFonts w:ascii="Arial"/>
          <w:b/>
          <w:sz w:val="16"/>
        </w:rPr>
        <w:t>Media</w:t>
      </w:r>
      <w:r>
        <w:rPr>
          <w:rFonts w:ascii="Arial"/>
          <w:b/>
          <w:spacing w:val="-3"/>
          <w:sz w:val="16"/>
        </w:rPr>
        <w:t xml:space="preserve"> </w:t>
      </w:r>
      <w:r>
        <w:rPr>
          <w:rFonts w:ascii="Arial"/>
          <w:b/>
          <w:spacing w:val="-1"/>
          <w:sz w:val="16"/>
        </w:rPr>
        <w:t>Information</w:t>
      </w:r>
      <w:r>
        <w:rPr>
          <w:rFonts w:ascii="Arial"/>
          <w:b/>
          <w:spacing w:val="-2"/>
          <w:sz w:val="16"/>
        </w:rPr>
        <w:t xml:space="preserve"> </w:t>
      </w:r>
      <w:r>
        <w:rPr>
          <w:rFonts w:ascii="Arial"/>
          <w:b/>
          <w:spacing w:val="-1"/>
          <w:sz w:val="16"/>
        </w:rPr>
        <w:t>202</w:t>
      </w:r>
      <w:r>
        <w:rPr>
          <w:rFonts w:ascii="Arial"/>
          <w:b/>
          <w:spacing w:val="-3"/>
          <w:sz w:val="16"/>
        </w:rPr>
        <w:t xml:space="preserve"> </w:t>
      </w:r>
      <w:r>
        <w:rPr>
          <w:rFonts w:ascii="Arial"/>
          <w:b/>
          <w:sz w:val="16"/>
        </w:rPr>
        <w:t>/</w:t>
      </w:r>
      <w:r>
        <w:rPr>
          <w:rFonts w:ascii="Arial"/>
          <w:b/>
          <w:spacing w:val="-2"/>
          <w:sz w:val="16"/>
        </w:rPr>
        <w:t xml:space="preserve"> </w:t>
      </w:r>
      <w:r>
        <w:rPr>
          <w:rFonts w:ascii="Arial"/>
          <w:b/>
          <w:spacing w:val="-1"/>
          <w:sz w:val="16"/>
        </w:rPr>
        <w:t>418-0500</w:t>
      </w:r>
    </w:p>
    <w:p w:rsidR="0019551B" w14:paraId="7C4CC0B6" w14:textId="77777777">
      <w:pPr>
        <w:ind w:left="1596" w:right="178" w:hanging="658"/>
        <w:jc w:val="right"/>
        <w:rPr>
          <w:rFonts w:ascii="Arial" w:eastAsia="Arial" w:hAnsi="Arial" w:cs="Arial"/>
          <w:sz w:val="16"/>
          <w:szCs w:val="16"/>
        </w:rPr>
      </w:pPr>
      <w:r>
        <w:rPr>
          <w:noProof/>
        </w:rPr>
        <mc:AlternateContent>
          <mc:Choice Requires="wpg">
            <w:drawing>
              <wp:anchor distT="0" distB="0" distL="114300" distR="114300" simplePos="0" relativeHeight="251658240" behindDoc="0" locked="0" layoutInCell="1" allowOverlap="1">
                <wp:simplePos x="0" y="0"/>
                <wp:positionH relativeFrom="page">
                  <wp:posOffset>909320</wp:posOffset>
                </wp:positionH>
                <wp:positionV relativeFrom="paragraph">
                  <wp:posOffset>399415</wp:posOffset>
                </wp:positionV>
                <wp:extent cx="5943600" cy="1270"/>
                <wp:effectExtent l="13970" t="8255" r="5080" b="9525"/>
                <wp:wrapNone/>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5943600" cy="1270"/>
                          <a:chOff x="1433" y="629"/>
                          <a:chExt cx="9360" cy="2"/>
                        </a:xfrm>
                      </wpg:grpSpPr>
                      <wps:wsp xmlns:wps="http://schemas.microsoft.com/office/word/2010/wordprocessingShape">
                        <wps:cNvPr id="9" name="Freeform 9"/>
                        <wps:cNvSpPr/>
                        <wps:spPr bwMode="auto">
                          <a:xfrm>
                            <a:off x="1433" y="629"/>
                            <a:ext cx="9360" cy="2"/>
                          </a:xfrm>
                          <a:custGeom>
                            <a:avLst/>
                            <a:gdLst>
                              <a:gd name="T0" fmla="+- 0 1433 1433"/>
                              <a:gd name="T1" fmla="*/ T0 w 9360"/>
                              <a:gd name="T2" fmla="+- 0 10793 1433"/>
                              <a:gd name="T3" fmla="*/ T2 w 9360"/>
                            </a:gdLst>
                            <a:cxnLst>
                              <a:cxn ang="0">
                                <a:pos x="T1" y="0"/>
                              </a:cxn>
                              <a:cxn ang="0">
                                <a:pos x="T3" y="0"/>
                              </a:cxn>
                            </a:cxnLst>
                            <a:rect l="0" t="0" r="r" b="b"/>
                            <a:pathLst>
                              <a:path fill="norm" w="9360" stroke="1">
                                <a:moveTo>
                                  <a:pt x="0" y="0"/>
                                </a:moveTo>
                                <a:lnTo>
                                  <a:pt x="9360" y="0"/>
                                </a:lnTo>
                              </a:path>
                            </a:pathLst>
                          </a:custGeom>
                          <a:noFill/>
                          <a:ln w="9525">
                            <a:solidFill>
                              <a:srgbClr val="00000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8" o:spid="_x0000_s1025" style="width:468pt;height:0.1pt;margin-top:31.45pt;margin-left:71.6pt;mso-position-horizontal-relative:page;position:absolute;z-index:251659264" coordorigin="1433,629" coordsize="9360,2">
                <v:shape id="Freeform 9" o:spid="_x0000_s1026" style="width:9360;height:2;left:1433;mso-wrap-style:square;position:absolute;top:629;visibility:visible;v-text-anchor:top" coordsize="9360,2" path="m,l9360,e" filled="f">
                  <v:path arrowok="t" o:connecttype="custom" o:connectlocs="0,0;9360,0" o:connectangles="0,0"/>
                </v:shape>
              </v:group>
            </w:pict>
          </mc:Fallback>
        </mc:AlternateContent>
      </w:r>
      <w:r>
        <w:rPr>
          <w:rFonts w:ascii="Arial"/>
          <w:b/>
          <w:spacing w:val="-1"/>
          <w:sz w:val="16"/>
        </w:rPr>
        <w:t>Internet:</w:t>
      </w:r>
      <w:r>
        <w:rPr>
          <w:rFonts w:ascii="Arial"/>
          <w:b/>
          <w:spacing w:val="-15"/>
          <w:sz w:val="16"/>
        </w:rPr>
        <w:t xml:space="preserve"> </w:t>
      </w:r>
      <w:hyperlink r:id="rId5" w:history="1">
        <w:r>
          <w:rPr>
            <w:rFonts w:ascii="Arial"/>
            <w:b/>
            <w:spacing w:val="-1"/>
            <w:sz w:val="16"/>
          </w:rPr>
          <w:t>https://www.fcc.gov</w:t>
        </w:r>
      </w:hyperlink>
      <w:r>
        <w:rPr>
          <w:rFonts w:ascii="Arial"/>
          <w:b/>
          <w:spacing w:val="21"/>
          <w:w w:val="99"/>
          <w:sz w:val="16"/>
        </w:rPr>
        <w:t xml:space="preserve"> </w:t>
      </w:r>
      <w:r>
        <w:rPr>
          <w:rFonts w:ascii="Arial"/>
          <w:b/>
          <w:spacing w:val="-1"/>
          <w:sz w:val="16"/>
        </w:rPr>
        <w:t>TTY:</w:t>
      </w:r>
      <w:r>
        <w:rPr>
          <w:rFonts w:ascii="Arial"/>
          <w:b/>
          <w:spacing w:val="-4"/>
          <w:sz w:val="16"/>
        </w:rPr>
        <w:t xml:space="preserve"> </w:t>
      </w:r>
      <w:r>
        <w:rPr>
          <w:rFonts w:ascii="Arial"/>
          <w:b/>
          <w:spacing w:val="-1"/>
          <w:sz w:val="16"/>
        </w:rPr>
        <w:t>1-888-835-5322</w:t>
      </w:r>
    </w:p>
    <w:p w:rsidR="0019551B" w14:paraId="278A0319" w14:textId="77777777">
      <w:pPr>
        <w:rPr>
          <w:rFonts w:ascii="Arial" w:eastAsia="Arial" w:hAnsi="Arial" w:cs="Arial"/>
          <w:b/>
          <w:bCs/>
          <w:sz w:val="16"/>
          <w:szCs w:val="16"/>
        </w:rPr>
      </w:pPr>
    </w:p>
    <w:p w:rsidR="0019551B" w14:paraId="74A5AF05" w14:textId="77777777">
      <w:pPr>
        <w:rPr>
          <w:rFonts w:ascii="Arial" w:eastAsia="Arial" w:hAnsi="Arial" w:cs="Arial"/>
          <w:b/>
          <w:bCs/>
          <w:sz w:val="16"/>
          <w:szCs w:val="16"/>
        </w:rPr>
      </w:pPr>
    </w:p>
    <w:p w:rsidR="0019551B" w14:paraId="133843F6" w14:textId="77777777">
      <w:pPr>
        <w:spacing w:before="6"/>
        <w:rPr>
          <w:rFonts w:ascii="Arial" w:eastAsia="Arial" w:hAnsi="Arial" w:cs="Arial"/>
          <w:b/>
          <w:bCs/>
          <w:sz w:val="13"/>
          <w:szCs w:val="13"/>
        </w:rPr>
      </w:pPr>
    </w:p>
    <w:p w:rsidR="00942F2A" w14:paraId="2678D333" w14:textId="77777777">
      <w:pPr>
        <w:pStyle w:val="Heading1"/>
        <w:ind w:left="0" w:right="98"/>
        <w:jc w:val="right"/>
        <w:rPr>
          <w:spacing w:val="-1"/>
          <w:sz w:val="24"/>
          <w:szCs w:val="24"/>
        </w:rPr>
      </w:pPr>
    </w:p>
    <w:p w:rsidR="0019551B" w:rsidRPr="000321B4" w14:paraId="7093F2A1" w14:textId="4023F7BB">
      <w:pPr>
        <w:pStyle w:val="Heading1"/>
        <w:ind w:left="0" w:right="98"/>
        <w:jc w:val="right"/>
        <w:rPr>
          <w:b w:val="0"/>
          <w:bCs w:val="0"/>
          <w:sz w:val="24"/>
          <w:szCs w:val="24"/>
        </w:rPr>
      </w:pPr>
      <w:r w:rsidRPr="000321B4">
        <w:rPr>
          <w:spacing w:val="-1"/>
          <w:sz w:val="24"/>
          <w:szCs w:val="24"/>
        </w:rPr>
        <w:t xml:space="preserve">DA </w:t>
      </w:r>
      <w:r w:rsidRPr="000321B4">
        <w:rPr>
          <w:sz w:val="24"/>
          <w:szCs w:val="24"/>
        </w:rPr>
        <w:t>1</w:t>
      </w:r>
      <w:r w:rsidR="00704491">
        <w:rPr>
          <w:sz w:val="24"/>
          <w:szCs w:val="24"/>
        </w:rPr>
        <w:t>9</w:t>
      </w:r>
      <w:r w:rsidRPr="000321B4">
        <w:rPr>
          <w:sz w:val="24"/>
          <w:szCs w:val="24"/>
        </w:rPr>
        <w:t>-</w:t>
      </w:r>
      <w:r w:rsidR="00D83D34">
        <w:rPr>
          <w:sz w:val="24"/>
          <w:szCs w:val="24"/>
        </w:rPr>
        <w:t>627</w:t>
      </w:r>
      <w:bookmarkStart w:id="0" w:name="_GoBack"/>
      <w:bookmarkEnd w:id="0"/>
    </w:p>
    <w:p w:rsidR="00535394" w:rsidRPr="000321B4" w:rsidP="00C6701F" w14:paraId="76D00884" w14:textId="62CCDEA4">
      <w:pPr>
        <w:spacing w:before="60"/>
        <w:ind w:right="98"/>
        <w:jc w:val="right"/>
        <w:rPr>
          <w:rFonts w:ascii="Times New Roman"/>
          <w:b/>
          <w:sz w:val="24"/>
          <w:szCs w:val="24"/>
        </w:rPr>
      </w:pPr>
      <w:r w:rsidRPr="000321B4">
        <w:rPr>
          <w:rFonts w:ascii="Times New Roman"/>
          <w:b/>
          <w:spacing w:val="-1"/>
          <w:sz w:val="24"/>
          <w:szCs w:val="24"/>
        </w:rPr>
        <w:t>Released:</w:t>
      </w:r>
      <w:r w:rsidRPr="000321B4">
        <w:rPr>
          <w:rFonts w:ascii="Times New Roman"/>
          <w:b/>
          <w:spacing w:val="50"/>
          <w:sz w:val="24"/>
          <w:szCs w:val="24"/>
        </w:rPr>
        <w:t xml:space="preserve"> </w:t>
      </w:r>
      <w:r w:rsidRPr="000321B4" w:rsidR="00A9181A">
        <w:rPr>
          <w:rFonts w:ascii="Times New Roman"/>
          <w:b/>
          <w:sz w:val="24"/>
          <w:szCs w:val="24"/>
        </w:rPr>
        <w:t xml:space="preserve"> </w:t>
      </w:r>
      <w:r w:rsidR="00324733">
        <w:rPr>
          <w:rFonts w:ascii="Times New Roman"/>
          <w:b/>
          <w:sz w:val="24"/>
          <w:szCs w:val="24"/>
        </w:rPr>
        <w:t>Ju</w:t>
      </w:r>
      <w:r w:rsidR="00B859CD">
        <w:rPr>
          <w:rFonts w:ascii="Times New Roman"/>
          <w:b/>
          <w:sz w:val="24"/>
          <w:szCs w:val="24"/>
        </w:rPr>
        <w:t>ly</w:t>
      </w:r>
      <w:r w:rsidR="00D7203C">
        <w:rPr>
          <w:rFonts w:ascii="Times New Roman"/>
          <w:b/>
          <w:sz w:val="24"/>
          <w:szCs w:val="24"/>
        </w:rPr>
        <w:t xml:space="preserve"> </w:t>
      </w:r>
      <w:r w:rsidR="00B859CD">
        <w:rPr>
          <w:rFonts w:ascii="Times New Roman"/>
          <w:b/>
          <w:sz w:val="24"/>
          <w:szCs w:val="24"/>
        </w:rPr>
        <w:t>3</w:t>
      </w:r>
      <w:r w:rsidRPr="000321B4" w:rsidR="00A9181A">
        <w:rPr>
          <w:rFonts w:ascii="Times New Roman"/>
          <w:b/>
          <w:sz w:val="24"/>
          <w:szCs w:val="24"/>
        </w:rPr>
        <w:t>, 201</w:t>
      </w:r>
      <w:r w:rsidR="00704491">
        <w:rPr>
          <w:rFonts w:ascii="Times New Roman"/>
          <w:b/>
          <w:sz w:val="24"/>
          <w:szCs w:val="24"/>
        </w:rPr>
        <w:t>9</w:t>
      </w:r>
    </w:p>
    <w:p w:rsidR="00224F17" w:rsidP="0067411C" w14:paraId="282C5FD6" w14:textId="5CFCFD3A">
      <w:pPr>
        <w:ind w:left="1440" w:right="940"/>
        <w:jc w:val="center"/>
        <w:rPr>
          <w:rFonts w:ascii="Times New Roman"/>
          <w:b/>
          <w:sz w:val="24"/>
          <w:szCs w:val="24"/>
        </w:rPr>
      </w:pPr>
    </w:p>
    <w:p w:rsidR="00B73E91" w:rsidP="00B73E91" w14:paraId="2596A887" w14:textId="77777777">
      <w:pPr>
        <w:spacing w:after="240"/>
        <w:ind w:left="1440" w:right="936"/>
        <w:contextualSpacing/>
        <w:jc w:val="center"/>
        <w:rPr>
          <w:rFonts w:ascii="Times New Roman"/>
          <w:b/>
        </w:rPr>
      </w:pPr>
      <w:r w:rsidRPr="00D55190">
        <w:rPr>
          <w:rFonts w:ascii="Times New Roman"/>
          <w:b/>
        </w:rPr>
        <w:t>FEDERAL COMMUNICATIONS COMMISSION ANNOUNCES</w:t>
      </w:r>
    </w:p>
    <w:p w:rsidR="00324733" w:rsidRPr="00D55190" w:rsidP="00B73E91" w14:paraId="41AF4B09" w14:textId="43099C26">
      <w:pPr>
        <w:spacing w:after="240"/>
        <w:ind w:left="1440" w:right="936"/>
        <w:contextualSpacing/>
        <w:jc w:val="center"/>
        <w:rPr>
          <w:rFonts w:ascii="Times New Roman" w:hAnsi="Times New Roman" w:cs="Times New Roman"/>
          <w:b/>
        </w:rPr>
      </w:pPr>
      <w:r>
        <w:rPr>
          <w:rFonts w:ascii="Times New Roman"/>
          <w:b/>
        </w:rPr>
        <w:t>CANCELLATION OF</w:t>
      </w:r>
      <w:r w:rsidRPr="00D55190" w:rsidR="00C8426E">
        <w:rPr>
          <w:rFonts w:ascii="Times New Roman"/>
          <w:b/>
        </w:rPr>
        <w:t xml:space="preserve"> </w:t>
      </w:r>
      <w:r>
        <w:rPr>
          <w:rFonts w:ascii="Times New Roman"/>
          <w:b/>
        </w:rPr>
        <w:t xml:space="preserve">JULY </w:t>
      </w:r>
      <w:r w:rsidR="00FD657A">
        <w:rPr>
          <w:rFonts w:ascii="Times New Roman"/>
          <w:b/>
        </w:rPr>
        <w:t>1</w:t>
      </w:r>
      <w:r>
        <w:rPr>
          <w:rFonts w:ascii="Times New Roman"/>
          <w:b/>
        </w:rPr>
        <w:t xml:space="preserve">7, 2019 </w:t>
      </w:r>
      <w:r w:rsidRPr="00D55190" w:rsidR="00C8426E">
        <w:rPr>
          <w:rFonts w:ascii="Times New Roman"/>
          <w:b/>
        </w:rPr>
        <w:t>TRIBAL WORKSHOP</w:t>
      </w:r>
      <w:r w:rsidRPr="00D55190" w:rsidR="00922D45">
        <w:rPr>
          <w:rFonts w:ascii="Times New Roman"/>
          <w:b/>
        </w:rPr>
        <w:t xml:space="preserve"> </w:t>
      </w:r>
      <w:r w:rsidRPr="00D55190" w:rsidR="00704491">
        <w:rPr>
          <w:rFonts w:ascii="Times New Roman"/>
          <w:b/>
        </w:rPr>
        <w:t>AT</w:t>
      </w:r>
      <w:r>
        <w:rPr>
          <w:rFonts w:ascii="Times New Roman"/>
          <w:b/>
        </w:rPr>
        <w:t xml:space="preserve"> </w:t>
      </w:r>
      <w:r w:rsidRPr="00D55190">
        <w:rPr>
          <w:rFonts w:ascii="Times New Roman" w:hAnsi="Times New Roman" w:cs="Times New Roman"/>
          <w:b/>
        </w:rPr>
        <w:t>SAGINAW CHIPPEWA INDIAN TRIBE OF</w:t>
      </w:r>
      <w:r w:rsidRPr="00D55190" w:rsidR="005E6CB6">
        <w:rPr>
          <w:rFonts w:ascii="Times New Roman" w:hAnsi="Times New Roman" w:cs="Times New Roman"/>
          <w:b/>
        </w:rPr>
        <w:t xml:space="preserve"> </w:t>
      </w:r>
      <w:r w:rsidRPr="00D55190">
        <w:rPr>
          <w:rFonts w:ascii="Times New Roman" w:hAnsi="Times New Roman" w:cs="Times New Roman"/>
          <w:b/>
        </w:rPr>
        <w:t>MICHIGAN</w:t>
      </w:r>
    </w:p>
    <w:p w:rsidR="00324733" w:rsidRPr="00D55190" w:rsidP="00B73E91" w14:paraId="00E9A9B8" w14:textId="4EBE64CB">
      <w:pPr>
        <w:spacing w:after="240"/>
        <w:ind w:left="1440" w:right="936"/>
        <w:contextualSpacing/>
        <w:jc w:val="center"/>
        <w:rPr>
          <w:rFonts w:ascii="Times New Roman"/>
          <w:b/>
        </w:rPr>
      </w:pPr>
      <w:r w:rsidRPr="00D55190">
        <w:rPr>
          <w:rFonts w:ascii="Times New Roman" w:eastAsia="Times New Roman" w:hAnsi="Times New Roman" w:cs="Times New Roman"/>
          <w:b/>
        </w:rPr>
        <w:t xml:space="preserve">6800 </w:t>
      </w:r>
      <w:r w:rsidRPr="00D55190">
        <w:rPr>
          <w:rFonts w:ascii="Times New Roman" w:eastAsia="Times New Roman" w:hAnsi="Times New Roman" w:cs="Times New Roman"/>
          <w:b/>
          <w:caps/>
        </w:rPr>
        <w:t>Soaring Eagle Blvd, Mt. Pleasant</w:t>
      </w:r>
      <w:r w:rsidRPr="00D55190">
        <w:rPr>
          <w:rFonts w:ascii="Times New Roman" w:eastAsia="Times New Roman" w:hAnsi="Times New Roman" w:cs="Times New Roman"/>
          <w:b/>
        </w:rPr>
        <w:t xml:space="preserve">, MI </w:t>
      </w:r>
      <w:r w:rsidR="009B088E">
        <w:rPr>
          <w:rFonts w:ascii="Times New Roman" w:eastAsia="Times New Roman" w:hAnsi="Times New Roman" w:cs="Times New Roman"/>
          <w:b/>
        </w:rPr>
        <w:t xml:space="preserve"> </w:t>
      </w:r>
      <w:r w:rsidRPr="00D55190">
        <w:rPr>
          <w:rFonts w:ascii="Times New Roman" w:eastAsia="Times New Roman" w:hAnsi="Times New Roman" w:cs="Times New Roman"/>
          <w:b/>
        </w:rPr>
        <w:t>48858</w:t>
      </w:r>
    </w:p>
    <w:p w:rsidR="009B088E" w:rsidRPr="00D55190" w:rsidP="009B088E" w14:paraId="7AB586E9" w14:textId="23AFA761">
      <w:pPr>
        <w:pStyle w:val="BodyText"/>
        <w:rPr>
          <w:spacing w:val="-5"/>
        </w:rPr>
      </w:pPr>
      <w:r w:rsidRPr="00BF3DFA">
        <w:t>By</w:t>
      </w:r>
      <w:r w:rsidRPr="00BF3DFA">
        <w:rPr>
          <w:spacing w:val="-5"/>
        </w:rPr>
        <w:t xml:space="preserve"> </w:t>
      </w:r>
      <w:r w:rsidRPr="00BF3DFA">
        <w:t>this</w:t>
      </w:r>
      <w:r w:rsidRPr="00BF3DFA">
        <w:rPr>
          <w:spacing w:val="-4"/>
        </w:rPr>
        <w:t xml:space="preserve"> </w:t>
      </w:r>
      <w:r w:rsidRPr="00BF3DFA">
        <w:t>Public</w:t>
      </w:r>
      <w:r w:rsidRPr="00BF3DFA">
        <w:rPr>
          <w:spacing w:val="-5"/>
        </w:rPr>
        <w:t xml:space="preserve"> </w:t>
      </w:r>
      <w:r w:rsidRPr="00BF3DFA">
        <w:t>Notice,</w:t>
      </w:r>
      <w:r w:rsidRPr="00BF3DFA">
        <w:rPr>
          <w:spacing w:val="-5"/>
        </w:rPr>
        <w:t xml:space="preserve"> </w:t>
      </w:r>
      <w:r w:rsidRPr="00BF3DFA" w:rsidR="00A20445">
        <w:rPr>
          <w:spacing w:val="-5"/>
        </w:rPr>
        <w:t xml:space="preserve">the </w:t>
      </w:r>
      <w:r w:rsidRPr="00BF3DFA" w:rsidR="003037A2">
        <w:rPr>
          <w:spacing w:val="-5"/>
        </w:rPr>
        <w:t>Federal Communications Commission (</w:t>
      </w:r>
      <w:r w:rsidRPr="00BF3DFA" w:rsidR="00A20445">
        <w:rPr>
          <w:spacing w:val="-5"/>
        </w:rPr>
        <w:t>Commission</w:t>
      </w:r>
      <w:r w:rsidRPr="00BF3DFA" w:rsidR="003037A2">
        <w:rPr>
          <w:spacing w:val="-5"/>
        </w:rPr>
        <w:t>)</w:t>
      </w:r>
      <w:r w:rsidRPr="00BF3DFA" w:rsidR="001F07E3">
        <w:rPr>
          <w:spacing w:val="-5"/>
        </w:rPr>
        <w:t xml:space="preserve"> </w:t>
      </w:r>
      <w:r w:rsidRPr="00BF3DFA">
        <w:t>announce</w:t>
      </w:r>
      <w:r w:rsidRPr="00BF3DFA" w:rsidR="003037A2">
        <w:t>s</w:t>
      </w:r>
      <w:r w:rsidRPr="00BF3DFA">
        <w:rPr>
          <w:spacing w:val="-5"/>
        </w:rPr>
        <w:t xml:space="preserve"> </w:t>
      </w:r>
      <w:r>
        <w:rPr>
          <w:spacing w:val="-5"/>
        </w:rPr>
        <w:t>it is cancelling the previously announced July 17, 2019 Tribal W</w:t>
      </w:r>
      <w:r w:rsidRPr="00BF3DFA" w:rsidR="0067411C">
        <w:t>orkshop</w:t>
      </w:r>
      <w:r w:rsidRPr="00BF3DFA">
        <w:rPr>
          <w:spacing w:val="-6"/>
        </w:rPr>
        <w:t xml:space="preserve"> </w:t>
      </w:r>
      <w:r>
        <w:rPr>
          <w:spacing w:val="-6"/>
        </w:rPr>
        <w:t>that was to be held at the Saginaw Chippewa Indian Tribe’s Soaring Eagle Casino and Resort in Mt. Pleasant, MI.  The Commission will announce future Tribal Workshops as plans are finalized.</w:t>
      </w:r>
    </w:p>
    <w:p w:rsidR="00C6701F" w:rsidRPr="00D55190" w:rsidP="00D55190" w14:paraId="7DE12655" w14:textId="4207D651">
      <w:pPr>
        <w:pStyle w:val="BodyText"/>
      </w:pPr>
      <w:r w:rsidRPr="00D55190">
        <w:rPr>
          <w:spacing w:val="-5"/>
        </w:rPr>
        <w:t xml:space="preserve">Questions about </w:t>
      </w:r>
      <w:r w:rsidR="00FD657A">
        <w:rPr>
          <w:spacing w:val="-5"/>
        </w:rPr>
        <w:t xml:space="preserve">the timing and content of </w:t>
      </w:r>
      <w:r w:rsidR="00587B49">
        <w:rPr>
          <w:spacing w:val="-5"/>
        </w:rPr>
        <w:t xml:space="preserve">future </w:t>
      </w:r>
      <w:r w:rsidRPr="00D55190" w:rsidR="00942F2A">
        <w:rPr>
          <w:spacing w:val="-5"/>
        </w:rPr>
        <w:t>w</w:t>
      </w:r>
      <w:r w:rsidRPr="00D55190">
        <w:rPr>
          <w:spacing w:val="-5"/>
        </w:rPr>
        <w:t>orkshop</w:t>
      </w:r>
      <w:r w:rsidR="00FD657A">
        <w:rPr>
          <w:spacing w:val="-5"/>
        </w:rPr>
        <w:t>s</w:t>
      </w:r>
      <w:r w:rsidRPr="00D55190">
        <w:rPr>
          <w:spacing w:val="-5"/>
        </w:rPr>
        <w:t xml:space="preserve"> may be directed to </w:t>
      </w:r>
      <w:r w:rsidRPr="00D55190" w:rsidR="00BD58BC">
        <w:rPr>
          <w:spacing w:val="-5"/>
        </w:rPr>
        <w:t>Susan Mort</w:t>
      </w:r>
      <w:r w:rsidRPr="00D55190">
        <w:rPr>
          <w:spacing w:val="-5"/>
        </w:rPr>
        <w:t xml:space="preserve">, </w:t>
      </w:r>
      <w:r w:rsidRPr="00D55190" w:rsidR="00BD58BC">
        <w:rPr>
          <w:spacing w:val="-5"/>
        </w:rPr>
        <w:t>Legal Advisor</w:t>
      </w:r>
      <w:r w:rsidRPr="00D55190" w:rsidR="00A04B55">
        <w:rPr>
          <w:spacing w:val="-5"/>
        </w:rPr>
        <w:t xml:space="preserve">, </w:t>
      </w:r>
      <w:r w:rsidRPr="00D55190">
        <w:t>Office</w:t>
      </w:r>
      <w:r w:rsidRPr="00D55190">
        <w:rPr>
          <w:spacing w:val="-6"/>
        </w:rPr>
        <w:t xml:space="preserve"> </w:t>
      </w:r>
      <w:r w:rsidRPr="00D55190">
        <w:t>of</w:t>
      </w:r>
      <w:r w:rsidRPr="00D55190">
        <w:rPr>
          <w:spacing w:val="-4"/>
        </w:rPr>
        <w:t xml:space="preserve"> </w:t>
      </w:r>
      <w:r w:rsidRPr="00D55190">
        <w:t>Native</w:t>
      </w:r>
      <w:r w:rsidRPr="00D55190">
        <w:rPr>
          <w:spacing w:val="-6"/>
        </w:rPr>
        <w:t xml:space="preserve"> </w:t>
      </w:r>
      <w:r w:rsidRPr="00D55190">
        <w:t>Affairs</w:t>
      </w:r>
      <w:r w:rsidRPr="00D55190">
        <w:rPr>
          <w:spacing w:val="-4"/>
        </w:rPr>
        <w:t xml:space="preserve"> </w:t>
      </w:r>
      <w:r w:rsidRPr="00D55190">
        <w:t>and</w:t>
      </w:r>
      <w:r w:rsidRPr="00D55190">
        <w:rPr>
          <w:spacing w:val="-5"/>
        </w:rPr>
        <w:t xml:space="preserve"> </w:t>
      </w:r>
      <w:r w:rsidRPr="00D55190">
        <w:t>Policy,</w:t>
      </w:r>
      <w:r w:rsidRPr="00D55190">
        <w:rPr>
          <w:spacing w:val="-5"/>
        </w:rPr>
        <w:t xml:space="preserve"> </w:t>
      </w:r>
      <w:r w:rsidRPr="00D55190">
        <w:t>at</w:t>
      </w:r>
      <w:r w:rsidRPr="00D55190" w:rsidR="00704491">
        <w:rPr>
          <w:spacing w:val="-6"/>
        </w:rPr>
        <w:t xml:space="preserve"> </w:t>
      </w:r>
      <w:hyperlink r:id="rId6" w:history="1">
        <w:r w:rsidRPr="00D55190" w:rsidR="00BD58BC">
          <w:rPr>
            <w:rStyle w:val="Hyperlink"/>
            <w:spacing w:val="-6"/>
          </w:rPr>
          <w:t>Susan.Mort@fcc.gov</w:t>
        </w:r>
      </w:hyperlink>
      <w:r w:rsidRPr="00D55190" w:rsidR="00704491">
        <w:rPr>
          <w:spacing w:val="-6"/>
        </w:rPr>
        <w:t xml:space="preserve"> </w:t>
      </w:r>
      <w:r w:rsidRPr="00D55190">
        <w:t>or</w:t>
      </w:r>
      <w:r w:rsidRPr="00D55190">
        <w:rPr>
          <w:spacing w:val="-5"/>
        </w:rPr>
        <w:t xml:space="preserve"> </w:t>
      </w:r>
      <w:r w:rsidRPr="00D55190">
        <w:t>(202)</w:t>
      </w:r>
      <w:r w:rsidRPr="00D55190">
        <w:rPr>
          <w:spacing w:val="-5"/>
        </w:rPr>
        <w:t xml:space="preserve"> </w:t>
      </w:r>
      <w:r w:rsidRPr="00D55190">
        <w:t>418-</w:t>
      </w:r>
      <w:r w:rsidRPr="00D55190" w:rsidR="00704491">
        <w:t>2</w:t>
      </w:r>
      <w:r w:rsidRPr="00D55190" w:rsidR="00BD58BC">
        <w:t>429</w:t>
      </w:r>
      <w:r w:rsidRPr="00D55190">
        <w:t>.</w:t>
      </w:r>
    </w:p>
    <w:p w:rsidR="0019551B" w:rsidRPr="00D7203C" w:rsidP="00B73E91" w14:paraId="73F92627" w14:textId="604FDC6C">
      <w:pPr>
        <w:pStyle w:val="Heading1"/>
        <w:spacing w:before="120"/>
        <w:ind w:left="2224" w:right="1485"/>
        <w:jc w:val="center"/>
        <w:rPr>
          <w:rFonts w:cs="Times New Roman"/>
          <w:b w:val="0"/>
          <w:bCs w:val="0"/>
          <w:sz w:val="24"/>
          <w:szCs w:val="24"/>
        </w:rPr>
      </w:pPr>
      <w:r w:rsidRPr="00D55190">
        <w:rPr>
          <w:rFonts w:cs="Times New Roman"/>
          <w:color w:val="010101"/>
        </w:rPr>
        <w:t>-FCC-</w:t>
      </w:r>
    </w:p>
    <w:sectPr w:rsidSect="00F70AD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63A5876"/>
    <w:lvl w:ilvl="0">
      <w:start w:val="1"/>
      <w:numFmt w:val="decimal"/>
      <w:lvlText w:val="%1."/>
      <w:lvlJc w:val="left"/>
      <w:pPr>
        <w:tabs>
          <w:tab w:val="num" w:pos="1800"/>
        </w:tabs>
        <w:ind w:left="1800" w:hanging="360"/>
      </w:pPr>
    </w:lvl>
  </w:abstractNum>
  <w:abstractNum w:abstractNumId="1">
    <w:nsid w:val="FFFFFF7D"/>
    <w:multiLevelType w:val="singleLevel"/>
    <w:tmpl w:val="3BEAD8EC"/>
    <w:lvl w:ilvl="0">
      <w:start w:val="1"/>
      <w:numFmt w:val="decimal"/>
      <w:lvlText w:val="%1."/>
      <w:lvlJc w:val="left"/>
      <w:pPr>
        <w:tabs>
          <w:tab w:val="num" w:pos="1440"/>
        </w:tabs>
        <w:ind w:left="1440" w:hanging="360"/>
      </w:pPr>
    </w:lvl>
  </w:abstractNum>
  <w:abstractNum w:abstractNumId="2">
    <w:nsid w:val="FFFFFF7E"/>
    <w:multiLevelType w:val="singleLevel"/>
    <w:tmpl w:val="8D4618A8"/>
    <w:lvl w:ilvl="0">
      <w:start w:val="1"/>
      <w:numFmt w:val="decimal"/>
      <w:lvlText w:val="%1."/>
      <w:lvlJc w:val="left"/>
      <w:pPr>
        <w:tabs>
          <w:tab w:val="num" w:pos="1080"/>
        </w:tabs>
        <w:ind w:left="1080" w:hanging="360"/>
      </w:pPr>
    </w:lvl>
  </w:abstractNum>
  <w:abstractNum w:abstractNumId="3">
    <w:nsid w:val="FFFFFF7F"/>
    <w:multiLevelType w:val="singleLevel"/>
    <w:tmpl w:val="17FC6A4E"/>
    <w:lvl w:ilvl="0">
      <w:start w:val="1"/>
      <w:numFmt w:val="decimal"/>
      <w:lvlText w:val="%1."/>
      <w:lvlJc w:val="left"/>
      <w:pPr>
        <w:tabs>
          <w:tab w:val="num" w:pos="720"/>
        </w:tabs>
        <w:ind w:left="720" w:hanging="360"/>
      </w:pPr>
    </w:lvl>
  </w:abstractNum>
  <w:abstractNum w:abstractNumId="4">
    <w:nsid w:val="FFFFFF80"/>
    <w:multiLevelType w:val="singleLevel"/>
    <w:tmpl w:val="F6D6FB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D431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C2EB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AC16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1E229C"/>
    <w:lvl w:ilvl="0">
      <w:start w:val="1"/>
      <w:numFmt w:val="decimal"/>
      <w:lvlText w:val="%1."/>
      <w:lvlJc w:val="left"/>
      <w:pPr>
        <w:tabs>
          <w:tab w:val="num" w:pos="360"/>
        </w:tabs>
        <w:ind w:left="360" w:hanging="360"/>
      </w:pPr>
    </w:lvl>
  </w:abstractNum>
  <w:abstractNum w:abstractNumId="9">
    <w:nsid w:val="FFFFFF89"/>
    <w:multiLevelType w:val="singleLevel"/>
    <w:tmpl w:val="FC32A0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51B"/>
    <w:rsid w:val="00000A13"/>
    <w:rsid w:val="000219F9"/>
    <w:rsid w:val="000321B4"/>
    <w:rsid w:val="00062850"/>
    <w:rsid w:val="00093348"/>
    <w:rsid w:val="000A3471"/>
    <w:rsid w:val="000B2980"/>
    <w:rsid w:val="000F6C3B"/>
    <w:rsid w:val="00142C1A"/>
    <w:rsid w:val="00150E0B"/>
    <w:rsid w:val="0019551B"/>
    <w:rsid w:val="001A46F1"/>
    <w:rsid w:val="001F07E3"/>
    <w:rsid w:val="00206206"/>
    <w:rsid w:val="00224F17"/>
    <w:rsid w:val="0022794F"/>
    <w:rsid w:val="002C4E3E"/>
    <w:rsid w:val="002D38F8"/>
    <w:rsid w:val="002D4259"/>
    <w:rsid w:val="002F6A2F"/>
    <w:rsid w:val="003037A2"/>
    <w:rsid w:val="003113AA"/>
    <w:rsid w:val="00322AAA"/>
    <w:rsid w:val="00324733"/>
    <w:rsid w:val="0033480C"/>
    <w:rsid w:val="00372322"/>
    <w:rsid w:val="00392A75"/>
    <w:rsid w:val="003B33AE"/>
    <w:rsid w:val="003E374E"/>
    <w:rsid w:val="003F7C9A"/>
    <w:rsid w:val="00467DD3"/>
    <w:rsid w:val="0050404F"/>
    <w:rsid w:val="00535394"/>
    <w:rsid w:val="00545DCF"/>
    <w:rsid w:val="00547FDE"/>
    <w:rsid w:val="00561975"/>
    <w:rsid w:val="00587B49"/>
    <w:rsid w:val="00591344"/>
    <w:rsid w:val="005E6CB6"/>
    <w:rsid w:val="005E6CDC"/>
    <w:rsid w:val="0060645D"/>
    <w:rsid w:val="00606B3F"/>
    <w:rsid w:val="00617CD0"/>
    <w:rsid w:val="00646E10"/>
    <w:rsid w:val="0067411C"/>
    <w:rsid w:val="00685FCF"/>
    <w:rsid w:val="006A0916"/>
    <w:rsid w:val="006F47A1"/>
    <w:rsid w:val="007000CE"/>
    <w:rsid w:val="00704491"/>
    <w:rsid w:val="00735BD2"/>
    <w:rsid w:val="007D52DE"/>
    <w:rsid w:val="007D560C"/>
    <w:rsid w:val="007F30CE"/>
    <w:rsid w:val="007F6FF0"/>
    <w:rsid w:val="00812559"/>
    <w:rsid w:val="008706A4"/>
    <w:rsid w:val="008A5B5B"/>
    <w:rsid w:val="008C2174"/>
    <w:rsid w:val="008C2769"/>
    <w:rsid w:val="00922D45"/>
    <w:rsid w:val="009377C5"/>
    <w:rsid w:val="009414A2"/>
    <w:rsid w:val="00942F2A"/>
    <w:rsid w:val="009B088E"/>
    <w:rsid w:val="009B15BD"/>
    <w:rsid w:val="009C55D2"/>
    <w:rsid w:val="009E0157"/>
    <w:rsid w:val="009E122D"/>
    <w:rsid w:val="00A04B55"/>
    <w:rsid w:val="00A20445"/>
    <w:rsid w:val="00A2568D"/>
    <w:rsid w:val="00A30E3D"/>
    <w:rsid w:val="00A8510F"/>
    <w:rsid w:val="00A9181A"/>
    <w:rsid w:val="00AF3CCE"/>
    <w:rsid w:val="00B201A4"/>
    <w:rsid w:val="00B73E91"/>
    <w:rsid w:val="00B859CD"/>
    <w:rsid w:val="00BD58BC"/>
    <w:rsid w:val="00BF3DFA"/>
    <w:rsid w:val="00C015A6"/>
    <w:rsid w:val="00C427FB"/>
    <w:rsid w:val="00C436D2"/>
    <w:rsid w:val="00C55253"/>
    <w:rsid w:val="00C6701F"/>
    <w:rsid w:val="00C67C0D"/>
    <w:rsid w:val="00C81F82"/>
    <w:rsid w:val="00C8426E"/>
    <w:rsid w:val="00CB7941"/>
    <w:rsid w:val="00D32308"/>
    <w:rsid w:val="00D55190"/>
    <w:rsid w:val="00D6632A"/>
    <w:rsid w:val="00D7203C"/>
    <w:rsid w:val="00D77517"/>
    <w:rsid w:val="00D83D34"/>
    <w:rsid w:val="00DB191B"/>
    <w:rsid w:val="00DB2CF4"/>
    <w:rsid w:val="00E1583D"/>
    <w:rsid w:val="00E379DA"/>
    <w:rsid w:val="00E46E97"/>
    <w:rsid w:val="00E74D54"/>
    <w:rsid w:val="00F07468"/>
    <w:rsid w:val="00F61A27"/>
    <w:rsid w:val="00F70ADA"/>
    <w:rsid w:val="00F93AC8"/>
    <w:rsid w:val="00F97C13"/>
    <w:rsid w:val="00FB43FB"/>
    <w:rsid w:val="00FC490B"/>
    <w:rsid w:val="00FD657A"/>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9725A8EE-0577-4F7D-B2A3-D8998073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3E91"/>
  </w:style>
  <w:style w:type="paragraph" w:styleId="Heading1">
    <w:name w:val="heading 1"/>
    <w:basedOn w:val="Normal"/>
    <w:uiPriority w:val="1"/>
    <w:qFormat/>
    <w:pPr>
      <w:ind w:left="173"/>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A8510F"/>
    <w:pPr>
      <w:spacing w:after="120"/>
      <w:ind w:left="115" w:firstLine="720"/>
    </w:pPr>
    <w:rPr>
      <w:rFonts w:ascii="Times New Roman" w:eastAsia="Times New Roman" w:hAnsi="Times New Roman"/>
      <w:spacing w:val="-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22AAA"/>
    <w:rPr>
      <w:sz w:val="20"/>
      <w:szCs w:val="20"/>
    </w:rPr>
  </w:style>
  <w:style w:type="character" w:customStyle="1" w:styleId="FootnoteTextChar">
    <w:name w:val="Footnote Text Char"/>
    <w:basedOn w:val="DefaultParagraphFont"/>
    <w:link w:val="FootnoteText"/>
    <w:uiPriority w:val="99"/>
    <w:semiHidden/>
    <w:rsid w:val="00322AAA"/>
    <w:rPr>
      <w:sz w:val="20"/>
      <w:szCs w:val="20"/>
    </w:rPr>
  </w:style>
  <w:style w:type="character" w:styleId="FootnoteReference">
    <w:name w:val="footnote reference"/>
    <w:basedOn w:val="DefaultParagraphFont"/>
    <w:uiPriority w:val="99"/>
    <w:semiHidden/>
    <w:unhideWhenUsed/>
    <w:rsid w:val="00322AAA"/>
    <w:rPr>
      <w:vertAlign w:val="superscript"/>
    </w:rPr>
  </w:style>
  <w:style w:type="character" w:styleId="Hyperlink">
    <w:name w:val="Hyperlink"/>
    <w:basedOn w:val="DefaultParagraphFont"/>
    <w:uiPriority w:val="99"/>
    <w:unhideWhenUsed/>
    <w:rsid w:val="00E74D54"/>
    <w:rPr>
      <w:color w:val="0000FF" w:themeColor="hyperlink"/>
      <w:u w:val="single"/>
    </w:rPr>
  </w:style>
  <w:style w:type="character" w:customStyle="1" w:styleId="UnresolvedMention">
    <w:name w:val="Unresolved Mention"/>
    <w:basedOn w:val="DefaultParagraphFont"/>
    <w:uiPriority w:val="99"/>
    <w:semiHidden/>
    <w:unhideWhenUsed/>
    <w:rsid w:val="00E74D54"/>
    <w:rPr>
      <w:color w:val="808080"/>
      <w:shd w:val="clear" w:color="auto" w:fill="E6E6E6"/>
    </w:rPr>
  </w:style>
  <w:style w:type="paragraph" w:styleId="BalloonText">
    <w:name w:val="Balloon Text"/>
    <w:basedOn w:val="Normal"/>
    <w:link w:val="BalloonTextChar"/>
    <w:uiPriority w:val="99"/>
    <w:semiHidden/>
    <w:unhideWhenUsed/>
    <w:rsid w:val="00685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FCF"/>
    <w:rPr>
      <w:rFonts w:ascii="Segoe UI" w:hAnsi="Segoe UI" w:cs="Segoe UI"/>
      <w:sz w:val="18"/>
      <w:szCs w:val="18"/>
    </w:rPr>
  </w:style>
  <w:style w:type="character" w:styleId="CommentReference">
    <w:name w:val="annotation reference"/>
    <w:basedOn w:val="DefaultParagraphFont"/>
    <w:uiPriority w:val="99"/>
    <w:semiHidden/>
    <w:unhideWhenUsed/>
    <w:rsid w:val="009B15BD"/>
    <w:rPr>
      <w:sz w:val="16"/>
      <w:szCs w:val="16"/>
    </w:rPr>
  </w:style>
  <w:style w:type="paragraph" w:styleId="CommentText">
    <w:name w:val="annotation text"/>
    <w:basedOn w:val="Normal"/>
    <w:link w:val="CommentTextChar"/>
    <w:uiPriority w:val="99"/>
    <w:semiHidden/>
    <w:unhideWhenUsed/>
    <w:rsid w:val="009B15BD"/>
    <w:rPr>
      <w:sz w:val="20"/>
      <w:szCs w:val="20"/>
    </w:rPr>
  </w:style>
  <w:style w:type="character" w:customStyle="1" w:styleId="CommentTextChar">
    <w:name w:val="Comment Text Char"/>
    <w:basedOn w:val="DefaultParagraphFont"/>
    <w:link w:val="CommentText"/>
    <w:uiPriority w:val="99"/>
    <w:semiHidden/>
    <w:rsid w:val="009B15BD"/>
    <w:rPr>
      <w:sz w:val="20"/>
      <w:szCs w:val="20"/>
    </w:rPr>
  </w:style>
  <w:style w:type="paragraph" w:styleId="CommentSubject">
    <w:name w:val="annotation subject"/>
    <w:basedOn w:val="CommentText"/>
    <w:next w:val="CommentText"/>
    <w:link w:val="CommentSubjectChar"/>
    <w:uiPriority w:val="99"/>
    <w:semiHidden/>
    <w:unhideWhenUsed/>
    <w:rsid w:val="009B15BD"/>
    <w:rPr>
      <w:b/>
      <w:bCs/>
    </w:rPr>
  </w:style>
  <w:style w:type="character" w:customStyle="1" w:styleId="CommentSubjectChar">
    <w:name w:val="Comment Subject Char"/>
    <w:basedOn w:val="CommentTextChar"/>
    <w:link w:val="CommentSubject"/>
    <w:uiPriority w:val="99"/>
    <w:semiHidden/>
    <w:rsid w:val="009B15BD"/>
    <w:rPr>
      <w:b/>
      <w:bCs/>
      <w:sz w:val="20"/>
      <w:szCs w:val="20"/>
    </w:rPr>
  </w:style>
  <w:style w:type="paragraph" w:styleId="Revision">
    <w:name w:val="Revision"/>
    <w:hidden/>
    <w:uiPriority w:val="99"/>
    <w:semiHidden/>
    <w:rsid w:val="00D32308"/>
    <w:pPr>
      <w:widowControl/>
    </w:pPr>
  </w:style>
  <w:style w:type="character" w:customStyle="1" w:styleId="BodyTextChar">
    <w:name w:val="Body Text Char"/>
    <w:basedOn w:val="DefaultParagraphFont"/>
    <w:link w:val="BodyText"/>
    <w:uiPriority w:val="1"/>
    <w:rsid w:val="00B73E91"/>
    <w:rPr>
      <w:rFonts w:ascii="Times New Roman" w:eastAsia="Times New Roman" w:hAnsi="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www.fcc.gov/" TargetMode="External" /><Relationship Id="rId6" Type="http://schemas.openxmlformats.org/officeDocument/2006/relationships/hyperlink" Target="mailto:Susan.Mort@fcc.gov"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