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B10FA3">
        <w:rPr>
          <w:b/>
          <w:szCs w:val="22"/>
        </w:rPr>
        <w:t>735</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A219D">
        <w:rPr>
          <w:b/>
          <w:szCs w:val="22"/>
        </w:rPr>
        <w:t>August 1</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r w:rsidR="002A219D">
        <w:rPr>
          <w:b/>
          <w:kern w:val="0"/>
          <w:szCs w:val="22"/>
        </w:rPr>
        <w:t>AND/OR INTERCONNECTED VOIP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802C88">
        <w:rPr>
          <w:b/>
          <w:kern w:val="0"/>
          <w:szCs w:val="22"/>
        </w:rPr>
        <w:t>19</w:t>
      </w:r>
      <w:r w:rsidR="00904501">
        <w:rPr>
          <w:b/>
          <w:kern w:val="0"/>
          <w:szCs w:val="22"/>
        </w:rPr>
        <w:t>-</w:t>
      </w:r>
      <w:r w:rsidR="002A219D">
        <w:rPr>
          <w:b/>
          <w:kern w:val="0"/>
          <w:szCs w:val="22"/>
        </w:rPr>
        <w:t>204 &amp;</w:t>
      </w:r>
      <w:r w:rsidR="00114930">
        <w:rPr>
          <w:b/>
          <w:kern w:val="0"/>
          <w:szCs w:val="22"/>
        </w:rPr>
        <w:t xml:space="preserve"> 19-</w:t>
      </w:r>
      <w:r w:rsidR="002A219D">
        <w:rPr>
          <w:b/>
          <w:kern w:val="0"/>
          <w:szCs w:val="22"/>
        </w:rPr>
        <w:t>211</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E4D00">
        <w:rPr>
          <w:b/>
          <w:kern w:val="0"/>
          <w:szCs w:val="22"/>
        </w:rPr>
        <w:t>August</w:t>
      </w:r>
      <w:r w:rsidR="0064755E">
        <w:rPr>
          <w:b/>
          <w:kern w:val="0"/>
          <w:szCs w:val="22"/>
        </w:rPr>
        <w:t xml:space="preserve"> </w:t>
      </w:r>
      <w:r w:rsidR="00522728">
        <w:rPr>
          <w:b/>
          <w:kern w:val="0"/>
          <w:szCs w:val="22"/>
        </w:rPr>
        <w:t>1</w:t>
      </w:r>
      <w:r w:rsidR="005E4D00">
        <w:rPr>
          <w:b/>
          <w:kern w:val="0"/>
          <w:szCs w:val="22"/>
        </w:rPr>
        <w:t>6</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C5508">
        <w:rPr>
          <w:rFonts w:eastAsia="MS Mincho"/>
          <w:szCs w:val="22"/>
        </w:rPr>
        <w:t>September 1</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C5508">
        <w:rPr>
          <w:b/>
          <w:szCs w:val="22"/>
        </w:rPr>
        <w:t>August</w:t>
      </w:r>
      <w:r w:rsidR="00B20396">
        <w:rPr>
          <w:b/>
          <w:szCs w:val="22"/>
        </w:rPr>
        <w:t xml:space="preserve"> </w:t>
      </w:r>
      <w:r w:rsidR="008C5508">
        <w:rPr>
          <w:b/>
          <w:szCs w:val="22"/>
        </w:rPr>
        <w:t>16</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EC4695" w:rsidRPr="00EC4695" w:rsidP="00EC469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 xml:space="preserve">Applicant(s): TDS </w:t>
      </w:r>
      <w:r w:rsidRPr="00EC4695">
        <w:rPr>
          <w:b/>
          <w:szCs w:val="22"/>
        </w:rPr>
        <w:t>Metrocom</w:t>
      </w:r>
      <w:r w:rsidRPr="00EC4695">
        <w:rPr>
          <w:b/>
          <w:szCs w:val="22"/>
        </w:rPr>
        <w:t>, LLC</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WC Docket No. 19-204, Comp. Pol. File No. 1550</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 xml:space="preserve">Link – </w:t>
      </w:r>
      <w:hyperlink r:id="rId8" w:history="1">
        <w:r w:rsidRPr="00EC4695">
          <w:rPr>
            <w:rStyle w:val="Hyperlink"/>
            <w:szCs w:val="22"/>
          </w:rPr>
          <w:t>https://www.fcc.gov/ecfs/search/filings?proceedings_name=19-204&amp;sort=date_disseminated,DESC</w:t>
        </w:r>
      </w:hyperlink>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C4695">
        <w:rPr>
          <w:b/>
          <w:szCs w:val="22"/>
        </w:rPr>
        <w:t xml:space="preserve">Affected Service(s) – </w:t>
      </w:r>
      <w:r w:rsidRPr="00EC4695">
        <w:rPr>
          <w:szCs w:val="22"/>
        </w:rPr>
        <w:t>all services including phone and internet</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C4695">
        <w:rPr>
          <w:b/>
          <w:szCs w:val="22"/>
        </w:rPr>
        <w:t xml:space="preserve">Service Area(s) – </w:t>
      </w:r>
      <w:r w:rsidRPr="00EC4695">
        <w:rPr>
          <w:szCs w:val="22"/>
        </w:rPr>
        <w:t xml:space="preserve">Baraboo, Merrimac, Portage, Sauk City and </w:t>
      </w:r>
      <w:r w:rsidRPr="00EC4695">
        <w:rPr>
          <w:szCs w:val="22"/>
        </w:rPr>
        <w:t>Witwen</w:t>
      </w:r>
      <w:r w:rsidRPr="00EC4695">
        <w:rPr>
          <w:szCs w:val="22"/>
        </w:rPr>
        <w:t>, Wisconsin market areas</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 xml:space="preserve">Authorized Date(s) – </w:t>
      </w:r>
      <w:r w:rsidRPr="00EC4695">
        <w:rPr>
          <w:szCs w:val="22"/>
        </w:rPr>
        <w:t>on or after September 1, 2019</w:t>
      </w:r>
    </w:p>
    <w:p w:rsidR="00EC4695" w:rsidRPr="005233A9"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 xml:space="preserve">Contact(s) – </w:t>
      </w:r>
      <w:r w:rsidRPr="00EC4695">
        <w:rPr>
          <w:szCs w:val="22"/>
        </w:rPr>
        <w:t>Kimberly Jackson, (202) 418-7393 (voice), Kimberly.Jackson@fcc.gov, or Carmell Weathers, (202) 418-2325 (voice), Carmell.Weathers@fcc.gov, of the Competition Policy Division, Wireline Competition Bureau</w:t>
      </w:r>
      <w:r w:rsidRPr="00EC4695">
        <w:rPr>
          <w:b/>
          <w:szCs w:val="22"/>
        </w:rPr>
        <w:t xml:space="preserve">  </w:t>
      </w:r>
    </w:p>
    <w:p w:rsid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C4695" w:rsidRPr="00EC4695" w:rsidP="00EC469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Applicant(s): Talk America Services, LLC</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WC Docket No. 19-211, Comp. Pol. File No. 1554</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 xml:space="preserve">Link – </w:t>
      </w:r>
      <w:hyperlink r:id="rId9" w:history="1">
        <w:r w:rsidRPr="00EC4695">
          <w:rPr>
            <w:rStyle w:val="Hyperlink"/>
            <w:szCs w:val="22"/>
          </w:rPr>
          <w:t>https://www.fcc.gov/ecfs/search/filings?proceedings_name=19-211&amp;sort=date_disseminated,DESC</w:t>
        </w:r>
      </w:hyperlink>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C4695">
        <w:rPr>
          <w:b/>
          <w:szCs w:val="22"/>
        </w:rPr>
        <w:t xml:space="preserve">Affected Service(s) – </w:t>
      </w:r>
      <w:r w:rsidRPr="00EC4695">
        <w:rPr>
          <w:szCs w:val="22"/>
        </w:rPr>
        <w:t>local exchange service (exchange access, dial tone and local usage), digital subscriber line internet access, intrastate long-distance services and interstate long distance services</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 xml:space="preserve">Service Area(s) – </w:t>
      </w:r>
      <w:r w:rsidRPr="00EC4695">
        <w:rPr>
          <w:szCs w:val="22"/>
        </w:rPr>
        <w:t>Alabama, Arkansas, Idaho, Missouri, Nebraska, New Mexico, North Dakota, South Carolina, Washington and Wyoming</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695">
        <w:rPr>
          <w:b/>
          <w:szCs w:val="22"/>
        </w:rPr>
        <w:t xml:space="preserve">Authorized Date(s) – </w:t>
      </w:r>
      <w:r w:rsidRPr="00EC4695">
        <w:rPr>
          <w:szCs w:val="22"/>
        </w:rPr>
        <w:t>on or after September 1, 2019</w:t>
      </w:r>
    </w:p>
    <w:p w:rsidR="00EC4695" w:rsidRPr="00EC4695" w:rsidP="00EC46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C4695">
        <w:rPr>
          <w:b/>
          <w:szCs w:val="22"/>
        </w:rPr>
        <w:t xml:space="preserve">Contact(s) – </w:t>
      </w:r>
      <w:r w:rsidRPr="00EC4695">
        <w:rPr>
          <w:szCs w:val="22"/>
        </w:rPr>
        <w:t>Kimberly Jackson, (202) 418-7393 (voice), Kimberly.Jackson@fcc.gov, or Carmell Weathers, (202) 418-2325 (voice), Carmell.Weathers@fcc.gov, of the Competition Policy Division, Wireline Competition Bureau</w:t>
      </w:r>
    </w:p>
    <w:p w:rsidR="005233A9" w:rsidRPr="005233A9" w:rsidP="005233A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DFB">
    <w:pPr>
      <w:pStyle w:val="Header"/>
    </w:pPr>
    <w:r>
      <w:ptab w:relativeTo="margin" w:alignment="center" w:leader="none"/>
    </w:r>
    <w:r>
      <w:ptab w:relativeTo="margin" w:alignment="right" w:leader="none"/>
    </w:r>
    <w:r>
      <w:t>DA 19-</w:t>
    </w:r>
    <w:r w:rsidR="0001501A">
      <w:t>735</w:t>
    </w:r>
  </w:p>
  <w:p w:rsidR="00955D2C">
    <w:pPr>
      <w:pStyle w:val="Header"/>
    </w:pPr>
    <w: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6173496"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01A"/>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122B"/>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219D"/>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26E4"/>
    <w:rsid w:val="00522728"/>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1365"/>
    <w:rsid w:val="00562885"/>
    <w:rsid w:val="005628A4"/>
    <w:rsid w:val="00564B66"/>
    <w:rsid w:val="005711ED"/>
    <w:rsid w:val="0057372F"/>
    <w:rsid w:val="00573BF2"/>
    <w:rsid w:val="0057430D"/>
    <w:rsid w:val="00574577"/>
    <w:rsid w:val="00580ED0"/>
    <w:rsid w:val="00581FE2"/>
    <w:rsid w:val="00583D4C"/>
    <w:rsid w:val="00584FFD"/>
    <w:rsid w:val="00585A10"/>
    <w:rsid w:val="005925BC"/>
    <w:rsid w:val="00592FFF"/>
    <w:rsid w:val="005943D3"/>
    <w:rsid w:val="0059454C"/>
    <w:rsid w:val="00594841"/>
    <w:rsid w:val="0059640C"/>
    <w:rsid w:val="00596AE9"/>
    <w:rsid w:val="005A2DFB"/>
    <w:rsid w:val="005A35F1"/>
    <w:rsid w:val="005A4195"/>
    <w:rsid w:val="005A4A95"/>
    <w:rsid w:val="005A663D"/>
    <w:rsid w:val="005A6B70"/>
    <w:rsid w:val="005A7D2D"/>
    <w:rsid w:val="005B11F7"/>
    <w:rsid w:val="005B45C4"/>
    <w:rsid w:val="005B5A35"/>
    <w:rsid w:val="005B7962"/>
    <w:rsid w:val="005C25CB"/>
    <w:rsid w:val="005C2C70"/>
    <w:rsid w:val="005C38A3"/>
    <w:rsid w:val="005C486F"/>
    <w:rsid w:val="005C4889"/>
    <w:rsid w:val="005C5396"/>
    <w:rsid w:val="005C6D53"/>
    <w:rsid w:val="005D4A3D"/>
    <w:rsid w:val="005D5EC3"/>
    <w:rsid w:val="005D7DC3"/>
    <w:rsid w:val="005E23E0"/>
    <w:rsid w:val="005E4D0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216"/>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58B"/>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1D64"/>
    <w:rsid w:val="008C2895"/>
    <w:rsid w:val="008C54C0"/>
    <w:rsid w:val="008C5508"/>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5D2C"/>
    <w:rsid w:val="009573CF"/>
    <w:rsid w:val="00960724"/>
    <w:rsid w:val="00960A4B"/>
    <w:rsid w:val="00961D25"/>
    <w:rsid w:val="0096219F"/>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0FA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64E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27BBE"/>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5CA"/>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C469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204&amp;sort=date_disseminated,DESC" TargetMode="External" /><Relationship Id="rId9" Type="http://schemas.openxmlformats.org/officeDocument/2006/relationships/hyperlink" Target="https://www.fcc.gov/ecfs/search/filings?proceedings_name=19-211&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