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F2A16" w:rsidP="00EE0E12" w14:paraId="63138FE5" w14:textId="77777777">
      <w:pPr>
        <w:ind w:left="5760"/>
        <w:rPr>
          <w:b/>
          <w:sz w:val="24"/>
        </w:rPr>
      </w:pPr>
      <w:r>
        <w:rPr>
          <w:b/>
          <w:sz w:val="24"/>
        </w:rPr>
        <w:t xml:space="preserve">      </w:t>
      </w:r>
    </w:p>
    <w:p w:rsidR="00013A8B" w:rsidRPr="00B20363" w:rsidP="000506AF" w14:paraId="0084327D" w14:textId="445DF64D">
      <w:pPr>
        <w:ind w:left="5760"/>
        <w:jc w:val="right"/>
        <w:rPr>
          <w:b/>
          <w:sz w:val="24"/>
        </w:rPr>
      </w:pPr>
      <w:r>
        <w:rPr>
          <w:b/>
          <w:sz w:val="24"/>
        </w:rPr>
        <w:t xml:space="preserve">     </w:t>
      </w:r>
      <w:bookmarkStart w:id="0" w:name="_GoBack"/>
      <w:bookmarkEnd w:id="0"/>
      <w:r>
        <w:rPr>
          <w:b/>
          <w:sz w:val="24"/>
        </w:rPr>
        <w:t xml:space="preserve"> </w:t>
      </w:r>
      <w:r w:rsidR="000506AF">
        <w:rPr>
          <w:b/>
          <w:sz w:val="24"/>
        </w:rPr>
        <w:t>DA 19-741</w:t>
      </w:r>
    </w:p>
    <w:p w:rsidR="00013A8B" w:rsidRPr="00B20363" w:rsidP="00013A8B" w14:paraId="6A91A745" w14:textId="77777777">
      <w:pPr>
        <w:spacing w:before="60"/>
        <w:jc w:val="right"/>
        <w:rPr>
          <w:b/>
          <w:sz w:val="24"/>
        </w:rPr>
      </w:pPr>
      <w:r>
        <w:rPr>
          <w:b/>
          <w:sz w:val="24"/>
        </w:rPr>
        <w:t xml:space="preserve">Released:  </w:t>
      </w:r>
      <w:r w:rsidR="00B3756A">
        <w:rPr>
          <w:b/>
          <w:sz w:val="24"/>
        </w:rPr>
        <w:t>August 5, 2019</w:t>
      </w:r>
    </w:p>
    <w:p w:rsidR="00013A8B" w:rsidP="00013A8B" w14:paraId="70CAF54E" w14:textId="77777777">
      <w:pPr>
        <w:jc w:val="right"/>
        <w:rPr>
          <w:sz w:val="24"/>
        </w:rPr>
      </w:pPr>
    </w:p>
    <w:p w:rsidR="00B3756A" w:rsidRPr="003B2326" w:rsidP="00B3756A" w14:paraId="3531A494" w14:textId="77777777">
      <w:pPr>
        <w:jc w:val="center"/>
        <w:rPr>
          <w:b/>
          <w:szCs w:val="22"/>
        </w:rPr>
      </w:pPr>
      <w:r w:rsidRPr="003B2326">
        <w:rPr>
          <w:b/>
          <w:szCs w:val="22"/>
        </w:rPr>
        <w:t>MEDIA BUREAU ANNOUNCES AUGUST 13, 2019, EFFECTIVE DATE OF</w:t>
      </w:r>
    </w:p>
    <w:p w:rsidR="00B3756A" w:rsidP="00B3756A" w14:paraId="4C838354" w14:textId="77777777">
      <w:pPr>
        <w:jc w:val="center"/>
        <w:rPr>
          <w:b/>
          <w:szCs w:val="22"/>
        </w:rPr>
      </w:pPr>
      <w:r w:rsidRPr="003B2326">
        <w:rPr>
          <w:b/>
          <w:szCs w:val="22"/>
        </w:rPr>
        <w:t>AMENDED RULES FOR FM TRANSLATOR INTERFERNCE</w:t>
      </w:r>
    </w:p>
    <w:p w:rsidR="00B3756A" w:rsidRPr="003B2326" w:rsidP="00B3756A" w14:paraId="6C5204E1" w14:textId="77777777">
      <w:pPr>
        <w:jc w:val="center"/>
        <w:rPr>
          <w:b/>
          <w:szCs w:val="22"/>
        </w:rPr>
      </w:pPr>
    </w:p>
    <w:p w:rsidR="00B3756A" w:rsidRPr="003B2326" w:rsidP="00B3756A" w14:paraId="21922400" w14:textId="77777777">
      <w:pPr>
        <w:jc w:val="center"/>
        <w:rPr>
          <w:b/>
          <w:i/>
          <w:szCs w:val="22"/>
        </w:rPr>
      </w:pPr>
      <w:bookmarkStart w:id="1" w:name="TOChere"/>
      <w:r w:rsidRPr="003B2326">
        <w:rPr>
          <w:b/>
          <w:szCs w:val="22"/>
        </w:rPr>
        <w:t>MB Docket No. 18-119</w:t>
      </w:r>
    </w:p>
    <w:bookmarkEnd w:id="1"/>
    <w:p w:rsidR="00B3756A" w:rsidRPr="003B2326" w:rsidP="00B3756A" w14:paraId="7E7BDC01" w14:textId="77777777">
      <w:pPr>
        <w:rPr>
          <w:b/>
          <w:szCs w:val="22"/>
        </w:rPr>
      </w:pPr>
    </w:p>
    <w:p w:rsidR="00B3756A" w:rsidP="00B3756A" w14:paraId="70B4018E" w14:textId="222F329B">
      <w:pPr>
        <w:ind w:firstLine="720"/>
        <w:rPr>
          <w:szCs w:val="22"/>
        </w:rPr>
      </w:pPr>
      <w:r w:rsidRPr="003B2326">
        <w:rPr>
          <w:szCs w:val="22"/>
        </w:rPr>
        <w:t>On May 9, 2019, the Federal Communications Commission</w:t>
      </w:r>
      <w:r>
        <w:rPr>
          <w:szCs w:val="22"/>
        </w:rPr>
        <w:t xml:space="preserve"> </w:t>
      </w:r>
      <w:r w:rsidRPr="003B2326">
        <w:rPr>
          <w:szCs w:val="22"/>
        </w:rPr>
        <w:t xml:space="preserve">adopted a Report and Order in the </w:t>
      </w:r>
      <w:r w:rsidRPr="003B2326">
        <w:rPr>
          <w:i/>
          <w:spacing w:val="-2"/>
          <w:szCs w:val="22"/>
        </w:rPr>
        <w:t>Amendment of Part 74 of the Commission’s Rules Regarding FM Translator Interference</w:t>
      </w:r>
      <w:r>
        <w:rPr>
          <w:szCs w:val="22"/>
        </w:rPr>
        <w:t xml:space="preserve"> </w:t>
      </w:r>
      <w:r w:rsidRPr="003B2326">
        <w:rPr>
          <w:szCs w:val="22"/>
        </w:rPr>
        <w:t>rulemaking proceeding, modifying the rules</w:t>
      </w:r>
      <w:r>
        <w:rPr>
          <w:szCs w:val="22"/>
        </w:rPr>
        <w:t xml:space="preserve"> </w:t>
      </w:r>
      <w:r w:rsidRPr="003B2326">
        <w:rPr>
          <w:szCs w:val="22"/>
        </w:rPr>
        <w:t>relating to FM translator interference with other broadcast stations.</w:t>
      </w:r>
      <w:r>
        <w:rPr>
          <w:rStyle w:val="FootnoteReference"/>
          <w:szCs w:val="22"/>
        </w:rPr>
        <w:footnoteReference w:id="3"/>
      </w:r>
      <w:r>
        <w:rPr>
          <w:szCs w:val="22"/>
        </w:rPr>
        <w:t xml:space="preserve">  A summary of the </w:t>
      </w:r>
      <w:r w:rsidRPr="003B2326">
        <w:rPr>
          <w:i/>
          <w:spacing w:val="-2"/>
          <w:szCs w:val="22"/>
        </w:rPr>
        <w:t>FM Translator Interference Report and Order</w:t>
      </w:r>
      <w:r>
        <w:rPr>
          <w:spacing w:val="-2"/>
          <w:szCs w:val="22"/>
        </w:rPr>
        <w:t xml:space="preserve"> was published in the </w:t>
      </w:r>
      <w:r w:rsidRPr="003B2326">
        <w:rPr>
          <w:i/>
          <w:szCs w:val="22"/>
        </w:rPr>
        <w:t>Federal Register</w:t>
      </w:r>
      <w:r>
        <w:rPr>
          <w:szCs w:val="22"/>
        </w:rPr>
        <w:t xml:space="preserve"> on June 14, 2019, including changes to rule sections 74.1201(</w:t>
      </w:r>
      <w:r w:rsidR="00EF0717">
        <w:rPr>
          <w:szCs w:val="22"/>
        </w:rPr>
        <w:t>k</w:t>
      </w:r>
      <w:r>
        <w:rPr>
          <w:szCs w:val="22"/>
        </w:rPr>
        <w:t>), 74.1203(b), and 74.1233(a)(1), which will become effective on August 13, 2019</w:t>
      </w:r>
      <w:r w:rsidRPr="003B2326">
        <w:rPr>
          <w:szCs w:val="22"/>
        </w:rPr>
        <w:t>.</w:t>
      </w:r>
      <w:r>
        <w:rPr>
          <w:rStyle w:val="FootnoteReference"/>
          <w:szCs w:val="22"/>
        </w:rPr>
        <w:footnoteReference w:id="4"/>
      </w:r>
      <w:r w:rsidRPr="003B2326">
        <w:rPr>
          <w:szCs w:val="22"/>
        </w:rPr>
        <w:t xml:space="preserve">   </w:t>
      </w:r>
    </w:p>
    <w:p w:rsidR="00B3756A" w:rsidP="00B3756A" w14:paraId="44AC93B4" w14:textId="77777777">
      <w:pPr>
        <w:ind w:firstLine="720"/>
        <w:rPr>
          <w:szCs w:val="22"/>
        </w:rPr>
      </w:pPr>
    </w:p>
    <w:p w:rsidR="00B3756A" w:rsidRPr="003B2326" w:rsidP="00B3756A" w14:paraId="2BAB489E" w14:textId="24550D3B">
      <w:pPr>
        <w:ind w:firstLine="720"/>
        <w:rPr>
          <w:szCs w:val="22"/>
        </w:rPr>
      </w:pPr>
      <w:r w:rsidRPr="003B2326">
        <w:rPr>
          <w:szCs w:val="22"/>
        </w:rPr>
        <w:t xml:space="preserve">The </w:t>
      </w:r>
      <w:r w:rsidRPr="003B2326">
        <w:rPr>
          <w:i/>
          <w:spacing w:val="-2"/>
          <w:szCs w:val="22"/>
        </w:rPr>
        <w:t>FM Translator Interference Report and Order</w:t>
      </w:r>
      <w:r w:rsidRPr="003B2326">
        <w:rPr>
          <w:szCs w:val="22"/>
        </w:rPr>
        <w:t xml:space="preserve"> </w:t>
      </w:r>
      <w:r w:rsidR="00EF0717">
        <w:rPr>
          <w:szCs w:val="22"/>
        </w:rPr>
        <w:t xml:space="preserve">also </w:t>
      </w:r>
      <w:r w:rsidRPr="003B2326">
        <w:rPr>
          <w:szCs w:val="22"/>
        </w:rPr>
        <w:t xml:space="preserve">provided that amendments to </w:t>
      </w:r>
      <w:r w:rsidR="00EF0717">
        <w:rPr>
          <w:szCs w:val="22"/>
        </w:rPr>
        <w:t xml:space="preserve">rule </w:t>
      </w:r>
      <w:r>
        <w:rPr>
          <w:szCs w:val="22"/>
        </w:rPr>
        <w:t>s</w:t>
      </w:r>
      <w:r w:rsidRPr="003B2326">
        <w:rPr>
          <w:szCs w:val="22"/>
        </w:rPr>
        <w:t>ections 74.1203(a)(3) and 74.1204(f), which</w:t>
      </w:r>
      <w:r w:rsidRPr="003B2326">
        <w:rPr>
          <w:b/>
          <w:bCs/>
          <w:szCs w:val="22"/>
        </w:rPr>
        <w:t xml:space="preserve"> </w:t>
      </w:r>
      <w:r w:rsidRPr="003B2326">
        <w:rPr>
          <w:szCs w:val="22"/>
        </w:rPr>
        <w:t xml:space="preserve">contain modified information collection requirements that require approval by the Office of Management and Budget (OMB) under the Paperwork Reduction Act, will become effective after the Commission publishes a notice in the </w:t>
      </w:r>
      <w:r w:rsidRPr="002D5C70">
        <w:rPr>
          <w:i/>
          <w:szCs w:val="22"/>
        </w:rPr>
        <w:t>Federal Register</w:t>
      </w:r>
      <w:r w:rsidRPr="003B2326">
        <w:rPr>
          <w:szCs w:val="22"/>
        </w:rPr>
        <w:t xml:space="preserve"> announcing such approval and the relevant effective date.</w:t>
      </w:r>
      <w:r>
        <w:rPr>
          <w:rStyle w:val="FootnoteReference"/>
          <w:szCs w:val="22"/>
        </w:rPr>
        <w:footnoteReference w:id="5"/>
      </w:r>
      <w:r>
        <w:rPr>
          <w:szCs w:val="22"/>
        </w:rPr>
        <w:t xml:space="preserve">  </w:t>
      </w:r>
      <w:r w:rsidRPr="003B2326">
        <w:rPr>
          <w:szCs w:val="22"/>
        </w:rPr>
        <w:t xml:space="preserve">On </w:t>
      </w:r>
      <w:r>
        <w:rPr>
          <w:szCs w:val="22"/>
        </w:rPr>
        <w:t>July</w:t>
      </w:r>
      <w:r w:rsidRPr="003B2326">
        <w:rPr>
          <w:szCs w:val="22"/>
        </w:rPr>
        <w:t xml:space="preserve"> </w:t>
      </w:r>
      <w:r>
        <w:rPr>
          <w:szCs w:val="22"/>
        </w:rPr>
        <w:t>31</w:t>
      </w:r>
      <w:r w:rsidRPr="003B2326">
        <w:rPr>
          <w:szCs w:val="22"/>
        </w:rPr>
        <w:t xml:space="preserve">, 2019, a summary was published in the </w:t>
      </w:r>
      <w:r w:rsidRPr="003B2326">
        <w:rPr>
          <w:i/>
          <w:szCs w:val="22"/>
        </w:rPr>
        <w:t>Federal Register</w:t>
      </w:r>
      <w:r w:rsidRPr="003B2326">
        <w:rPr>
          <w:szCs w:val="22"/>
        </w:rPr>
        <w:t xml:space="preserve"> announcing OMB approval</w:t>
      </w:r>
      <w:r>
        <w:rPr>
          <w:szCs w:val="22"/>
        </w:rPr>
        <w:t xml:space="preserve"> of the </w:t>
      </w:r>
      <w:r w:rsidRPr="003B2326">
        <w:rPr>
          <w:szCs w:val="22"/>
        </w:rPr>
        <w:t>modified information collection requirements</w:t>
      </w:r>
      <w:r>
        <w:rPr>
          <w:szCs w:val="22"/>
        </w:rPr>
        <w:t xml:space="preserve"> contained in</w:t>
      </w:r>
      <w:r w:rsidRPr="003B2326">
        <w:rPr>
          <w:szCs w:val="22"/>
        </w:rPr>
        <w:t xml:space="preserve"> </w:t>
      </w:r>
      <w:r>
        <w:rPr>
          <w:szCs w:val="22"/>
        </w:rPr>
        <w:t>s</w:t>
      </w:r>
      <w:r w:rsidRPr="003B2326">
        <w:rPr>
          <w:szCs w:val="22"/>
        </w:rPr>
        <w:t>ections 74.1203(a)(3) and 74.1204(f)</w:t>
      </w:r>
      <w:r>
        <w:rPr>
          <w:szCs w:val="22"/>
        </w:rPr>
        <w:t xml:space="preserve">, </w:t>
      </w:r>
      <w:r w:rsidRPr="003B2326">
        <w:rPr>
          <w:szCs w:val="22"/>
        </w:rPr>
        <w:t xml:space="preserve">which </w:t>
      </w:r>
      <w:r>
        <w:rPr>
          <w:szCs w:val="22"/>
        </w:rPr>
        <w:t xml:space="preserve">will now also </w:t>
      </w:r>
      <w:r w:rsidRPr="003B2326">
        <w:rPr>
          <w:szCs w:val="22"/>
        </w:rPr>
        <w:t>became effective on August 13, 2019.</w:t>
      </w:r>
      <w:r>
        <w:rPr>
          <w:rStyle w:val="FootnoteReference"/>
          <w:szCs w:val="22"/>
        </w:rPr>
        <w:footnoteReference w:id="6"/>
      </w:r>
      <w:r w:rsidRPr="003B2326">
        <w:rPr>
          <w:szCs w:val="22"/>
        </w:rPr>
        <w:t xml:space="preserve">  Accordingly, </w:t>
      </w:r>
      <w:r w:rsidR="00EF0717">
        <w:rPr>
          <w:szCs w:val="22"/>
        </w:rPr>
        <w:t>all rule</w:t>
      </w:r>
      <w:r w:rsidRPr="003B2326">
        <w:rPr>
          <w:szCs w:val="22"/>
        </w:rPr>
        <w:t xml:space="preserve"> modifications </w:t>
      </w:r>
      <w:r w:rsidR="00EF0717">
        <w:rPr>
          <w:szCs w:val="22"/>
        </w:rPr>
        <w:t xml:space="preserve"> adopted in the </w:t>
      </w:r>
      <w:r w:rsidRPr="00EF0717" w:rsidR="00EF0717">
        <w:rPr>
          <w:i/>
          <w:szCs w:val="22"/>
        </w:rPr>
        <w:t>FM Translator Interference Report and Order</w:t>
      </w:r>
      <w:r w:rsidRPr="003B2326">
        <w:rPr>
          <w:szCs w:val="22"/>
        </w:rPr>
        <w:t xml:space="preserve"> </w:t>
      </w:r>
      <w:r>
        <w:rPr>
          <w:szCs w:val="22"/>
        </w:rPr>
        <w:t>will</w:t>
      </w:r>
      <w:r w:rsidRPr="003B2326">
        <w:rPr>
          <w:szCs w:val="22"/>
        </w:rPr>
        <w:t xml:space="preserve"> t</w:t>
      </w:r>
      <w:r>
        <w:rPr>
          <w:szCs w:val="22"/>
        </w:rPr>
        <w:t>ake</w:t>
      </w:r>
      <w:r w:rsidRPr="003B2326">
        <w:rPr>
          <w:szCs w:val="22"/>
        </w:rPr>
        <w:t xml:space="preserve"> effect on August 13, 2019.</w:t>
      </w:r>
    </w:p>
    <w:p w:rsidR="00B3756A" w:rsidRPr="003B2326" w:rsidP="00B3756A" w14:paraId="650DA246" w14:textId="77777777">
      <w:pPr>
        <w:ind w:firstLine="720"/>
        <w:rPr>
          <w:szCs w:val="22"/>
        </w:rPr>
      </w:pPr>
      <w:r w:rsidRPr="003B2326">
        <w:rPr>
          <w:szCs w:val="22"/>
        </w:rPr>
        <w:t xml:space="preserve"> </w:t>
      </w:r>
    </w:p>
    <w:p w:rsidR="00B3756A" w:rsidRPr="00C11AE4" w:rsidP="00EF0717" w14:paraId="57173F34" w14:textId="26BBE12B">
      <w:pPr>
        <w:pStyle w:val="Paranum0"/>
        <w:numPr>
          <w:ilvl w:val="0"/>
          <w:numId w:val="0"/>
        </w:numPr>
        <w:ind w:firstLine="720"/>
        <w:jc w:val="left"/>
        <w:rPr>
          <w:szCs w:val="22"/>
        </w:rPr>
      </w:pPr>
      <w:r w:rsidRPr="00C11AE4">
        <w:rPr>
          <w:szCs w:val="22"/>
        </w:rPr>
        <w:t xml:space="preserve">For further information regarding this proceeding, contact James Bradshaw, Audio Division, Media Bureau, </w:t>
      </w:r>
      <w:hyperlink r:id="rId5" w:history="1">
        <w:r w:rsidRPr="00AD54D7" w:rsidR="00EF0717">
          <w:rPr>
            <w:rStyle w:val="Hyperlink"/>
            <w:szCs w:val="22"/>
          </w:rPr>
          <w:t>James.Bradshaw@fcc.gov</w:t>
        </w:r>
      </w:hyperlink>
      <w:r w:rsidR="00BB7D6A">
        <w:rPr>
          <w:szCs w:val="22"/>
        </w:rPr>
        <w:t xml:space="preserve"> </w:t>
      </w:r>
      <w:r>
        <w:rPr>
          <w:szCs w:val="22"/>
        </w:rPr>
        <w:t xml:space="preserve">at </w:t>
      </w:r>
      <w:r w:rsidR="00CB43FF">
        <w:rPr>
          <w:szCs w:val="22"/>
        </w:rPr>
        <w:t>(</w:t>
      </w:r>
      <w:r w:rsidRPr="00C11AE4">
        <w:rPr>
          <w:szCs w:val="22"/>
        </w:rPr>
        <w:t>202</w:t>
      </w:r>
      <w:r w:rsidR="00CB43FF">
        <w:rPr>
          <w:szCs w:val="22"/>
        </w:rPr>
        <w:t xml:space="preserve">) </w:t>
      </w:r>
      <w:r w:rsidRPr="00C11AE4">
        <w:rPr>
          <w:szCs w:val="22"/>
        </w:rPr>
        <w:t xml:space="preserve">418-2739.  </w:t>
      </w:r>
      <w:r w:rsidRPr="00C11AE4">
        <w:rPr>
          <w:szCs w:val="22"/>
          <w:shd w:val="clear" w:color="auto" w:fill="FFFFFF"/>
        </w:rPr>
        <w:t xml:space="preserve">Press inquiries should be directed to Janice Wise, </w:t>
      </w:r>
      <w:hyperlink r:id="rId6" w:history="1">
        <w:r w:rsidRPr="00AD54D7" w:rsidR="00EF0717">
          <w:rPr>
            <w:rStyle w:val="Hyperlink"/>
            <w:szCs w:val="22"/>
            <w:shd w:val="clear" w:color="auto" w:fill="FFFFFF"/>
          </w:rPr>
          <w:t>Janice.Wise@fcc.gov</w:t>
        </w:r>
      </w:hyperlink>
      <w:r w:rsidR="00BB7D6A">
        <w:rPr>
          <w:szCs w:val="22"/>
          <w:shd w:val="clear" w:color="auto" w:fill="FFFFFF"/>
        </w:rPr>
        <w:t xml:space="preserve"> </w:t>
      </w:r>
      <w:r w:rsidRPr="00C11AE4">
        <w:rPr>
          <w:szCs w:val="22"/>
          <w:shd w:val="clear" w:color="auto" w:fill="FFFFFF"/>
        </w:rPr>
        <w:t>at (202) 418-8165.</w:t>
      </w:r>
    </w:p>
    <w:p w:rsidR="00BE7CC8" w:rsidP="00B3756A" w14:paraId="26EBF68C" w14:textId="047FBF63">
      <w:pPr>
        <w:ind w:left="540"/>
        <w:jc w:val="center"/>
        <w:rPr>
          <w:sz w:val="20"/>
        </w:rPr>
      </w:pPr>
    </w:p>
    <w:p w:rsidR="00361D20" w:rsidP="00B3756A" w14:paraId="33DDE34D" w14:textId="77777777">
      <w:pPr>
        <w:ind w:left="540"/>
        <w:jc w:val="center"/>
        <w:rPr>
          <w:sz w:val="20"/>
        </w:rPr>
      </w:pPr>
    </w:p>
    <w:p w:rsidR="00B3756A" w:rsidRPr="00C11AE4" w:rsidP="00361D20" w14:paraId="31E09DAF" w14:textId="7EFE7FF4">
      <w:pPr>
        <w:tabs>
          <w:tab w:val="left" w:pos="4320"/>
        </w:tabs>
        <w:jc w:val="center"/>
        <w:rPr>
          <w:sz w:val="20"/>
        </w:rPr>
      </w:pPr>
      <w:r w:rsidRPr="00C11AE4">
        <w:rPr>
          <w:sz w:val="20"/>
        </w:rPr>
        <w:t>--FCC--</w:t>
      </w:r>
    </w:p>
    <w:p w:rsidR="00930ECF" w:rsidRPr="00930ECF" w:rsidP="00F96F63" w14:paraId="110E1CB7"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D16A10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2B73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6004CB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00FBEF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7CAD" w14:paraId="4D613B3D" w14:textId="77777777">
      <w:r>
        <w:separator/>
      </w:r>
    </w:p>
  </w:footnote>
  <w:footnote w:type="continuationSeparator" w:id="1">
    <w:p w:rsidR="001E7CAD" w14:paraId="454B232C" w14:textId="77777777">
      <w:pPr>
        <w:rPr>
          <w:sz w:val="20"/>
        </w:rPr>
      </w:pPr>
      <w:r>
        <w:rPr>
          <w:sz w:val="20"/>
        </w:rPr>
        <w:t xml:space="preserve">(Continued from previous page)  </w:t>
      </w:r>
      <w:r>
        <w:rPr>
          <w:sz w:val="20"/>
        </w:rPr>
        <w:separator/>
      </w:r>
    </w:p>
  </w:footnote>
  <w:footnote w:type="continuationNotice" w:id="2">
    <w:p w:rsidR="001E7CAD" w:rsidP="00910F12" w14:paraId="5073885C" w14:textId="77777777">
      <w:pPr>
        <w:jc w:val="right"/>
        <w:rPr>
          <w:sz w:val="20"/>
        </w:rPr>
      </w:pPr>
      <w:r>
        <w:rPr>
          <w:sz w:val="20"/>
        </w:rPr>
        <w:t>(continued….)</w:t>
      </w:r>
    </w:p>
  </w:footnote>
  <w:footnote w:id="3">
    <w:p w:rsidR="00B3756A" w:rsidRPr="00691D5D" w:rsidP="002D448A" w14:paraId="65705FA9" w14:textId="4C08E511">
      <w:pPr>
        <w:pStyle w:val="FootnoteText"/>
        <w:tabs>
          <w:tab w:val="left" w:pos="0"/>
        </w:tabs>
        <w:ind w:right="450"/>
        <w:rPr>
          <w:highlight w:val="yellow"/>
        </w:rPr>
      </w:pPr>
      <w:r w:rsidRPr="00691D5D">
        <w:rPr>
          <w:rStyle w:val="FootnoteReference"/>
        </w:rPr>
        <w:footnoteRef/>
      </w:r>
      <w:r>
        <w:rPr>
          <w:i/>
          <w:spacing w:val="-2"/>
        </w:rPr>
        <w:t xml:space="preserve">Amendment of Part 74 of the Commission’s Rules Regarding </w:t>
      </w:r>
      <w:r w:rsidRPr="00691D5D">
        <w:rPr>
          <w:i/>
          <w:spacing w:val="-2"/>
        </w:rPr>
        <w:t>FM Translator Interference</w:t>
      </w:r>
      <w:r w:rsidRPr="00691D5D">
        <w:t xml:space="preserve">, </w:t>
      </w:r>
      <w:r w:rsidRPr="00C11AE4">
        <w:t>Report and Order,</w:t>
      </w:r>
      <w:r w:rsidR="001D4922">
        <w:t xml:space="preserve"> </w:t>
      </w:r>
      <w:r w:rsidRPr="00C11AE4">
        <w:t>MB D</w:t>
      </w:r>
      <w:r w:rsidR="00BE7CC8">
        <w:t>ocket</w:t>
      </w:r>
      <w:r w:rsidRPr="00C11AE4">
        <w:t xml:space="preserve"> No. 18-119, FCC 19-40</w:t>
      </w:r>
      <w:r w:rsidRPr="00C11AE4">
        <w:rPr>
          <w:spacing w:val="-2"/>
        </w:rPr>
        <w:t xml:space="preserve"> </w:t>
      </w:r>
      <w:r w:rsidRPr="00C11AE4">
        <w:t>(</w:t>
      </w:r>
      <w:r>
        <w:t>rel.</w:t>
      </w:r>
      <w:r w:rsidRPr="00C11AE4">
        <w:t xml:space="preserve"> May 9, 2019) (</w:t>
      </w:r>
      <w:r w:rsidRPr="00C11AE4">
        <w:rPr>
          <w:i/>
        </w:rPr>
        <w:t>FM Translator Interference Report and Order</w:t>
      </w:r>
      <w:r w:rsidRPr="00C11AE4">
        <w:t>).</w:t>
      </w:r>
    </w:p>
  </w:footnote>
  <w:footnote w:id="4">
    <w:p w:rsidR="00B3756A" w:rsidRPr="00FF435F" w:rsidP="002D448A" w14:paraId="2312C5AA" w14:textId="6E611E5D">
      <w:pPr>
        <w:pStyle w:val="FootnoteText"/>
        <w:tabs>
          <w:tab w:val="left" w:pos="0"/>
        </w:tabs>
        <w:ind w:right="450"/>
      </w:pPr>
      <w:r w:rsidRPr="00691D5D">
        <w:rPr>
          <w:rStyle w:val="FootnoteReference"/>
        </w:rPr>
        <w:footnoteRef/>
      </w:r>
      <w:r>
        <w:t xml:space="preserve"> </w:t>
      </w:r>
      <w:r w:rsidRPr="00EF0717" w:rsidR="00EF0717">
        <w:rPr>
          <w:i/>
        </w:rPr>
        <w:t>See</w:t>
      </w:r>
      <w:r w:rsidR="00EF0717">
        <w:t xml:space="preserve"> </w:t>
      </w:r>
      <w:r w:rsidRPr="00691D5D">
        <w:t>84 Fed. Reg. 27734 (June 14, 201</w:t>
      </w:r>
      <w:r>
        <w:t>9</w:t>
      </w:r>
      <w:r w:rsidRPr="00691D5D">
        <w:t xml:space="preserve">) (effective date correction published </w:t>
      </w:r>
      <w:r w:rsidRPr="00FF435F">
        <w:t>at 84 FR 29806 (June 25, 2019)).</w:t>
      </w:r>
    </w:p>
  </w:footnote>
  <w:footnote w:id="5">
    <w:p w:rsidR="00B3756A" w:rsidRPr="00691D5D" w:rsidP="002D448A" w14:paraId="2235DA7C" w14:textId="267D97B1">
      <w:pPr>
        <w:pStyle w:val="FootnoteText"/>
        <w:tabs>
          <w:tab w:val="left" w:pos="0"/>
        </w:tabs>
        <w:ind w:right="450"/>
      </w:pPr>
      <w:r w:rsidRPr="00691D5D">
        <w:rPr>
          <w:rStyle w:val="FootnoteReference"/>
        </w:rPr>
        <w:footnoteRef/>
      </w:r>
      <w:r w:rsidRPr="00691D5D">
        <w:t xml:space="preserve"> </w:t>
      </w:r>
      <w:r w:rsidR="00CB43FF">
        <w:rPr>
          <w:i/>
        </w:rPr>
        <w:t xml:space="preserve"> FM Translator Interference Report and Order</w:t>
      </w:r>
      <w:r w:rsidRPr="00691D5D">
        <w:rPr>
          <w:i/>
        </w:rPr>
        <w:t xml:space="preserve"> </w:t>
      </w:r>
      <w:r w:rsidRPr="00691D5D">
        <w:t>at</w:t>
      </w:r>
      <w:r>
        <w:t xml:space="preserve"> </w:t>
      </w:r>
      <w:r w:rsidRPr="00691D5D">
        <w:t xml:space="preserve">para. 56.  </w:t>
      </w:r>
    </w:p>
  </w:footnote>
  <w:footnote w:id="6">
    <w:p w:rsidR="00B3756A" w:rsidRPr="00FF435F" w:rsidP="002D448A" w14:paraId="070B84B7" w14:textId="4FCF533F">
      <w:pPr>
        <w:pStyle w:val="FootnoteText"/>
        <w:tabs>
          <w:tab w:val="left" w:pos="0"/>
        </w:tabs>
        <w:ind w:right="450"/>
      </w:pPr>
      <w:r w:rsidRPr="00FF435F">
        <w:rPr>
          <w:rStyle w:val="FootnoteReference"/>
        </w:rPr>
        <w:footnoteRef/>
      </w:r>
      <w:r w:rsidRPr="00FF435F">
        <w:t xml:space="preserve"> </w:t>
      </w:r>
      <w:r w:rsidRPr="00CB43FF" w:rsidR="00CB43FF">
        <w:rPr>
          <w:i/>
        </w:rPr>
        <w:t>See</w:t>
      </w:r>
      <w:r w:rsidR="00CB43FF">
        <w:t xml:space="preserve"> </w:t>
      </w:r>
      <w:r w:rsidRPr="00FF435F">
        <w:t>84 Fed. Reg.</w:t>
      </w:r>
      <w:r w:rsidR="00F77F23">
        <w:t xml:space="preserve"> 37142</w:t>
      </w:r>
      <w:r w:rsidRPr="00FF435F">
        <w:t xml:space="preserve"> (</w:t>
      </w:r>
      <w:r>
        <w:t>July</w:t>
      </w:r>
      <w:r w:rsidRPr="00FF435F">
        <w:t xml:space="preserve"> </w:t>
      </w:r>
      <w:r>
        <w:t>31</w:t>
      </w:r>
      <w:r w:rsidRPr="00FF435F">
        <w:t xml:space="preserv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E558B36"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2CA88BC" w14:textId="3EC87E3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EEC6BB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B4CA2CA" w14:textId="05C80FB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4AEEF36" w14:textId="77777777">
                    <w:pPr>
                      <w:rPr>
                        <w:rFonts w:ascii="Arial" w:hAnsi="Arial"/>
                        <w:b/>
                      </w:rPr>
                    </w:pPr>
                    <w:r>
                      <w:rPr>
                        <w:rFonts w:ascii="Arial" w:hAnsi="Arial"/>
                        <w:b/>
                      </w:rPr>
                      <w:t>Federal Communications Commission</w:t>
                    </w:r>
                  </w:p>
                  <w:p w:rsidR="009838BC" w:rsidP="009838BC" w14:paraId="761BEBC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831AA4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03976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60E0403" w14:textId="5A1A68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225D436" w14:textId="77777777">
                    <w:pPr>
                      <w:spacing w:before="40"/>
                      <w:jc w:val="right"/>
                      <w:rPr>
                        <w:rFonts w:ascii="Arial" w:hAnsi="Arial"/>
                        <w:b/>
                        <w:sz w:val="16"/>
                      </w:rPr>
                    </w:pPr>
                    <w:r>
                      <w:rPr>
                        <w:rFonts w:ascii="Arial" w:hAnsi="Arial"/>
                        <w:b/>
                        <w:sz w:val="16"/>
                      </w:rPr>
                      <w:t>News Media Information 202 / 418-0500</w:t>
                    </w:r>
                  </w:p>
                  <w:p w:rsidR="009838BC" w:rsidP="009838BC" w14:paraId="004ADBD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2E04768" w14:textId="77777777">
                    <w:pPr>
                      <w:jc w:val="right"/>
                    </w:pPr>
                    <w:r>
                      <w:rPr>
                        <w:rFonts w:ascii="Arial" w:hAnsi="Arial"/>
                        <w:b/>
                        <w:sz w:val="16"/>
                      </w:rPr>
                      <w:t>TTY: 1-888-835-5322</w:t>
                    </w:r>
                  </w:p>
                </w:txbxContent>
              </v:textbox>
            </v:shape>
          </w:pict>
        </mc:Fallback>
      </mc:AlternateContent>
    </w:r>
  </w:p>
  <w:p w:rsidR="006F7393" w:rsidRPr="009838BC" w:rsidP="009838BC" w14:paraId="72BCBEC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6A"/>
    <w:rsid w:val="000072CE"/>
    <w:rsid w:val="00013A8B"/>
    <w:rsid w:val="00021445"/>
    <w:rsid w:val="00036039"/>
    <w:rsid w:val="00037F90"/>
    <w:rsid w:val="000506AF"/>
    <w:rsid w:val="000875BF"/>
    <w:rsid w:val="00096D8C"/>
    <w:rsid w:val="000C0B65"/>
    <w:rsid w:val="000E3D42"/>
    <w:rsid w:val="000E5884"/>
    <w:rsid w:val="00122BD5"/>
    <w:rsid w:val="0017252F"/>
    <w:rsid w:val="001979D9"/>
    <w:rsid w:val="001D4922"/>
    <w:rsid w:val="001D6BCF"/>
    <w:rsid w:val="001E01CA"/>
    <w:rsid w:val="001E7CAD"/>
    <w:rsid w:val="002060D9"/>
    <w:rsid w:val="00226822"/>
    <w:rsid w:val="00260594"/>
    <w:rsid w:val="00285017"/>
    <w:rsid w:val="002A2D2E"/>
    <w:rsid w:val="002D448A"/>
    <w:rsid w:val="002D5C70"/>
    <w:rsid w:val="00343749"/>
    <w:rsid w:val="00357D50"/>
    <w:rsid w:val="00361D20"/>
    <w:rsid w:val="003925DC"/>
    <w:rsid w:val="003B0550"/>
    <w:rsid w:val="003B2326"/>
    <w:rsid w:val="003B694F"/>
    <w:rsid w:val="003F171C"/>
    <w:rsid w:val="00412FC5"/>
    <w:rsid w:val="00422276"/>
    <w:rsid w:val="004242F1"/>
    <w:rsid w:val="00445A00"/>
    <w:rsid w:val="00451B0F"/>
    <w:rsid w:val="0046125F"/>
    <w:rsid w:val="00487524"/>
    <w:rsid w:val="00496106"/>
    <w:rsid w:val="004B7AFF"/>
    <w:rsid w:val="004C12D0"/>
    <w:rsid w:val="004C2EE3"/>
    <w:rsid w:val="004E4A22"/>
    <w:rsid w:val="00511968"/>
    <w:rsid w:val="0055614C"/>
    <w:rsid w:val="00607BA5"/>
    <w:rsid w:val="00626EB6"/>
    <w:rsid w:val="006353A3"/>
    <w:rsid w:val="00651E38"/>
    <w:rsid w:val="00655D03"/>
    <w:rsid w:val="00683F84"/>
    <w:rsid w:val="00691D5D"/>
    <w:rsid w:val="006A6A81"/>
    <w:rsid w:val="006E26AF"/>
    <w:rsid w:val="006F2A16"/>
    <w:rsid w:val="006F7393"/>
    <w:rsid w:val="0070224F"/>
    <w:rsid w:val="007115F7"/>
    <w:rsid w:val="007138AF"/>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AD54D7"/>
    <w:rsid w:val="00B07E5C"/>
    <w:rsid w:val="00B20363"/>
    <w:rsid w:val="00B326E3"/>
    <w:rsid w:val="00B3756A"/>
    <w:rsid w:val="00B811F7"/>
    <w:rsid w:val="00BA2104"/>
    <w:rsid w:val="00BA5DC6"/>
    <w:rsid w:val="00BA6196"/>
    <w:rsid w:val="00BB7D6A"/>
    <w:rsid w:val="00BC6D8C"/>
    <w:rsid w:val="00BE7CC8"/>
    <w:rsid w:val="00C11AE4"/>
    <w:rsid w:val="00C14F29"/>
    <w:rsid w:val="00C16AF2"/>
    <w:rsid w:val="00C34006"/>
    <w:rsid w:val="00C426B1"/>
    <w:rsid w:val="00C82B6B"/>
    <w:rsid w:val="00C90D6A"/>
    <w:rsid w:val="00CB43FF"/>
    <w:rsid w:val="00CC72B6"/>
    <w:rsid w:val="00D0218D"/>
    <w:rsid w:val="00D216CD"/>
    <w:rsid w:val="00DA2529"/>
    <w:rsid w:val="00DB130A"/>
    <w:rsid w:val="00DC10A1"/>
    <w:rsid w:val="00DC655F"/>
    <w:rsid w:val="00DD7EBD"/>
    <w:rsid w:val="00DF62B6"/>
    <w:rsid w:val="00E07225"/>
    <w:rsid w:val="00E155B7"/>
    <w:rsid w:val="00E5409F"/>
    <w:rsid w:val="00EC0185"/>
    <w:rsid w:val="00EE0E12"/>
    <w:rsid w:val="00EF0717"/>
    <w:rsid w:val="00F021FA"/>
    <w:rsid w:val="00F57ACA"/>
    <w:rsid w:val="00F62E97"/>
    <w:rsid w:val="00F64209"/>
    <w:rsid w:val="00F77F23"/>
    <w:rsid w:val="00F93BF5"/>
    <w:rsid w:val="00F96F63"/>
    <w:rsid w:val="00FF43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13E6BCB-365B-4A5C-8A06-55416079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B3756A"/>
    <w:pPr>
      <w:numPr>
        <w:numId w:val="7"/>
      </w:numPr>
      <w:tabs>
        <w:tab w:val="clear" w:pos="1080"/>
      </w:tabs>
      <w:spacing w:after="220"/>
      <w:jc w:val="both"/>
    </w:pPr>
    <w:rPr>
      <w:snapToGrid/>
      <w:kern w:val="0"/>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semiHidden/>
    <w:locked/>
    <w:rsid w:val="00B3756A"/>
  </w:style>
  <w:style w:type="paragraph" w:styleId="BalloonText">
    <w:name w:val="Balloon Text"/>
    <w:basedOn w:val="Normal"/>
    <w:link w:val="BalloonTextChar"/>
    <w:uiPriority w:val="99"/>
    <w:semiHidden/>
    <w:unhideWhenUsed/>
    <w:rsid w:val="00EF0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17"/>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EF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mes.Bradshaw@fcc.gov" TargetMode="External" /><Relationship Id="rId6" Type="http://schemas.openxmlformats.org/officeDocument/2006/relationships/hyperlink" Target="mailto:Janice.Wis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