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47505" w:rsidRPr="00B20363" w:rsidP="00D47505" w14:paraId="3B0C0406" w14:textId="405F0B38">
      <w:pPr>
        <w:jc w:val="right"/>
        <w:rPr>
          <w:b/>
          <w:sz w:val="24"/>
        </w:rPr>
      </w:pPr>
      <w:r>
        <w:rPr>
          <w:b/>
          <w:sz w:val="24"/>
        </w:rPr>
        <w:t>DA 1</w:t>
      </w:r>
      <w:r w:rsidR="007425A5">
        <w:rPr>
          <w:b/>
          <w:sz w:val="24"/>
        </w:rPr>
        <w:t>9</w:t>
      </w:r>
      <w:r>
        <w:rPr>
          <w:b/>
          <w:sz w:val="24"/>
        </w:rPr>
        <w:t>-</w:t>
      </w:r>
      <w:r w:rsidR="006F6F8A">
        <w:rPr>
          <w:b/>
          <w:sz w:val="24"/>
        </w:rPr>
        <w:t>768</w:t>
      </w:r>
    </w:p>
    <w:p w:rsidR="00D47505" w:rsidRPr="00B20363" w:rsidP="00D47505" w14:paraId="57032C13" w14:textId="12B82A1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AA55B5">
        <w:rPr>
          <w:b/>
          <w:sz w:val="24"/>
        </w:rPr>
        <w:t xml:space="preserve">August </w:t>
      </w:r>
      <w:r w:rsidR="006E4705">
        <w:rPr>
          <w:b/>
          <w:sz w:val="24"/>
        </w:rPr>
        <w:t>12</w:t>
      </w:r>
      <w:r w:rsidR="007425A5">
        <w:rPr>
          <w:b/>
          <w:sz w:val="24"/>
        </w:rPr>
        <w:t xml:space="preserve">, </w:t>
      </w:r>
      <w:r w:rsidR="00BE0C6E">
        <w:rPr>
          <w:b/>
          <w:sz w:val="24"/>
        </w:rPr>
        <w:t>201</w:t>
      </w:r>
      <w:r w:rsidR="007425A5">
        <w:rPr>
          <w:b/>
          <w:sz w:val="24"/>
        </w:rPr>
        <w:t>9</w:t>
      </w:r>
    </w:p>
    <w:p w:rsidR="00D47505" w:rsidP="00D47505" w14:paraId="2FBEC333" w14:textId="77777777">
      <w:pPr>
        <w:jc w:val="right"/>
        <w:rPr>
          <w:sz w:val="24"/>
        </w:rPr>
      </w:pPr>
    </w:p>
    <w:p w:rsidR="005B4C09" w:rsidRPr="00427DA9" w:rsidP="005B4C09" w14:paraId="44533D64" w14:textId="537E8759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 w:rsidRPr="00427DA9">
        <w:rPr>
          <w:b/>
          <w:sz w:val="24"/>
          <w:szCs w:val="24"/>
        </w:rPr>
        <w:t>NOTICE OF PROHIBITED PRESENTATION</w:t>
      </w:r>
      <w:r w:rsidR="00240A47">
        <w:rPr>
          <w:b/>
          <w:sz w:val="24"/>
          <w:szCs w:val="24"/>
        </w:rPr>
        <w:t>S</w:t>
      </w:r>
      <w:r w:rsidRPr="00427DA9">
        <w:rPr>
          <w:b/>
          <w:sz w:val="24"/>
          <w:szCs w:val="24"/>
        </w:rPr>
        <w:t xml:space="preserve"> IN THE MATTER OF </w:t>
      </w:r>
      <w:r w:rsidR="00240A47">
        <w:rPr>
          <w:b/>
          <w:sz w:val="24"/>
          <w:szCs w:val="24"/>
        </w:rPr>
        <w:t>IMPLEMENTATIONS OF SECTION 621</w:t>
      </w:r>
      <w:r w:rsidR="00A557F3">
        <w:rPr>
          <w:b/>
          <w:sz w:val="24"/>
          <w:szCs w:val="24"/>
        </w:rPr>
        <w:t xml:space="preserve">(A)(1) OF THE CABLE COMMUNICATIONS POLICY ACT OF 1984 AS AMENDED BY THE CABLE TELEVISION CONSUMER PROTECTION AND COMPETITION ACT OF 1992 </w:t>
      </w:r>
      <w:r w:rsidR="00240A47">
        <w:rPr>
          <w:b/>
          <w:sz w:val="24"/>
          <w:szCs w:val="24"/>
        </w:rPr>
        <w:t>(MB DOCKET NO. 05-311)</w:t>
      </w:r>
    </w:p>
    <w:p w:rsidR="005B4C09" w:rsidRPr="00427DA9" w:rsidP="005B4C09" w14:paraId="4866F234" w14:textId="77777777">
      <w:pPr>
        <w:widowControl/>
        <w:suppressAutoHyphens/>
        <w:spacing w:before="90" w:after="54"/>
        <w:rPr>
          <w:sz w:val="24"/>
          <w:szCs w:val="24"/>
        </w:rPr>
      </w:pPr>
    </w:p>
    <w:p w:rsidR="00145C8B" w:rsidRPr="00FB3F63" w:rsidP="00145C8B" w14:paraId="30669CAB" w14:textId="0D74BBF2">
      <w:pPr>
        <w:rPr>
          <w:szCs w:val="22"/>
        </w:rPr>
      </w:pPr>
      <w:r w:rsidRPr="00FB3F63">
        <w:rPr>
          <w:szCs w:val="22"/>
        </w:rPr>
        <w:t xml:space="preserve">Notice is hereby given that </w:t>
      </w:r>
      <w:r w:rsidRPr="00FB3F63" w:rsidR="00C458CD">
        <w:rPr>
          <w:szCs w:val="22"/>
        </w:rPr>
        <w:t xml:space="preserve">the Commission received </w:t>
      </w:r>
      <w:r w:rsidR="00B20043">
        <w:rPr>
          <w:szCs w:val="22"/>
        </w:rPr>
        <w:t xml:space="preserve">during the Sunshine Agenda Period </w:t>
      </w:r>
      <w:r w:rsidRPr="00FB3F63" w:rsidR="001D12E7">
        <w:rPr>
          <w:szCs w:val="22"/>
        </w:rPr>
        <w:t>p</w:t>
      </w:r>
      <w:r w:rsidRPr="00FB3F63" w:rsidR="00C458CD">
        <w:rPr>
          <w:szCs w:val="22"/>
        </w:rPr>
        <w:t>rohibited written presentation</w:t>
      </w:r>
      <w:r w:rsidR="00240A47">
        <w:rPr>
          <w:szCs w:val="22"/>
        </w:rPr>
        <w:t>s listed in the attached Appendix</w:t>
      </w:r>
      <w:r w:rsidRPr="00FB3F63" w:rsidR="00991362">
        <w:rPr>
          <w:szCs w:val="22"/>
        </w:rPr>
        <w:t xml:space="preserve">.     </w:t>
      </w:r>
      <w:r w:rsidRPr="00FB3F63" w:rsidR="00432B5E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6B95158C" w14:textId="77777777">
      <w:pPr>
        <w:rPr>
          <w:szCs w:val="22"/>
        </w:rPr>
      </w:pPr>
    </w:p>
    <w:p w:rsidR="00145C8B" w:rsidRPr="00FB3F63" w:rsidP="00145C8B" w14:paraId="51689C5C" w14:textId="1C10531D">
      <w:pPr>
        <w:rPr>
          <w:szCs w:val="22"/>
        </w:rPr>
      </w:pPr>
      <w:r w:rsidRPr="00FB3F63">
        <w:rPr>
          <w:szCs w:val="22"/>
        </w:rPr>
        <w:t xml:space="preserve">With specified exceptions not applicable here,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1.1203 of the Commission’s Rules, 47 CFR </w:t>
      </w:r>
      <w:r w:rsidR="000D1C79">
        <w:rPr>
          <w:szCs w:val="22"/>
        </w:rPr>
        <w:t xml:space="preserve"> </w:t>
      </w:r>
      <w:r w:rsidRPr="00FB3F63">
        <w:rPr>
          <w:szCs w:val="22"/>
        </w:rPr>
        <w:t>§</w:t>
      </w:r>
      <w:r w:rsidR="00355621">
        <w:rPr>
          <w:szCs w:val="22"/>
        </w:rPr>
        <w:t> </w:t>
      </w:r>
      <w:r w:rsidRPr="00FB3F63">
        <w:rPr>
          <w:szCs w:val="22"/>
        </w:rPr>
        <w:t xml:space="preserve">1.1203, prohibits the making of any presentation, whether </w:t>
      </w:r>
      <w:r w:rsidRPr="00FB3F63">
        <w:rPr>
          <w:i/>
          <w:szCs w:val="22"/>
        </w:rPr>
        <w:t>ex parte</w:t>
      </w:r>
      <w:r w:rsidRPr="00FB3F63">
        <w:rPr>
          <w:szCs w:val="22"/>
        </w:rPr>
        <w:t xml:space="preserve"> or not, to decision</w:t>
      </w:r>
      <w:r w:rsidRPr="00FB3F63">
        <w:rPr>
          <w:szCs w:val="22"/>
        </w:rPr>
        <w:noBreakHyphen/>
        <w:t>making personnel concerning any matter listed on the Commission's Sunshine Agenda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from the day after the Sunshine Agenda is released until the Commission releases the text of a decision or order relating to that matter or removes the item from the </w:t>
      </w:r>
      <w:r w:rsidRPr="00FB3F63" w:rsidR="00847087">
        <w:rPr>
          <w:szCs w:val="22"/>
        </w:rPr>
        <w:t>S</w:t>
      </w:r>
      <w:r w:rsidRPr="00FB3F63">
        <w:rPr>
          <w:szCs w:val="22"/>
        </w:rPr>
        <w:t xml:space="preserve">unshine </w:t>
      </w:r>
      <w:r w:rsidRPr="00FB3F63" w:rsidR="00847087">
        <w:rPr>
          <w:szCs w:val="22"/>
        </w:rPr>
        <w:t>A</w:t>
      </w:r>
      <w:r w:rsidRPr="00FB3F63">
        <w:rPr>
          <w:szCs w:val="22"/>
        </w:rPr>
        <w:t xml:space="preserve">genda.  The instant presentations addressed the merits of the above-referenced proceeding, which </w:t>
      </w:r>
      <w:r w:rsidRPr="00FB3F63" w:rsidR="00276036">
        <w:rPr>
          <w:szCs w:val="22"/>
        </w:rPr>
        <w:t>was</w:t>
      </w:r>
      <w:r w:rsidRPr="00FB3F63" w:rsidR="00432B5E">
        <w:rPr>
          <w:szCs w:val="22"/>
        </w:rPr>
        <w:t xml:space="preserve"> </w:t>
      </w:r>
      <w:r w:rsidRPr="00FB3F63">
        <w:rPr>
          <w:szCs w:val="22"/>
        </w:rPr>
        <w:t xml:space="preserve">included </w:t>
      </w:r>
      <w:r w:rsidRPr="00FB3F63" w:rsidR="008E08FA">
        <w:rPr>
          <w:szCs w:val="22"/>
        </w:rPr>
        <w:t>o</w:t>
      </w:r>
      <w:r w:rsidRPr="00FB3F63">
        <w:rPr>
          <w:szCs w:val="22"/>
        </w:rPr>
        <w:t xml:space="preserve">n the Commission's Sunshine Agenda by Public Notice released </w:t>
      </w:r>
      <w:r w:rsidR="008B3ECC">
        <w:rPr>
          <w:szCs w:val="22"/>
        </w:rPr>
        <w:t xml:space="preserve">July </w:t>
      </w:r>
      <w:r w:rsidR="00240A47">
        <w:rPr>
          <w:szCs w:val="22"/>
        </w:rPr>
        <w:t>25,</w:t>
      </w:r>
      <w:r w:rsidR="008B3ECC">
        <w:rPr>
          <w:szCs w:val="22"/>
        </w:rPr>
        <w:t xml:space="preserve"> </w:t>
      </w:r>
      <w:r w:rsidRPr="00FB3F63" w:rsidR="007425A5">
        <w:rPr>
          <w:szCs w:val="22"/>
        </w:rPr>
        <w:t>2019</w:t>
      </w:r>
      <w:r w:rsidR="00876523">
        <w:rPr>
          <w:szCs w:val="22"/>
        </w:rPr>
        <w:t>,</w:t>
      </w:r>
      <w:r w:rsidRPr="00FB3F63" w:rsidR="007425A5">
        <w:rPr>
          <w:szCs w:val="22"/>
        </w:rPr>
        <w:t xml:space="preserve"> f</w:t>
      </w:r>
      <w:r w:rsidRPr="00FB3F63">
        <w:rPr>
          <w:szCs w:val="22"/>
        </w:rPr>
        <w:t xml:space="preserve">or consideration at the </w:t>
      </w:r>
      <w:r w:rsidR="00240A47">
        <w:rPr>
          <w:szCs w:val="22"/>
        </w:rPr>
        <w:t xml:space="preserve">August 1, </w:t>
      </w:r>
      <w:r w:rsidRPr="00FB3F63" w:rsidR="007425A5">
        <w:rPr>
          <w:szCs w:val="22"/>
        </w:rPr>
        <w:t>2019</w:t>
      </w:r>
      <w:r w:rsidR="00876523">
        <w:rPr>
          <w:szCs w:val="22"/>
        </w:rPr>
        <w:t>,</w:t>
      </w:r>
      <w:r w:rsidRPr="00FB3F63">
        <w:rPr>
          <w:szCs w:val="22"/>
        </w:rPr>
        <w:t xml:space="preserve"> </w:t>
      </w:r>
      <w:r w:rsidR="00876523">
        <w:rPr>
          <w:szCs w:val="22"/>
        </w:rPr>
        <w:t>O</w:t>
      </w:r>
      <w:r w:rsidRPr="00FB3F63">
        <w:rPr>
          <w:szCs w:val="22"/>
        </w:rPr>
        <w:t xml:space="preserve">pen Commission meeting.  The Commission released </w:t>
      </w:r>
      <w:r w:rsidRPr="00FB3F63" w:rsidR="00BB0717">
        <w:rPr>
          <w:szCs w:val="22"/>
        </w:rPr>
        <w:t xml:space="preserve">a </w:t>
      </w:r>
      <w:r w:rsidR="00240A47">
        <w:rPr>
          <w:szCs w:val="22"/>
        </w:rPr>
        <w:t xml:space="preserve">Third </w:t>
      </w:r>
      <w:r w:rsidRPr="00FB3F63" w:rsidR="00BB0717">
        <w:rPr>
          <w:szCs w:val="22"/>
        </w:rPr>
        <w:t xml:space="preserve">Report and Order on </w:t>
      </w:r>
      <w:r w:rsidR="00240A47">
        <w:rPr>
          <w:szCs w:val="22"/>
        </w:rPr>
        <w:t>August</w:t>
      </w:r>
      <w:r w:rsidR="008B3ECC">
        <w:rPr>
          <w:szCs w:val="22"/>
        </w:rPr>
        <w:t xml:space="preserve"> </w:t>
      </w:r>
      <w:r w:rsidR="00022FA8">
        <w:rPr>
          <w:szCs w:val="22"/>
        </w:rPr>
        <w:t>2</w:t>
      </w:r>
      <w:r w:rsidR="008B3ECC">
        <w:rPr>
          <w:szCs w:val="22"/>
        </w:rPr>
        <w:t xml:space="preserve">, </w:t>
      </w:r>
      <w:r w:rsidRPr="00FB3F63" w:rsidR="00365F79">
        <w:rPr>
          <w:szCs w:val="22"/>
        </w:rPr>
        <w:t>2019</w:t>
      </w:r>
      <w:r w:rsidRPr="00FB3F63" w:rsidR="00BB0717">
        <w:rPr>
          <w:szCs w:val="22"/>
        </w:rPr>
        <w:t xml:space="preserve">.  </w:t>
      </w:r>
      <w:r w:rsidR="00240A47">
        <w:rPr>
          <w:i/>
          <w:szCs w:val="22"/>
        </w:rPr>
        <w:t xml:space="preserve">Implementation of Section 621(a)(1) of the Cable Communications Policy Act of 1984 as Amended by the Cable Television Consumer Protection and Competition Act of 1992, </w:t>
      </w:r>
      <w:r w:rsidRPr="00FB3F63" w:rsidR="00BB0717">
        <w:rPr>
          <w:szCs w:val="22"/>
        </w:rPr>
        <w:t xml:space="preserve">FCC </w:t>
      </w:r>
      <w:r w:rsidRPr="00FB3F63" w:rsidR="00CE3A55">
        <w:rPr>
          <w:szCs w:val="22"/>
        </w:rPr>
        <w:t>19-</w:t>
      </w:r>
      <w:r w:rsidR="00AA3362">
        <w:rPr>
          <w:szCs w:val="22"/>
        </w:rPr>
        <w:t>80</w:t>
      </w:r>
      <w:r w:rsidRPr="00FB3F63" w:rsidR="00BB0717">
        <w:rPr>
          <w:szCs w:val="22"/>
        </w:rPr>
        <w:t xml:space="preserve"> (</w:t>
      </w:r>
      <w:r w:rsidR="00E74E97">
        <w:rPr>
          <w:szCs w:val="22"/>
        </w:rPr>
        <w:t xml:space="preserve">August </w:t>
      </w:r>
      <w:r w:rsidR="00022FA8">
        <w:rPr>
          <w:szCs w:val="22"/>
        </w:rPr>
        <w:t>2, 2</w:t>
      </w:r>
      <w:r w:rsidRPr="00FB3F63" w:rsidR="00365F79">
        <w:rPr>
          <w:szCs w:val="22"/>
        </w:rPr>
        <w:t>019).</w:t>
      </w:r>
      <w:r w:rsidRPr="00FB3F63" w:rsidR="00364A65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3543630B" w14:textId="77777777">
      <w:pPr>
        <w:rPr>
          <w:szCs w:val="22"/>
        </w:rPr>
      </w:pPr>
    </w:p>
    <w:p w:rsidR="00145C8B" w:rsidRPr="00FB3F63" w:rsidP="00145C8B" w14:paraId="03CC729E" w14:textId="263EE1B5">
      <w:pPr>
        <w:rPr>
          <w:szCs w:val="22"/>
        </w:rPr>
      </w:pPr>
      <w:r w:rsidRPr="00FB3F63">
        <w:rPr>
          <w:szCs w:val="22"/>
        </w:rPr>
        <w:t xml:space="preserve">Under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1.1212(d) of the Commission's Rules, 47 CFR § 1.1212(d), presentations that are received during the Sunshine Period and do not meet an exception provided by </w:t>
      </w:r>
      <w:r w:rsidR="000D1C79">
        <w:rPr>
          <w:szCs w:val="22"/>
        </w:rPr>
        <w:t>s</w:t>
      </w:r>
      <w:r w:rsidR="00947D3F">
        <w:rPr>
          <w:szCs w:val="22"/>
        </w:rPr>
        <w:t>ection</w:t>
      </w:r>
      <w:r w:rsidRPr="00FB3F63">
        <w:rPr>
          <w:szCs w:val="22"/>
        </w:rPr>
        <w:t xml:space="preserve"> 1.1204(a)</w:t>
      </w:r>
      <w:r w:rsidR="000D1C79">
        <w:rPr>
          <w:szCs w:val="22"/>
        </w:rPr>
        <w:t xml:space="preserve"> of the Commission’s Rules, 47 CFR § 1.1204(a),</w:t>
      </w:r>
      <w:r w:rsidRPr="00FB3F63">
        <w:rPr>
          <w:szCs w:val="22"/>
        </w:rPr>
        <w:t xml:space="preserve"> or a Commission waiver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shall be associated with, but not made a part of, the record in the relevant proceedings.  In accordance with the rule, the presentation</w:t>
      </w:r>
      <w:r w:rsidR="00240A47">
        <w:rPr>
          <w:szCs w:val="22"/>
        </w:rPr>
        <w:t>s</w:t>
      </w:r>
      <w:r w:rsidRPr="00FB3F63">
        <w:rPr>
          <w:szCs w:val="22"/>
        </w:rPr>
        <w:t xml:space="preserve"> here will be associated with, but not made part of</w:t>
      </w:r>
      <w:r w:rsidRPr="00FB3F63" w:rsidR="001C03FA">
        <w:rPr>
          <w:szCs w:val="22"/>
        </w:rPr>
        <w:t>,</w:t>
      </w:r>
      <w:r w:rsidRPr="00FB3F63">
        <w:rPr>
          <w:szCs w:val="22"/>
        </w:rPr>
        <w:t xml:space="preserve"> the record in the above-referenced proceeding.    </w:t>
      </w:r>
    </w:p>
    <w:p w:rsidR="00145C8B" w:rsidRPr="00FB3F63" w:rsidP="00145C8B" w14:paraId="5555D583" w14:textId="77777777">
      <w:pPr>
        <w:rPr>
          <w:szCs w:val="22"/>
        </w:rPr>
      </w:pPr>
      <w:r w:rsidRPr="00FB3F63">
        <w:rPr>
          <w:szCs w:val="22"/>
        </w:rPr>
        <w:t xml:space="preserve">  </w:t>
      </w:r>
    </w:p>
    <w:p w:rsidR="00320F13" w:rsidRPr="00FB3F63" w:rsidP="00145C8B" w14:paraId="58ECF2AE" w14:textId="223A42AD">
      <w:pPr>
        <w:rPr>
          <w:szCs w:val="22"/>
        </w:rPr>
      </w:pPr>
      <w:r w:rsidRPr="00FB3F63">
        <w:rPr>
          <w:szCs w:val="22"/>
        </w:rPr>
        <w:t>The full text</w:t>
      </w:r>
      <w:r w:rsidR="00AA3362">
        <w:rPr>
          <w:szCs w:val="22"/>
        </w:rPr>
        <w:t>s</w:t>
      </w:r>
      <w:r w:rsidRPr="00FB3F63">
        <w:rPr>
          <w:szCs w:val="22"/>
        </w:rPr>
        <w:t xml:space="preserve"> of th</w:t>
      </w:r>
      <w:r w:rsidR="00AA3362">
        <w:rPr>
          <w:szCs w:val="22"/>
        </w:rPr>
        <w:t>ese</w:t>
      </w:r>
      <w:r w:rsidRPr="00FB3F63">
        <w:rPr>
          <w:szCs w:val="22"/>
        </w:rPr>
        <w:t xml:space="preserve"> presentation</w:t>
      </w:r>
      <w:r w:rsidR="00240A47">
        <w:rPr>
          <w:szCs w:val="22"/>
        </w:rPr>
        <w:t xml:space="preserve">s are </w:t>
      </w:r>
      <w:r w:rsidRPr="00FB3F63">
        <w:rPr>
          <w:szCs w:val="22"/>
        </w:rPr>
        <w:t>available for public inspection and copying during regular business hours at the FCC Reference Information Center, Portals II, 445 12th</w:t>
      </w:r>
      <w:r w:rsidRPr="00FB3F63">
        <w:rPr>
          <w:szCs w:val="22"/>
        </w:rPr>
        <w:t xml:space="preserve"> Street, SW, Room CY</w:t>
      </w:r>
      <w:r w:rsidRPr="00FB3F63">
        <w:rPr>
          <w:szCs w:val="22"/>
        </w:rPr>
        <w:noBreakHyphen/>
        <w:t>A257, Washington, DC, 20554.  Th</w:t>
      </w:r>
      <w:r w:rsidR="00AA3362">
        <w:rPr>
          <w:szCs w:val="22"/>
        </w:rPr>
        <w:t>ese</w:t>
      </w:r>
      <w:r w:rsidRPr="00FB3F63" w:rsidR="00276036">
        <w:rPr>
          <w:szCs w:val="22"/>
        </w:rPr>
        <w:t xml:space="preserve"> </w:t>
      </w:r>
      <w:r w:rsidRPr="00FB3F63">
        <w:rPr>
          <w:szCs w:val="22"/>
        </w:rPr>
        <w:t>filing</w:t>
      </w:r>
      <w:r w:rsidR="00AA3362">
        <w:rPr>
          <w:szCs w:val="22"/>
        </w:rPr>
        <w:t>s</w:t>
      </w:r>
      <w:r w:rsidRPr="00FB3F63">
        <w:rPr>
          <w:szCs w:val="22"/>
        </w:rPr>
        <w:t xml:space="preserve"> may also be viewed in the Commission’s Electronic Comment Filing System (ECFS) at </w:t>
      </w:r>
      <w:hyperlink r:id="rId4" w:history="1">
        <w:r w:rsidR="00B05D83">
          <w:rPr>
            <w:rStyle w:val="Hyperlink"/>
          </w:rPr>
          <w:t>https://www.fcc.gov/ecfs/</w:t>
        </w:r>
      </w:hyperlink>
      <w:bookmarkStart w:id="0" w:name="_GoBack"/>
      <w:bookmarkEnd w:id="0"/>
      <w:hyperlink r:id="rId5" w:history="1"/>
      <w:r w:rsidRPr="00FB3F63">
        <w:rPr>
          <w:szCs w:val="22"/>
        </w:rPr>
        <w:t xml:space="preserve">.  </w:t>
      </w:r>
    </w:p>
    <w:p w:rsidR="00320F13" w:rsidRPr="00FB3F63" w:rsidP="00145C8B" w14:paraId="1526F33A" w14:textId="77777777">
      <w:pPr>
        <w:rPr>
          <w:szCs w:val="22"/>
        </w:rPr>
      </w:pPr>
    </w:p>
    <w:p w:rsidR="00795331" w:rsidP="00145C8B" w14:paraId="124DAEC5" w14:textId="2F03481E">
      <w:pPr>
        <w:rPr>
          <w:szCs w:val="22"/>
        </w:rPr>
      </w:pPr>
      <w:r w:rsidRPr="00FB3F63">
        <w:rPr>
          <w:szCs w:val="22"/>
        </w:rPr>
        <w:t>Action by the Office of General Counsel, Administrative Law Division</w:t>
      </w:r>
    </w:p>
    <w:p w:rsidR="00795331" w14:paraId="2BF27ECA" w14:textId="77777777">
      <w:pPr>
        <w:widowControl/>
        <w:rPr>
          <w:szCs w:val="22"/>
        </w:rPr>
      </w:pPr>
      <w:r>
        <w:rPr>
          <w:szCs w:val="22"/>
        </w:rPr>
        <w:br w:type="page"/>
      </w:r>
    </w:p>
    <w:p w:rsidR="00C31C2F" w:rsidP="00795331" w14:paraId="300AF26F" w14:textId="3B56FB21">
      <w:pPr>
        <w:jc w:val="center"/>
        <w:rPr>
          <w:b/>
          <w:szCs w:val="22"/>
        </w:rPr>
      </w:pPr>
      <w:r>
        <w:rPr>
          <w:b/>
          <w:szCs w:val="22"/>
        </w:rPr>
        <w:t>APPENDIX</w:t>
      </w:r>
    </w:p>
    <w:p w:rsidR="00795331" w:rsidP="00795331" w14:paraId="12ECF822" w14:textId="27F7ED58">
      <w:pPr>
        <w:jc w:val="center"/>
        <w:rPr>
          <w:b/>
          <w:szCs w:val="22"/>
        </w:rPr>
      </w:pPr>
    </w:p>
    <w:p w:rsidR="00795331" w:rsidP="00795331" w14:paraId="6D591D43" w14:textId="5856024E">
      <w:pPr>
        <w:rPr>
          <w:b/>
          <w:szCs w:val="22"/>
        </w:rPr>
      </w:pPr>
      <w:r>
        <w:rPr>
          <w:b/>
          <w:szCs w:val="22"/>
        </w:rPr>
        <w:t>Filer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Date Received</w:t>
      </w:r>
    </w:p>
    <w:p w:rsidR="00795331" w:rsidP="00795331" w14:paraId="76A34C90" w14:textId="71BD3588">
      <w:pPr>
        <w:rPr>
          <w:b/>
          <w:szCs w:val="22"/>
        </w:rPr>
      </w:pPr>
    </w:p>
    <w:p w:rsidR="00795331" w:rsidP="00795331" w14:paraId="02BBA11D" w14:textId="752F6BE6">
      <w:pPr>
        <w:rPr>
          <w:szCs w:val="22"/>
        </w:rPr>
      </w:pPr>
      <w:r>
        <w:rPr>
          <w:szCs w:val="22"/>
        </w:rPr>
        <w:t xml:space="preserve">Office of </w:t>
      </w:r>
      <w:r w:rsidR="00240A47">
        <w:rPr>
          <w:szCs w:val="22"/>
        </w:rPr>
        <w:t>Multnomah County Commissioner Lori Stegman</w:t>
      </w:r>
      <w:r>
        <w:rPr>
          <w:szCs w:val="22"/>
        </w:rPr>
        <w:t>n</w:t>
      </w:r>
      <w:r w:rsidR="00240A47">
        <w:rPr>
          <w:szCs w:val="22"/>
        </w:rPr>
        <w:tab/>
      </w:r>
      <w:r w:rsidR="00240A47">
        <w:rPr>
          <w:szCs w:val="22"/>
        </w:rPr>
        <w:tab/>
        <w:t>July 26, 2019</w:t>
      </w:r>
    </w:p>
    <w:p w:rsidR="00240A47" w:rsidP="00795331" w14:paraId="062DBE59" w14:textId="23EC0CD0">
      <w:pPr>
        <w:rPr>
          <w:szCs w:val="22"/>
        </w:rPr>
      </w:pPr>
    </w:p>
    <w:p w:rsidR="00022FA8" w:rsidP="00795331" w14:paraId="34174DE8" w14:textId="24AD9CBC">
      <w:pPr>
        <w:rPr>
          <w:szCs w:val="22"/>
        </w:rPr>
      </w:pPr>
      <w:r>
        <w:rPr>
          <w:szCs w:val="22"/>
        </w:rPr>
        <w:t>Carl &amp; Connie Silva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July 29, 20</w:t>
      </w:r>
      <w:r w:rsidR="00DA3B17">
        <w:rPr>
          <w:szCs w:val="22"/>
        </w:rPr>
        <w:t>19</w:t>
      </w:r>
    </w:p>
    <w:p w:rsidR="00022FA8" w:rsidP="00022FA8" w14:paraId="349000E9" w14:textId="77777777">
      <w:pPr>
        <w:rPr>
          <w:szCs w:val="22"/>
        </w:rPr>
      </w:pPr>
    </w:p>
    <w:p w:rsidR="00022FA8" w:rsidP="00795331" w14:paraId="1AF3468E" w14:textId="336294FD">
      <w:pPr>
        <w:rPr>
          <w:szCs w:val="22"/>
        </w:rPr>
      </w:pPr>
      <w:r>
        <w:rPr>
          <w:szCs w:val="22"/>
        </w:rPr>
        <w:t>Montgomery College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July 29, 2019</w:t>
      </w:r>
    </w:p>
    <w:p w:rsidR="00B20043" w:rsidP="00795331" w14:paraId="049E77FF" w14:textId="4E6E1800">
      <w:pPr>
        <w:rPr>
          <w:szCs w:val="22"/>
        </w:rPr>
      </w:pPr>
    </w:p>
    <w:p w:rsidR="00B20043" w:rsidP="00795331" w14:paraId="709B91D6" w14:textId="74834623">
      <w:pPr>
        <w:rPr>
          <w:szCs w:val="22"/>
        </w:rPr>
      </w:pPr>
      <w:r>
        <w:rPr>
          <w:szCs w:val="22"/>
        </w:rPr>
        <w:t>City of Fayetteville, Arkansas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July 30, 2019</w:t>
      </w:r>
    </w:p>
    <w:p w:rsidR="00022FA8" w:rsidP="00795331" w14:paraId="6678FA59" w14:textId="4A291D12">
      <w:pPr>
        <w:rPr>
          <w:szCs w:val="22"/>
        </w:rPr>
      </w:pPr>
    </w:p>
    <w:p w:rsidR="00022FA8" w:rsidP="00795331" w14:paraId="6ED762D4" w14:textId="77777777">
      <w:pPr>
        <w:rPr>
          <w:szCs w:val="22"/>
        </w:rPr>
      </w:pPr>
      <w:r>
        <w:rPr>
          <w:szCs w:val="22"/>
        </w:rPr>
        <w:t>Town of Milton, Massachusetts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July 30, 2019</w:t>
      </w:r>
    </w:p>
    <w:p w:rsidR="00022FA8" w:rsidP="00795331" w14:paraId="467D2AFE" w14:textId="77777777">
      <w:pPr>
        <w:rPr>
          <w:szCs w:val="22"/>
        </w:rPr>
      </w:pPr>
    </w:p>
    <w:p w:rsidR="00022FA8" w:rsidP="00795331" w14:paraId="7CAC0AD1" w14:textId="77777777">
      <w:pPr>
        <w:rPr>
          <w:szCs w:val="22"/>
        </w:rPr>
      </w:pPr>
      <w:r>
        <w:rPr>
          <w:szCs w:val="22"/>
        </w:rPr>
        <w:t>City of Haverhill, Massachusetts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August 1, 2019</w:t>
      </w:r>
    </w:p>
    <w:p w:rsidR="00022FA8" w:rsidP="00795331" w14:paraId="6846A4E8" w14:textId="77777777">
      <w:pPr>
        <w:rPr>
          <w:szCs w:val="22"/>
        </w:rPr>
      </w:pPr>
    </w:p>
    <w:p w:rsidR="00022FA8" w:rsidRPr="00240A47" w:rsidP="00795331" w14:paraId="264D153B" w14:textId="4869A3A4">
      <w:pPr>
        <w:rPr>
          <w:szCs w:val="22"/>
        </w:rPr>
      </w:pPr>
      <w:r>
        <w:rPr>
          <w:szCs w:val="22"/>
        </w:rPr>
        <w:t>Town of Westwood, Massachusetts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August 1, 2019 </w:t>
      </w:r>
    </w:p>
    <w:p w:rsidR="00C31C2F" w:rsidRPr="00FB3F63" w:rsidP="00145C8B" w14:paraId="493685F8" w14:textId="77777777">
      <w:pPr>
        <w:rPr>
          <w:szCs w:val="22"/>
        </w:rPr>
      </w:pPr>
    </w:p>
    <w:sectPr w:rsidSect="00DF0810"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37DF5E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24EACA7" w14:textId="77777777">
    <w:pPr>
      <w:pStyle w:val="Footer"/>
    </w:pPr>
  </w:p>
  <w:p w:rsidR="003660ED" w14:paraId="7F425C6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FF2BF2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0F13">
      <w:rPr>
        <w:noProof/>
      </w:rPr>
      <w:t>2</w:t>
    </w:r>
    <w:r>
      <w:fldChar w:fldCharType="end"/>
    </w:r>
  </w:p>
  <w:p w:rsidR="003660ED" w:rsidP="000E05FE" w14:paraId="7E9B29CE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420ACCBE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06FD1EBB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5941DE1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4EF30E7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5D7F0F2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46102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3790A807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3E50A7D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3744FDA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6CC3381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B4"/>
    <w:rsid w:val="00001075"/>
    <w:rsid w:val="000118D6"/>
    <w:rsid w:val="00022FA8"/>
    <w:rsid w:val="00036039"/>
    <w:rsid w:val="00037F90"/>
    <w:rsid w:val="000552D3"/>
    <w:rsid w:val="000875BF"/>
    <w:rsid w:val="00096D8C"/>
    <w:rsid w:val="000A7924"/>
    <w:rsid w:val="000C0B65"/>
    <w:rsid w:val="000C13DE"/>
    <w:rsid w:val="000D1C79"/>
    <w:rsid w:val="000E05FE"/>
    <w:rsid w:val="000E3D42"/>
    <w:rsid w:val="000F6049"/>
    <w:rsid w:val="00122BD5"/>
    <w:rsid w:val="00133F79"/>
    <w:rsid w:val="00145C8B"/>
    <w:rsid w:val="00194A66"/>
    <w:rsid w:val="001A301D"/>
    <w:rsid w:val="001C03FA"/>
    <w:rsid w:val="001D12E7"/>
    <w:rsid w:val="001D6BCF"/>
    <w:rsid w:val="001E01CA"/>
    <w:rsid w:val="00201CC7"/>
    <w:rsid w:val="002062D2"/>
    <w:rsid w:val="00240A47"/>
    <w:rsid w:val="00245454"/>
    <w:rsid w:val="00275CF5"/>
    <w:rsid w:val="00276036"/>
    <w:rsid w:val="0028301F"/>
    <w:rsid w:val="00285017"/>
    <w:rsid w:val="0029763F"/>
    <w:rsid w:val="002A2D2E"/>
    <w:rsid w:val="002B7F6C"/>
    <w:rsid w:val="002C00E8"/>
    <w:rsid w:val="002D58C9"/>
    <w:rsid w:val="002F3049"/>
    <w:rsid w:val="00312960"/>
    <w:rsid w:val="003134B4"/>
    <w:rsid w:val="00314041"/>
    <w:rsid w:val="003209E6"/>
    <w:rsid w:val="00320F13"/>
    <w:rsid w:val="00332100"/>
    <w:rsid w:val="00343749"/>
    <w:rsid w:val="00355621"/>
    <w:rsid w:val="00364A65"/>
    <w:rsid w:val="00365F79"/>
    <w:rsid w:val="003660ED"/>
    <w:rsid w:val="003B0550"/>
    <w:rsid w:val="003B694F"/>
    <w:rsid w:val="003F171C"/>
    <w:rsid w:val="00412FC5"/>
    <w:rsid w:val="00422276"/>
    <w:rsid w:val="004242F1"/>
    <w:rsid w:val="00427DA9"/>
    <w:rsid w:val="00432B5E"/>
    <w:rsid w:val="00445A00"/>
    <w:rsid w:val="00451B0F"/>
    <w:rsid w:val="0045713B"/>
    <w:rsid w:val="00483E9E"/>
    <w:rsid w:val="00495C26"/>
    <w:rsid w:val="004B2ED9"/>
    <w:rsid w:val="004C2EE3"/>
    <w:rsid w:val="004D720F"/>
    <w:rsid w:val="004E3A01"/>
    <w:rsid w:val="004E4A22"/>
    <w:rsid w:val="00507EFF"/>
    <w:rsid w:val="00511968"/>
    <w:rsid w:val="00533770"/>
    <w:rsid w:val="0053585C"/>
    <w:rsid w:val="0055614C"/>
    <w:rsid w:val="005B4C09"/>
    <w:rsid w:val="005E14C2"/>
    <w:rsid w:val="00607BA5"/>
    <w:rsid w:val="0061180A"/>
    <w:rsid w:val="00626EB6"/>
    <w:rsid w:val="006517B4"/>
    <w:rsid w:val="00655D03"/>
    <w:rsid w:val="00683388"/>
    <w:rsid w:val="00683F84"/>
    <w:rsid w:val="00696A93"/>
    <w:rsid w:val="006A1F49"/>
    <w:rsid w:val="006A6A81"/>
    <w:rsid w:val="006B1456"/>
    <w:rsid w:val="006D0C05"/>
    <w:rsid w:val="006E4705"/>
    <w:rsid w:val="006F6F8A"/>
    <w:rsid w:val="006F7393"/>
    <w:rsid w:val="0070224F"/>
    <w:rsid w:val="007115F7"/>
    <w:rsid w:val="0071492A"/>
    <w:rsid w:val="007331E4"/>
    <w:rsid w:val="00735797"/>
    <w:rsid w:val="007425A5"/>
    <w:rsid w:val="00755290"/>
    <w:rsid w:val="00785689"/>
    <w:rsid w:val="0078720F"/>
    <w:rsid w:val="00795331"/>
    <w:rsid w:val="0079754B"/>
    <w:rsid w:val="007A1E6D"/>
    <w:rsid w:val="007B0EB2"/>
    <w:rsid w:val="007B1F65"/>
    <w:rsid w:val="007D3239"/>
    <w:rsid w:val="007F413A"/>
    <w:rsid w:val="00810B6F"/>
    <w:rsid w:val="00822CE0"/>
    <w:rsid w:val="00841AB1"/>
    <w:rsid w:val="00845A87"/>
    <w:rsid w:val="00847087"/>
    <w:rsid w:val="0087238C"/>
    <w:rsid w:val="00876523"/>
    <w:rsid w:val="008B3ECC"/>
    <w:rsid w:val="008C3F34"/>
    <w:rsid w:val="008C68F1"/>
    <w:rsid w:val="008E08FA"/>
    <w:rsid w:val="008F556E"/>
    <w:rsid w:val="00921803"/>
    <w:rsid w:val="00926503"/>
    <w:rsid w:val="00947D3F"/>
    <w:rsid w:val="00957962"/>
    <w:rsid w:val="009726D8"/>
    <w:rsid w:val="00981F24"/>
    <w:rsid w:val="009853FC"/>
    <w:rsid w:val="009870FC"/>
    <w:rsid w:val="00990854"/>
    <w:rsid w:val="00991362"/>
    <w:rsid w:val="009A3295"/>
    <w:rsid w:val="009E374D"/>
    <w:rsid w:val="009F76DB"/>
    <w:rsid w:val="00A32C3B"/>
    <w:rsid w:val="00A45F4F"/>
    <w:rsid w:val="00A557F3"/>
    <w:rsid w:val="00A600A9"/>
    <w:rsid w:val="00A876E2"/>
    <w:rsid w:val="00AA3362"/>
    <w:rsid w:val="00AA55B5"/>
    <w:rsid w:val="00AA55B7"/>
    <w:rsid w:val="00AA5B9E"/>
    <w:rsid w:val="00AB2407"/>
    <w:rsid w:val="00AB53DF"/>
    <w:rsid w:val="00AC424B"/>
    <w:rsid w:val="00AD6AA9"/>
    <w:rsid w:val="00AF46DC"/>
    <w:rsid w:val="00B00919"/>
    <w:rsid w:val="00B05D83"/>
    <w:rsid w:val="00B07E5C"/>
    <w:rsid w:val="00B20043"/>
    <w:rsid w:val="00B20363"/>
    <w:rsid w:val="00B338A9"/>
    <w:rsid w:val="00B679AB"/>
    <w:rsid w:val="00B76DB8"/>
    <w:rsid w:val="00B811F7"/>
    <w:rsid w:val="00BA2788"/>
    <w:rsid w:val="00BA5DC6"/>
    <w:rsid w:val="00BA6196"/>
    <w:rsid w:val="00BB0717"/>
    <w:rsid w:val="00BC34FC"/>
    <w:rsid w:val="00BC6D8C"/>
    <w:rsid w:val="00BD75C5"/>
    <w:rsid w:val="00BE0C6E"/>
    <w:rsid w:val="00C14D19"/>
    <w:rsid w:val="00C31C2F"/>
    <w:rsid w:val="00C34006"/>
    <w:rsid w:val="00C426B1"/>
    <w:rsid w:val="00C458CD"/>
    <w:rsid w:val="00C514C3"/>
    <w:rsid w:val="00C565F2"/>
    <w:rsid w:val="00C6385E"/>
    <w:rsid w:val="00C66160"/>
    <w:rsid w:val="00C721AC"/>
    <w:rsid w:val="00C81C2F"/>
    <w:rsid w:val="00C90D6A"/>
    <w:rsid w:val="00CA247E"/>
    <w:rsid w:val="00CB588C"/>
    <w:rsid w:val="00CC72B6"/>
    <w:rsid w:val="00CC776F"/>
    <w:rsid w:val="00CD5F9D"/>
    <w:rsid w:val="00CE3A55"/>
    <w:rsid w:val="00D0218D"/>
    <w:rsid w:val="00D13D0E"/>
    <w:rsid w:val="00D216CD"/>
    <w:rsid w:val="00D25FB5"/>
    <w:rsid w:val="00D267D3"/>
    <w:rsid w:val="00D44223"/>
    <w:rsid w:val="00D47505"/>
    <w:rsid w:val="00DA2529"/>
    <w:rsid w:val="00DA3B17"/>
    <w:rsid w:val="00DA4EB4"/>
    <w:rsid w:val="00DB130A"/>
    <w:rsid w:val="00DB2EBB"/>
    <w:rsid w:val="00DC10A1"/>
    <w:rsid w:val="00DC655F"/>
    <w:rsid w:val="00DD0915"/>
    <w:rsid w:val="00DD0B59"/>
    <w:rsid w:val="00DD7EBD"/>
    <w:rsid w:val="00DE4C8D"/>
    <w:rsid w:val="00DF0810"/>
    <w:rsid w:val="00DF62B6"/>
    <w:rsid w:val="00E07225"/>
    <w:rsid w:val="00E304A6"/>
    <w:rsid w:val="00E5409F"/>
    <w:rsid w:val="00E5415C"/>
    <w:rsid w:val="00E73FB7"/>
    <w:rsid w:val="00E74E97"/>
    <w:rsid w:val="00EB4ACC"/>
    <w:rsid w:val="00EE6488"/>
    <w:rsid w:val="00F021FA"/>
    <w:rsid w:val="00F1725B"/>
    <w:rsid w:val="00F62E97"/>
    <w:rsid w:val="00F64209"/>
    <w:rsid w:val="00F8591E"/>
    <w:rsid w:val="00F93BF5"/>
    <w:rsid w:val="00FB3F63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B6E219-E11E-4AB7-A674-ECB0914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796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5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962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yperlink" Target="http://fjallfoss.fcc.gov/ecfs2/comment_search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