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A4EA8"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BB225E">
        <w:rPr>
          <w:b/>
          <w:szCs w:val="22"/>
        </w:rPr>
        <w:t>778</w:t>
      </w:r>
    </w:p>
    <w:p w:rsidR="006076B9" w:rsidP="00836FE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20D33">
        <w:rPr>
          <w:b/>
          <w:szCs w:val="22"/>
        </w:rPr>
        <w:t xml:space="preserve">August </w:t>
      </w:r>
      <w:r w:rsidR="00FC3295">
        <w:rPr>
          <w:b/>
          <w:szCs w:val="22"/>
        </w:rPr>
        <w:t>1</w:t>
      </w:r>
      <w:r w:rsidR="00836FE9">
        <w:rPr>
          <w:b/>
          <w:szCs w:val="22"/>
        </w:rPr>
        <w:t>5</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19-209</w:t>
      </w:r>
      <w:r w:rsidR="00520D33">
        <w:rPr>
          <w:b/>
          <w:kern w:val="0"/>
          <w:szCs w:val="22"/>
        </w:rPr>
        <w:t xml:space="preserve"> </w:t>
      </w:r>
      <w:r w:rsidR="00F64514">
        <w:rPr>
          <w:b/>
          <w:kern w:val="0"/>
          <w:szCs w:val="22"/>
        </w:rPr>
        <w:t>&amp;</w:t>
      </w:r>
      <w:r w:rsidR="00522728">
        <w:rPr>
          <w:b/>
          <w:kern w:val="0"/>
          <w:szCs w:val="22"/>
        </w:rPr>
        <w:t xml:space="preserve"> 19-</w:t>
      </w:r>
      <w:r w:rsidR="00A60613">
        <w:rPr>
          <w:b/>
          <w:kern w:val="0"/>
          <w:szCs w:val="22"/>
        </w:rPr>
        <w:t>2</w:t>
      </w:r>
      <w:r w:rsidR="000004A7">
        <w:rPr>
          <w:b/>
          <w:kern w:val="0"/>
          <w:szCs w:val="22"/>
        </w:rPr>
        <w:t>31</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20D33">
        <w:rPr>
          <w:b/>
          <w:kern w:val="0"/>
          <w:szCs w:val="22"/>
        </w:rPr>
        <w:t xml:space="preserve">August </w:t>
      </w:r>
      <w:r w:rsidR="00836FE9">
        <w:rPr>
          <w:b/>
          <w:kern w:val="0"/>
          <w:szCs w:val="22"/>
        </w:rPr>
        <w:t>30</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20D33">
        <w:rPr>
          <w:rFonts w:eastAsia="MS Mincho"/>
          <w:szCs w:val="22"/>
        </w:rPr>
        <w:t xml:space="preserve">September </w:t>
      </w:r>
      <w:r w:rsidR="00836FE9">
        <w:rPr>
          <w:rFonts w:eastAsia="MS Mincho"/>
          <w:szCs w:val="22"/>
        </w:rPr>
        <w:t>15</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20D33">
        <w:rPr>
          <w:b/>
          <w:szCs w:val="22"/>
        </w:rPr>
        <w:t>August</w:t>
      </w:r>
      <w:r w:rsidR="00B20396">
        <w:rPr>
          <w:b/>
          <w:szCs w:val="22"/>
        </w:rPr>
        <w:t xml:space="preserve"> </w:t>
      </w:r>
      <w:r w:rsidR="00836FE9">
        <w:rPr>
          <w:b/>
          <w:szCs w:val="22"/>
        </w:rPr>
        <w:t>30</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1728D0" w:rsidP="00A2520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728D0">
        <w:rPr>
          <w:b/>
          <w:szCs w:val="22"/>
        </w:rPr>
        <w:t xml:space="preserve">Applicant(s): </w:t>
      </w:r>
      <w:r w:rsidRPr="001728D0">
        <w:rPr>
          <w:b/>
          <w:szCs w:val="22"/>
        </w:rPr>
        <w:t>Talk America Services, LLC</w:t>
      </w:r>
    </w:p>
    <w:p w:rsidR="00381F6F" w:rsidRPr="001728D0" w:rsidP="001728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728D0">
        <w:rPr>
          <w:b/>
          <w:szCs w:val="22"/>
        </w:rPr>
        <w:t>WC Docket No. 19-20</w:t>
      </w:r>
      <w:r w:rsidR="001728D0">
        <w:rPr>
          <w:b/>
          <w:szCs w:val="22"/>
        </w:rPr>
        <w:t>9</w:t>
      </w:r>
      <w:r w:rsidRPr="001728D0">
        <w:rPr>
          <w:b/>
          <w:szCs w:val="22"/>
        </w:rPr>
        <w:t>, Comp. Pol. File No. 15</w:t>
      </w:r>
      <w:r w:rsidR="009A0D9F">
        <w:rPr>
          <w:b/>
          <w:szCs w:val="22"/>
        </w:rPr>
        <w:t>52</w:t>
      </w:r>
    </w:p>
    <w:p w:rsidR="00381F6F"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Link –</w:t>
      </w:r>
      <w:r w:rsidR="00936818">
        <w:rPr>
          <w:b/>
          <w:szCs w:val="22"/>
        </w:rPr>
        <w:t xml:space="preserve"> </w:t>
      </w:r>
      <w:hyperlink r:id="rId8" w:history="1">
        <w:r w:rsidRPr="00936818" w:rsidR="00936818">
          <w:rPr>
            <w:rStyle w:val="Hyperlink"/>
            <w:szCs w:val="22"/>
          </w:rPr>
          <w:t>https://www.fcc.gov/ecfs/search/filings?proceedings_name=19-209&amp;sort=date_disseminated,DESC</w:t>
        </w:r>
      </w:hyperlink>
    </w:p>
    <w:p w:rsidR="00936818"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Pr>
          <w:b/>
          <w:szCs w:val="22"/>
        </w:rPr>
        <w:t xml:space="preserve"> </w:t>
      </w:r>
      <w:r w:rsidRPr="00936818">
        <w:rPr>
          <w:szCs w:val="22"/>
        </w:rPr>
        <w:t>local exchange service (exchange access, dial tone and local usage), digital subscriber line internet access, intrastate long-distance services and/or interstate long distance services</w:t>
      </w:r>
    </w:p>
    <w:p w:rsidR="00936818"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Service Area(s) –</w:t>
      </w:r>
      <w:r>
        <w:rPr>
          <w:b/>
          <w:szCs w:val="22"/>
        </w:rPr>
        <w:t xml:space="preserve"> </w:t>
      </w:r>
      <w:r w:rsidRPr="00936818">
        <w:rPr>
          <w:szCs w:val="22"/>
        </w:rPr>
        <w:t xml:space="preserve">Arizona, South Dakota, </w:t>
      </w:r>
      <w:r w:rsidR="000004A7">
        <w:rPr>
          <w:szCs w:val="22"/>
        </w:rPr>
        <w:t xml:space="preserve">and </w:t>
      </w:r>
      <w:r w:rsidRPr="00936818">
        <w:rPr>
          <w:szCs w:val="22"/>
        </w:rPr>
        <w:t>Utah</w:t>
      </w:r>
    </w:p>
    <w:p w:rsidR="00381F6F"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September </w:t>
      </w:r>
      <w:r w:rsidR="009A0D9F">
        <w:rPr>
          <w:szCs w:val="22"/>
        </w:rPr>
        <w:t>1</w:t>
      </w:r>
      <w:r w:rsidRPr="00936818">
        <w:rPr>
          <w:szCs w:val="22"/>
        </w:rPr>
        <w:t>5, 2019</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p>
    <w:p w:rsidR="000004A7" w:rsidRPr="000004A7"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On August 13, 2019, the Applicant filed an amendment removing Texas as one of the geographic areas of service affected.</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RPr="009A0D9F" w:rsidP="009A0D9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Applicant(s): Talk America Services, LLC</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WC Docket No. 19-2</w:t>
      </w:r>
      <w:r w:rsidR="00FC3295">
        <w:rPr>
          <w:b/>
          <w:szCs w:val="22"/>
        </w:rPr>
        <w:t>31</w:t>
      </w:r>
      <w:r w:rsidRPr="009A0D9F">
        <w:rPr>
          <w:b/>
          <w:szCs w:val="22"/>
        </w:rPr>
        <w:t>, Comp. Pol. File No. 15</w:t>
      </w:r>
      <w:r w:rsidR="00FC3295">
        <w:rPr>
          <w:b/>
          <w:szCs w:val="22"/>
        </w:rPr>
        <w:t>58</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Link –</w:t>
      </w:r>
      <w:r w:rsidR="003E54F1">
        <w:rPr>
          <w:b/>
          <w:szCs w:val="22"/>
        </w:rPr>
        <w:t xml:space="preserve"> </w:t>
      </w:r>
      <w:hyperlink r:id="rId9" w:history="1">
        <w:r w:rsidRPr="003E54F1" w:rsidR="003E54F1">
          <w:rPr>
            <w:rStyle w:val="Hyperlink"/>
            <w:szCs w:val="22"/>
          </w:rPr>
          <w:t>https://www.fcc.gov/ecfs/search/filings?proceedings_name=19-231&amp;sort=date_disseminated,DESC</w:t>
        </w:r>
      </w:hyperlink>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Affected Service(s) – </w:t>
      </w:r>
      <w:r w:rsidRPr="009A0D9F">
        <w:rPr>
          <w:szCs w:val="22"/>
        </w:rPr>
        <w:t>local exchange service (exchange access, dial tone and local usage), digital subscriber line internet access, intrastate long-distance services and/or interstate long distance services</w:t>
      </w:r>
    </w:p>
    <w:p w:rsidR="009A0D9F" w:rsidRPr="00FC3295"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Service Area(s) – </w:t>
      </w:r>
      <w:r w:rsidRPr="00FC3295" w:rsidR="00FC3295">
        <w:rPr>
          <w:szCs w:val="22"/>
        </w:rPr>
        <w:t>Texas</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Authorized Date(s) – </w:t>
      </w:r>
      <w:r w:rsidRPr="009A0D9F">
        <w:rPr>
          <w:szCs w:val="22"/>
        </w:rPr>
        <w:t xml:space="preserve">on or after </w:t>
      </w:r>
      <w:r w:rsidR="00FC3295">
        <w:rPr>
          <w:szCs w:val="22"/>
        </w:rPr>
        <w:t>September 1</w:t>
      </w:r>
      <w:r w:rsidRPr="009A0D9F">
        <w:rPr>
          <w:szCs w:val="22"/>
        </w:rPr>
        <w:t>5, 2019</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Contact(s) – </w:t>
      </w:r>
      <w:r w:rsidRPr="009A0D9F">
        <w:rPr>
          <w:szCs w:val="22"/>
        </w:rPr>
        <w:t>Kimberly Jackson, (202) 418-7393 (voice), Kimberly.Jackson@fcc.gov, or Carmell Weathers, (202) 418-2325 (voice), Carmell.Weathers@fcc.gov, of the Competition Policy Division, Wireline Competition Bureau</w:t>
      </w:r>
    </w:p>
    <w:p w:rsid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DA 19-</w:t>
    </w:r>
    <w:r w:rsidR="00BB225E">
      <w:t>778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7384771"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716B"/>
    <w:rsid w:val="00480BBD"/>
    <w:rsid w:val="0048119E"/>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12F8"/>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20F"/>
    <w:rsid w:val="00A25797"/>
    <w:rsid w:val="00A25E89"/>
    <w:rsid w:val="00A27C2E"/>
    <w:rsid w:val="00A30C8E"/>
    <w:rsid w:val="00A315F3"/>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FC5"/>
    <w:rsid w:val="00BB225E"/>
    <w:rsid w:val="00BB5341"/>
    <w:rsid w:val="00BB6289"/>
    <w:rsid w:val="00BB62B6"/>
    <w:rsid w:val="00BB6D3F"/>
    <w:rsid w:val="00BB71F9"/>
    <w:rsid w:val="00BC19A0"/>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209&amp;sort=date_disseminated,DESC" TargetMode="External" /><Relationship Id="rId9" Type="http://schemas.openxmlformats.org/officeDocument/2006/relationships/hyperlink" Target="https://www.fcc.gov/ecfs/search/filings?proceedings_name=19-231&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