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0289">
      <w:pPr>
        <w:rPr>
          <w:b/>
        </w:rPr>
        <w:sectPr>
          <w:headerReference w:type="default" r:id="rId5"/>
          <w:footerReference w:type="even" r:id="rId6"/>
          <w:footerReference w:type="default" r:id="rId7"/>
          <w:headerReference w:type="first" r:id="rId8"/>
          <w:pgSz w:w="12240" w:h="15840" w:code="1"/>
          <w:pgMar w:top="720" w:right="720" w:bottom="1440" w:left="720" w:header="720" w:footer="1440" w:gutter="0"/>
          <w:cols w:space="720"/>
          <w:titlePg/>
        </w:sectPr>
      </w:pPr>
    </w:p>
    <w:p w:rsidR="00584ED9" w:rsidRPr="0088773D" w:rsidP="00584ED9">
      <w:pPr>
        <w:spacing w:after="38" w:line="259" w:lineRule="auto"/>
        <w:ind w:left="10" w:right="-15" w:hanging="10"/>
        <w:jc w:val="right"/>
        <w:rPr>
          <w:color w:val="000000"/>
          <w:szCs w:val="22"/>
        </w:rPr>
      </w:pPr>
      <w:r w:rsidRPr="0088773D">
        <w:rPr>
          <w:color w:val="000000"/>
          <w:szCs w:val="22"/>
        </w:rPr>
        <w:t xml:space="preserve">DA </w:t>
      </w:r>
      <w:r w:rsidR="00FA00EF">
        <w:rPr>
          <w:color w:val="000000"/>
          <w:szCs w:val="22"/>
        </w:rPr>
        <w:t>19</w:t>
      </w:r>
      <w:r w:rsidRPr="0088773D">
        <w:rPr>
          <w:color w:val="000000"/>
          <w:szCs w:val="22"/>
        </w:rPr>
        <w:t>-</w:t>
      </w:r>
      <w:r w:rsidR="00B83FA6">
        <w:rPr>
          <w:color w:val="000000"/>
          <w:szCs w:val="22"/>
        </w:rPr>
        <w:t>787</w:t>
      </w:r>
      <w:bookmarkStart w:id="1" w:name="_GoBack"/>
      <w:bookmarkEnd w:id="1"/>
    </w:p>
    <w:p w:rsidR="00584ED9" w:rsidRPr="0088773D" w:rsidP="00F560C0">
      <w:pPr>
        <w:keepNext/>
        <w:keepLines/>
        <w:spacing w:after="242" w:line="249" w:lineRule="auto"/>
        <w:jc w:val="right"/>
        <w:outlineLvl w:val="0"/>
        <w:rPr>
          <w:color w:val="000000"/>
          <w:szCs w:val="22"/>
        </w:rPr>
      </w:pPr>
      <w:r>
        <w:rPr>
          <w:color w:val="000000"/>
          <w:szCs w:val="22"/>
        </w:rPr>
        <w:t>August</w:t>
      </w:r>
      <w:r w:rsidR="002873EC">
        <w:rPr>
          <w:color w:val="000000"/>
          <w:szCs w:val="22"/>
        </w:rPr>
        <w:t xml:space="preserve"> </w:t>
      </w:r>
      <w:r w:rsidR="00FA00EF">
        <w:rPr>
          <w:color w:val="000000"/>
          <w:szCs w:val="22"/>
        </w:rPr>
        <w:t>20</w:t>
      </w:r>
      <w:r w:rsidRPr="0088773D">
        <w:rPr>
          <w:color w:val="000000"/>
          <w:szCs w:val="22"/>
        </w:rPr>
        <w:t>, 2019</w:t>
      </w:r>
    </w:p>
    <w:p w:rsidR="00584ED9" w:rsidRPr="0088773D" w:rsidP="00F560C0">
      <w:pPr>
        <w:keepNext/>
        <w:keepLines/>
        <w:spacing w:after="242" w:line="249" w:lineRule="auto"/>
        <w:jc w:val="center"/>
        <w:outlineLvl w:val="0"/>
        <w:rPr>
          <w:b/>
          <w:color w:val="000000"/>
          <w:sz w:val="24"/>
          <w:szCs w:val="24"/>
        </w:rPr>
      </w:pPr>
      <w:r w:rsidRPr="0088773D">
        <w:rPr>
          <w:b/>
          <w:color w:val="000000"/>
          <w:sz w:val="24"/>
          <w:szCs w:val="24"/>
        </w:rPr>
        <w:t xml:space="preserve">FCC ANNOUNCES </w:t>
      </w:r>
      <w:r w:rsidR="00A43609">
        <w:rPr>
          <w:b/>
          <w:color w:val="000000"/>
          <w:sz w:val="24"/>
          <w:szCs w:val="24"/>
        </w:rPr>
        <w:t xml:space="preserve">EXTENSION OF </w:t>
      </w:r>
      <w:r w:rsidR="0081798D">
        <w:rPr>
          <w:b/>
          <w:color w:val="000000"/>
          <w:sz w:val="24"/>
          <w:szCs w:val="24"/>
        </w:rPr>
        <w:t>DEADLINE</w:t>
      </w:r>
      <w:r w:rsidR="00A43609">
        <w:rPr>
          <w:b/>
          <w:color w:val="000000"/>
          <w:sz w:val="24"/>
          <w:szCs w:val="24"/>
        </w:rPr>
        <w:t xml:space="preserve"> TO SUBMIT NOMINATIONS FOR VA</w:t>
      </w:r>
      <w:r w:rsidR="003F4B31">
        <w:rPr>
          <w:b/>
          <w:color w:val="000000"/>
          <w:sz w:val="24"/>
          <w:szCs w:val="24"/>
        </w:rPr>
        <w:t>CANCIES</w:t>
      </w:r>
      <w:r w:rsidR="00A43609">
        <w:rPr>
          <w:b/>
          <w:color w:val="000000"/>
          <w:sz w:val="24"/>
          <w:szCs w:val="24"/>
        </w:rPr>
        <w:t xml:space="preserve"> ON </w:t>
      </w:r>
      <w:r w:rsidRPr="0088773D">
        <w:rPr>
          <w:b/>
          <w:color w:val="000000"/>
          <w:sz w:val="24"/>
          <w:szCs w:val="24"/>
        </w:rPr>
        <w:t xml:space="preserve">ITS NATIVE NATIONS COMMUNICATIONS TASK FORCE </w:t>
      </w:r>
    </w:p>
    <w:p w:rsidR="00584ED9" w:rsidP="00A71516">
      <w:pPr>
        <w:spacing w:before="240" w:after="240"/>
        <w:ind w:firstLine="710"/>
        <w:rPr>
          <w:color w:val="000000"/>
          <w:sz w:val="24"/>
          <w:szCs w:val="24"/>
        </w:rPr>
      </w:pPr>
      <w:r w:rsidRPr="0088773D">
        <w:rPr>
          <w:color w:val="000000"/>
          <w:sz w:val="24"/>
          <w:szCs w:val="24"/>
        </w:rPr>
        <w:t xml:space="preserve">By this Public Notice the Federal Communications Commission (Commission) </w:t>
      </w:r>
      <w:r w:rsidR="00A43609">
        <w:rPr>
          <w:color w:val="000000"/>
          <w:sz w:val="24"/>
          <w:szCs w:val="24"/>
        </w:rPr>
        <w:t xml:space="preserve">extends the </w:t>
      </w:r>
      <w:r w:rsidR="00B268E3">
        <w:rPr>
          <w:color w:val="000000"/>
          <w:sz w:val="24"/>
          <w:szCs w:val="24"/>
        </w:rPr>
        <w:t>deadline</w:t>
      </w:r>
      <w:r w:rsidR="00A43609">
        <w:rPr>
          <w:color w:val="000000"/>
          <w:sz w:val="24"/>
          <w:szCs w:val="24"/>
        </w:rPr>
        <w:t xml:space="preserve"> to submit </w:t>
      </w:r>
      <w:r w:rsidRPr="0088773D">
        <w:rPr>
          <w:color w:val="000000"/>
          <w:sz w:val="24"/>
          <w:szCs w:val="24"/>
        </w:rPr>
        <w:t xml:space="preserve">nominations to fill </w:t>
      </w:r>
      <w:r w:rsidRPr="0088773D" w:rsidR="00B819C2">
        <w:rPr>
          <w:color w:val="000000"/>
          <w:sz w:val="24"/>
          <w:szCs w:val="24"/>
        </w:rPr>
        <w:t xml:space="preserve">Tribal </w:t>
      </w:r>
      <w:r w:rsidRPr="0088773D">
        <w:rPr>
          <w:color w:val="000000"/>
          <w:sz w:val="24"/>
          <w:szCs w:val="24"/>
        </w:rPr>
        <w:t>vacancies on the Native Nations Communications Task Force (Task Force)</w:t>
      </w:r>
      <w:r w:rsidR="00A43609">
        <w:rPr>
          <w:color w:val="000000"/>
          <w:sz w:val="24"/>
          <w:szCs w:val="24"/>
        </w:rPr>
        <w:t xml:space="preserve"> from August 26, 2019 to </w:t>
      </w:r>
      <w:r w:rsidR="00417EFE">
        <w:rPr>
          <w:color w:val="000000"/>
          <w:sz w:val="24"/>
          <w:szCs w:val="24"/>
        </w:rPr>
        <w:t>September 25, 2019</w:t>
      </w:r>
      <w:r w:rsidRPr="0088773D">
        <w:rPr>
          <w:color w:val="000000"/>
          <w:sz w:val="24"/>
          <w:szCs w:val="24"/>
        </w:rPr>
        <w:t>.</w:t>
      </w:r>
      <w:r>
        <w:rPr>
          <w:color w:val="000000"/>
          <w:sz w:val="24"/>
          <w:szCs w:val="24"/>
          <w:vertAlign w:val="superscript"/>
        </w:rPr>
        <w:footnoteReference w:id="2"/>
      </w:r>
      <w:r w:rsidRPr="0088773D">
        <w:rPr>
          <w:color w:val="000000"/>
          <w:sz w:val="24"/>
          <w:szCs w:val="24"/>
        </w:rPr>
        <w:t xml:space="preserve">  </w:t>
      </w:r>
      <w:r w:rsidR="00862E9D">
        <w:rPr>
          <w:color w:val="000000"/>
          <w:sz w:val="24"/>
          <w:szCs w:val="24"/>
        </w:rPr>
        <w:t>Information about the function of the Task Force, who is eligible to be nominated and procedures to submit n</w:t>
      </w:r>
      <w:r w:rsidR="00B268E3">
        <w:rPr>
          <w:color w:val="000000"/>
          <w:sz w:val="24"/>
          <w:szCs w:val="24"/>
        </w:rPr>
        <w:t>ominations</w:t>
      </w:r>
      <w:r w:rsidR="00862E9D">
        <w:rPr>
          <w:color w:val="000000"/>
          <w:sz w:val="24"/>
          <w:szCs w:val="24"/>
        </w:rPr>
        <w:t xml:space="preserve"> </w:t>
      </w:r>
      <w:r w:rsidR="00132AB4">
        <w:rPr>
          <w:color w:val="000000"/>
          <w:sz w:val="24"/>
          <w:szCs w:val="24"/>
        </w:rPr>
        <w:t xml:space="preserve">can be found </w:t>
      </w:r>
      <w:r w:rsidR="00862E9D">
        <w:rPr>
          <w:color w:val="000000"/>
          <w:sz w:val="24"/>
          <w:szCs w:val="24"/>
        </w:rPr>
        <w:t xml:space="preserve">in the </w:t>
      </w:r>
      <w:r w:rsidRPr="008D4DAF" w:rsidR="00862E9D">
        <w:rPr>
          <w:i/>
          <w:color w:val="000000"/>
          <w:sz w:val="24"/>
          <w:szCs w:val="24"/>
        </w:rPr>
        <w:t>Task Force Vacancies Public Notice</w:t>
      </w:r>
      <w:r>
        <w:rPr>
          <w:rStyle w:val="FootnoteReference"/>
          <w:color w:val="000000"/>
          <w:sz w:val="24"/>
          <w:szCs w:val="24"/>
        </w:rPr>
        <w:footnoteReference w:id="3"/>
      </w:r>
      <w:r w:rsidR="00862E9D">
        <w:rPr>
          <w:color w:val="000000"/>
          <w:sz w:val="24"/>
          <w:szCs w:val="24"/>
        </w:rPr>
        <w:t xml:space="preserve"> </w:t>
      </w:r>
      <w:r w:rsidR="00132AB4">
        <w:rPr>
          <w:color w:val="000000"/>
          <w:sz w:val="24"/>
          <w:szCs w:val="24"/>
        </w:rPr>
        <w:t>at</w:t>
      </w:r>
      <w:r w:rsidR="002705FB">
        <w:rPr>
          <w:color w:val="000000"/>
          <w:sz w:val="24"/>
          <w:szCs w:val="24"/>
        </w:rPr>
        <w:t xml:space="preserve"> </w:t>
      </w:r>
      <w:hyperlink r:id="rId9" w:history="1">
        <w:r w:rsidRPr="003E5979" w:rsidR="00862E9D">
          <w:rPr>
            <w:rStyle w:val="Hyperlink"/>
            <w:sz w:val="24"/>
            <w:szCs w:val="24"/>
          </w:rPr>
          <w:t>https://www.fcc.gov/document/native-na</w:t>
        </w:r>
        <w:r w:rsidRPr="003E5979" w:rsidR="00862E9D">
          <w:rPr>
            <w:rStyle w:val="Hyperlink"/>
            <w:sz w:val="24"/>
            <w:szCs w:val="24"/>
          </w:rPr>
          <w:t xml:space="preserve">tions-communications-task-force-vacancies-pn. </w:t>
        </w:r>
      </w:hyperlink>
      <w:r w:rsidRPr="0088773D">
        <w:rPr>
          <w:color w:val="000000"/>
          <w:sz w:val="24"/>
          <w:szCs w:val="24"/>
        </w:rPr>
        <w:t xml:space="preserve">  Members appointed by the Chairman of the Commission to fill the vacancies will serve through the end of the Task Force’s current </w:t>
      </w:r>
      <w:r w:rsidRPr="0088773D" w:rsidR="00B819C2">
        <w:rPr>
          <w:color w:val="000000"/>
          <w:sz w:val="24"/>
          <w:szCs w:val="24"/>
        </w:rPr>
        <w:t xml:space="preserve">three-year </w:t>
      </w:r>
      <w:r w:rsidRPr="0088773D">
        <w:rPr>
          <w:color w:val="000000"/>
          <w:sz w:val="24"/>
          <w:szCs w:val="24"/>
        </w:rPr>
        <w:t>term, which runs through October 2021.</w:t>
      </w:r>
      <w:r>
        <w:rPr>
          <w:rStyle w:val="FootnoteReference"/>
          <w:color w:val="000000"/>
          <w:sz w:val="24"/>
          <w:szCs w:val="24"/>
        </w:rPr>
        <w:footnoteReference w:id="4"/>
      </w:r>
    </w:p>
    <w:p w:rsidR="00E470AC" w:rsidRPr="008D4DAF" w:rsidP="00E470AC">
      <w:pPr>
        <w:autoSpaceDE w:val="0"/>
        <w:autoSpaceDN w:val="0"/>
        <w:adjustRightInd w:val="0"/>
        <w:ind w:firstLine="720"/>
        <w:rPr>
          <w:sz w:val="24"/>
          <w:szCs w:val="24"/>
        </w:rPr>
      </w:pPr>
      <w:r w:rsidRPr="00E470AC">
        <w:rPr>
          <w:color w:val="000000"/>
          <w:sz w:val="24"/>
          <w:szCs w:val="24"/>
        </w:rPr>
        <w:t xml:space="preserve">The Task Force’s mission is to make recommendations to the Commission on communications-related issues that affect Tribal interests.  The Task Force is intended to provide an effective means for Tribal thought leaders to exchange ideas and develop recommendations to the Commission on, among other things, the availability of communications facilities and services–including, but not limited to, broadband–on Tribal lands, which will in turn enhance the Commission’s ability to carry out its statutory responsibilities to ensure the availability of </w:t>
      </w:r>
      <w:r w:rsidRPr="007523B1">
        <w:rPr>
          <w:color w:val="000000"/>
          <w:sz w:val="24"/>
          <w:szCs w:val="24"/>
        </w:rPr>
        <w:t>communication by wire and radio and encourage broadband deployment to all Americans.</w:t>
      </w:r>
      <w:r>
        <w:rPr>
          <w:color w:val="000000"/>
          <w:sz w:val="24"/>
          <w:szCs w:val="24"/>
          <w:vertAlign w:val="superscript"/>
        </w:rPr>
        <w:footnoteReference w:id="5"/>
      </w:r>
      <w:r w:rsidRPr="007523B1">
        <w:rPr>
          <w:color w:val="000000"/>
          <w:sz w:val="24"/>
          <w:szCs w:val="24"/>
        </w:rPr>
        <w:t xml:space="preserve">  </w:t>
      </w:r>
      <w:r w:rsidRPr="008D4DAF">
        <w:rPr>
          <w:sz w:val="24"/>
          <w:szCs w:val="24"/>
        </w:rPr>
        <w:t>Since its establishment in March 2011, the Task Force has been composed of senior Commission</w:t>
      </w:r>
    </w:p>
    <w:p w:rsidR="00E470AC" w:rsidRPr="008D4DAF" w:rsidP="00E470AC">
      <w:pPr>
        <w:autoSpaceDE w:val="0"/>
        <w:autoSpaceDN w:val="0"/>
        <w:adjustRightInd w:val="0"/>
        <w:rPr>
          <w:sz w:val="24"/>
          <w:szCs w:val="24"/>
        </w:rPr>
      </w:pPr>
      <w:r w:rsidRPr="008D4DAF">
        <w:rPr>
          <w:sz w:val="24"/>
          <w:szCs w:val="24"/>
        </w:rPr>
        <w:t>staff and elected or appointed leaders from federally recognized Tribal governments or governmental</w:t>
      </w:r>
      <w:r w:rsidR="00E55734">
        <w:rPr>
          <w:sz w:val="24"/>
          <w:szCs w:val="24"/>
        </w:rPr>
        <w:t xml:space="preserve"> </w:t>
      </w:r>
      <w:r w:rsidRPr="008D4DAF">
        <w:rPr>
          <w:sz w:val="24"/>
          <w:szCs w:val="24"/>
        </w:rPr>
        <w:t>entities, or their designated employees, and has helped the Commission fulfill its commitment to increasing broadband deployment and adoption on Tribal lands.</w:t>
      </w:r>
      <w:r>
        <w:rPr>
          <w:color w:val="000000"/>
          <w:sz w:val="24"/>
          <w:szCs w:val="24"/>
          <w:vertAlign w:val="superscript"/>
        </w:rPr>
        <w:footnoteReference w:id="6"/>
      </w:r>
    </w:p>
    <w:p w:rsidR="00E470AC" w:rsidRPr="00E470AC" w:rsidP="00E470AC">
      <w:pPr>
        <w:spacing w:before="240" w:after="240" w:line="247" w:lineRule="auto"/>
        <w:ind w:left="-15" w:firstLine="710"/>
        <w:rPr>
          <w:color w:val="000000"/>
          <w:sz w:val="24"/>
          <w:szCs w:val="24"/>
        </w:rPr>
      </w:pPr>
      <w:r w:rsidRPr="00E470AC">
        <w:rPr>
          <w:color w:val="000000"/>
          <w:sz w:val="24"/>
          <w:szCs w:val="24"/>
        </w:rPr>
        <w:t xml:space="preserve">The issues to be considered by the Task Force may include but are not limited to: (i) executing the Commission’s Tribal Consultation policy; (ii) identifying barriers to broadband deployment that are unique to Tribal lands; and (iii) ensuring Tribal concerns are considered in </w:t>
      </w:r>
      <w:r w:rsidRPr="00E470AC">
        <w:rPr>
          <w:color w:val="000000"/>
          <w:sz w:val="24"/>
          <w:szCs w:val="24"/>
        </w:rPr>
        <w:t>all Commission proceedings related to broadband and other Commission undertakings that affect Tribal interests regarding communications services and facilities.</w:t>
      </w:r>
    </w:p>
    <w:p w:rsidR="00953584" w:rsidP="00953584">
      <w:pPr>
        <w:keepNext/>
        <w:spacing w:before="240" w:after="240" w:line="252" w:lineRule="auto"/>
        <w:jc w:val="center"/>
        <w:rPr>
          <w:b/>
          <w:bCs/>
          <w:color w:val="000000"/>
          <w:sz w:val="24"/>
          <w:szCs w:val="24"/>
        </w:rPr>
      </w:pPr>
      <w:r>
        <w:rPr>
          <w:b/>
          <w:bCs/>
          <w:color w:val="000000"/>
          <w:sz w:val="24"/>
          <w:szCs w:val="24"/>
        </w:rPr>
        <w:t>Nominations</w:t>
      </w:r>
    </w:p>
    <w:p w:rsidR="00953584" w:rsidP="00953584">
      <w:pPr>
        <w:spacing w:before="240" w:after="240"/>
        <w:ind w:firstLine="710"/>
        <w:rPr>
          <w:rFonts w:ascii="Calibri" w:hAnsi="Calibri" w:cs="Calibri"/>
          <w:color w:val="000000"/>
          <w:sz w:val="24"/>
          <w:szCs w:val="24"/>
        </w:rPr>
      </w:pPr>
      <w:r>
        <w:rPr>
          <w:color w:val="000000"/>
          <w:sz w:val="24"/>
          <w:szCs w:val="24"/>
        </w:rPr>
        <w:t xml:space="preserve">All nominations should be submitted by email to </w:t>
      </w:r>
      <w:hyperlink r:id="rId10" w:history="1">
        <w:r>
          <w:rPr>
            <w:rStyle w:val="Hyperlink"/>
            <w:sz w:val="24"/>
            <w:szCs w:val="24"/>
          </w:rPr>
          <w:t>native@fcc.gov</w:t>
        </w:r>
      </w:hyperlink>
      <w:r>
        <w:rPr>
          <w:color w:val="000000"/>
          <w:sz w:val="24"/>
          <w:szCs w:val="24"/>
        </w:rPr>
        <w:t>.</w:t>
      </w:r>
      <w:r w:rsidR="00D16836">
        <w:rPr>
          <w:color w:val="000000"/>
          <w:sz w:val="24"/>
          <w:szCs w:val="24"/>
        </w:rPr>
        <w:t xml:space="preserve"> </w:t>
      </w:r>
      <w:r>
        <w:rPr>
          <w:color w:val="000000"/>
          <w:sz w:val="24"/>
          <w:szCs w:val="24"/>
        </w:rPr>
        <w:t xml:space="preserve"> If it is not possible to submit the required information through email, please contact Janet Sievert at (202) 418-1362 (voice) to determine another method of delivery</w:t>
      </w:r>
      <w:r w:rsidR="00E55734">
        <w:rPr>
          <w:color w:val="000000"/>
          <w:sz w:val="24"/>
          <w:szCs w:val="24"/>
        </w:rPr>
        <w:t>.</w:t>
      </w:r>
      <w:r>
        <w:rPr>
          <w:color w:val="000000"/>
          <w:sz w:val="24"/>
          <w:szCs w:val="24"/>
        </w:rPr>
        <w:t xml:space="preserve"> </w:t>
      </w:r>
      <w:r w:rsidR="00E55734">
        <w:rPr>
          <w:color w:val="000000"/>
          <w:sz w:val="24"/>
          <w:szCs w:val="24"/>
        </w:rPr>
        <w:t xml:space="preserve"> </w:t>
      </w:r>
      <w:r>
        <w:rPr>
          <w:color w:val="000000"/>
          <w:sz w:val="24"/>
          <w:szCs w:val="24"/>
        </w:rPr>
        <w:t>If submitting by regular mail, send to: Federal Communications Commission, Office of Native Affairs and Policy, Attention: Janet Sievert (4B-544), 445 12</w:t>
      </w:r>
      <w:r>
        <w:rPr>
          <w:color w:val="000000"/>
          <w:sz w:val="24"/>
          <w:szCs w:val="24"/>
          <w:vertAlign w:val="superscript"/>
        </w:rPr>
        <w:t>th</w:t>
      </w:r>
      <w:r>
        <w:rPr>
          <w:color w:val="000000"/>
          <w:sz w:val="24"/>
          <w:szCs w:val="24"/>
        </w:rPr>
        <w:t xml:space="preserve"> St., S.W., Washington, D.C.</w:t>
      </w:r>
      <w:r w:rsidR="00D16836">
        <w:rPr>
          <w:color w:val="000000"/>
          <w:sz w:val="24"/>
          <w:szCs w:val="24"/>
        </w:rPr>
        <w:t xml:space="preserve"> </w:t>
      </w:r>
      <w:r>
        <w:rPr>
          <w:color w:val="000000"/>
          <w:sz w:val="24"/>
          <w:szCs w:val="24"/>
        </w:rPr>
        <w:t xml:space="preserve"> 20554.</w:t>
      </w:r>
    </w:p>
    <w:p w:rsidR="00953584" w:rsidP="00953584">
      <w:pPr>
        <w:keepNext/>
        <w:spacing w:before="240" w:after="240" w:line="252" w:lineRule="auto"/>
        <w:jc w:val="center"/>
        <w:rPr>
          <w:b/>
          <w:bCs/>
          <w:color w:val="000000"/>
          <w:sz w:val="24"/>
          <w:szCs w:val="24"/>
        </w:rPr>
      </w:pPr>
      <w:r>
        <w:rPr>
          <w:b/>
          <w:bCs/>
          <w:color w:val="000000"/>
          <w:sz w:val="24"/>
          <w:szCs w:val="24"/>
        </w:rPr>
        <w:t>Accessible Formats</w:t>
      </w:r>
    </w:p>
    <w:p w:rsidR="00953584" w:rsidP="00953584">
      <w:pPr>
        <w:spacing w:before="240" w:after="240"/>
        <w:ind w:firstLine="710"/>
        <w:rPr>
          <w:color w:val="000000"/>
          <w:sz w:val="24"/>
          <w:szCs w:val="24"/>
        </w:rPr>
      </w:pPr>
      <w:r>
        <w:rPr>
          <w:color w:val="000000"/>
          <w:sz w:val="24"/>
          <w:szCs w:val="24"/>
        </w:rPr>
        <w:t xml:space="preserve">To request materials in accessible formats for people with disabilities (Braille, large print, electronic files, audio format), send an e-mail to </w:t>
      </w:r>
      <w:hyperlink r:id="rId11" w:history="1">
        <w:r>
          <w:rPr>
            <w:rStyle w:val="Hyperlink"/>
            <w:sz w:val="24"/>
            <w:szCs w:val="24"/>
          </w:rPr>
          <w:t>fcc504@fcc.gov</w:t>
        </w:r>
      </w:hyperlink>
      <w:r>
        <w:rPr>
          <w:color w:val="000000"/>
          <w:sz w:val="24"/>
          <w:szCs w:val="24"/>
        </w:rPr>
        <w:t xml:space="preserve"> or call the Consumer &amp; Governmental Affairs Bureau at 202-418-0530 (voice), 202-418-0432 (TTY).</w:t>
      </w:r>
    </w:p>
    <w:p w:rsidR="00953584" w:rsidP="00953584">
      <w:pPr>
        <w:keepNext/>
        <w:spacing w:before="240" w:after="240" w:line="252" w:lineRule="auto"/>
        <w:jc w:val="center"/>
        <w:rPr>
          <w:b/>
          <w:bCs/>
          <w:color w:val="000000"/>
          <w:sz w:val="24"/>
          <w:szCs w:val="24"/>
        </w:rPr>
      </w:pPr>
      <w:r>
        <w:rPr>
          <w:b/>
          <w:bCs/>
          <w:color w:val="000000"/>
          <w:sz w:val="24"/>
          <w:szCs w:val="24"/>
        </w:rPr>
        <w:t>Additional Information</w:t>
      </w:r>
    </w:p>
    <w:p w:rsidR="00E470AC" w:rsidRPr="0088773D" w:rsidP="00A71516">
      <w:pPr>
        <w:spacing w:before="240" w:after="240"/>
        <w:ind w:firstLine="710"/>
        <w:rPr>
          <w:color w:val="000000"/>
          <w:sz w:val="24"/>
          <w:szCs w:val="24"/>
        </w:rPr>
      </w:pPr>
      <w:r>
        <w:rPr>
          <w:color w:val="000000"/>
          <w:sz w:val="24"/>
          <w:szCs w:val="24"/>
        </w:rPr>
        <w:t xml:space="preserve">For additional information, please contact Janet Sievert, Senior Legal Advisor, Office of Native Affairs and Policy, (202) 428-1362 (voice) or </w:t>
      </w:r>
      <w:hyperlink r:id="rId12" w:history="1">
        <w:r>
          <w:rPr>
            <w:rStyle w:val="Hyperlink"/>
            <w:sz w:val="24"/>
            <w:szCs w:val="24"/>
          </w:rPr>
          <w:t>janet.sievert@fcc.gov</w:t>
        </w:r>
      </w:hyperlink>
      <w:r>
        <w:rPr>
          <w:color w:val="000000"/>
          <w:sz w:val="24"/>
          <w:szCs w:val="24"/>
        </w:rPr>
        <w:t>.</w:t>
      </w:r>
    </w:p>
    <w:sectPr>
      <w:footerReference w:type="even" r:id="rId13"/>
      <w:footerReference w:type="default" r:id="rId14"/>
      <w:type w:val="continuous"/>
      <w:pgSz w:w="12240" w:h="15840" w:code="1"/>
      <w:pgMar w:top="117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hronicle Deck">
    <w:altName w:val="Cambria"/>
    <w:panose1 w:val="00000000000000000000"/>
    <w:charset w:val="00"/>
    <w:family w:val="roman"/>
    <w:notTrueType/>
    <w:pitch w:val="default"/>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95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95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958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F45">
    <w:pPr>
      <w:pStyle w:val="Footer"/>
      <w:jc w:val="center"/>
    </w:pPr>
    <w:r>
      <w:fldChar w:fldCharType="begin"/>
    </w:r>
    <w:r>
      <w:instrText xml:space="preserve"> PAGE   \* MERGEFORMAT </w:instrText>
    </w:r>
    <w:r>
      <w:fldChar w:fldCharType="separate"/>
    </w:r>
    <w:r w:rsidR="00BA3F60">
      <w:rPr>
        <w:noProof/>
      </w:rPr>
      <w:t>2</w:t>
    </w:r>
    <w:r>
      <w:rPr>
        <w:noProof/>
      </w:rPr>
      <w:fldChar w:fldCharType="end"/>
    </w:r>
  </w:p>
  <w:p w:rsidR="00F95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689C">
      <w:r>
        <w:separator/>
      </w:r>
    </w:p>
  </w:footnote>
  <w:footnote w:type="continuationSeparator" w:id="1">
    <w:p w:rsidR="0065689C">
      <w:r>
        <w:continuationSeparator/>
      </w:r>
    </w:p>
  </w:footnote>
  <w:footnote w:id="2">
    <w:p w:rsidR="00584ED9" w:rsidRPr="00D0005C" w:rsidP="00D0005C">
      <w:pPr>
        <w:pStyle w:val="FootnoteText"/>
        <w:spacing w:after="120"/>
        <w:rPr>
          <w:szCs w:val="22"/>
        </w:rPr>
      </w:pPr>
      <w:r w:rsidRPr="00D0005C">
        <w:rPr>
          <w:rStyle w:val="footnotemark"/>
          <w:szCs w:val="22"/>
        </w:rPr>
        <w:footnoteRef/>
      </w:r>
      <w:bookmarkStart w:id="2" w:name="_Hlk9589835"/>
      <w:r w:rsidRPr="00D0005C" w:rsidR="00022D27">
        <w:rPr>
          <w:i/>
          <w:szCs w:val="22"/>
        </w:rPr>
        <w:t xml:space="preserve"> </w:t>
      </w:r>
      <w:r w:rsidRPr="00D0005C" w:rsidR="003C6F47">
        <w:rPr>
          <w:i/>
          <w:szCs w:val="22"/>
        </w:rPr>
        <w:t xml:space="preserve">See Chairman Pai </w:t>
      </w:r>
      <w:r w:rsidRPr="00D0005C" w:rsidR="00A13126">
        <w:rPr>
          <w:i/>
          <w:szCs w:val="22"/>
        </w:rPr>
        <w:t>Announces New Appointments to the Native Nations Communications Task Force</w:t>
      </w:r>
      <w:r w:rsidRPr="00D0005C" w:rsidR="00587969">
        <w:rPr>
          <w:szCs w:val="22"/>
        </w:rPr>
        <w:t>, Public Notice, 33 FCC Rcd 1015</w:t>
      </w:r>
      <w:r w:rsidRPr="00D0005C" w:rsidR="00F0227F">
        <w:rPr>
          <w:szCs w:val="22"/>
        </w:rPr>
        <w:t>2</w:t>
      </w:r>
      <w:r w:rsidRPr="00D0005C" w:rsidR="00587969">
        <w:rPr>
          <w:szCs w:val="22"/>
        </w:rPr>
        <w:t xml:space="preserve"> (2018)</w:t>
      </w:r>
      <w:r w:rsidRPr="00D0005C" w:rsidR="00357F55">
        <w:rPr>
          <w:szCs w:val="22"/>
        </w:rPr>
        <w:t xml:space="preserve"> (Task Force PN)</w:t>
      </w:r>
      <w:r w:rsidRPr="00D0005C" w:rsidR="00587969">
        <w:rPr>
          <w:szCs w:val="22"/>
        </w:rPr>
        <w:t>.</w:t>
      </w:r>
      <w:bookmarkEnd w:id="2"/>
      <w:r w:rsidRPr="00D0005C" w:rsidR="00587969">
        <w:rPr>
          <w:szCs w:val="22"/>
        </w:rPr>
        <w:t xml:space="preserve">  </w:t>
      </w:r>
    </w:p>
  </w:footnote>
  <w:footnote w:id="3">
    <w:p w:rsidR="00862E9D" w:rsidRPr="009C7FB1">
      <w:pPr>
        <w:pStyle w:val="FootnoteText"/>
      </w:pPr>
      <w:r>
        <w:rPr>
          <w:rStyle w:val="FootnoteReference"/>
        </w:rPr>
        <w:footnoteRef/>
      </w:r>
      <w:r>
        <w:t xml:space="preserve"> </w:t>
      </w:r>
      <w:r>
        <w:rPr>
          <w:i/>
        </w:rPr>
        <w:t>See FCC Announces Vacancies in the Membership of its Native Nations Communications Task Force and See</w:t>
      </w:r>
      <w:r w:rsidR="004B30E5">
        <w:rPr>
          <w:i/>
        </w:rPr>
        <w:t>k</w:t>
      </w:r>
      <w:r>
        <w:rPr>
          <w:i/>
        </w:rPr>
        <w:t>s Nominations</w:t>
      </w:r>
      <w:r w:rsidR="004577D1">
        <w:rPr>
          <w:i/>
        </w:rPr>
        <w:t xml:space="preserve"> </w:t>
      </w:r>
      <w:r w:rsidRPr="00D626D8" w:rsidR="004577D1">
        <w:t>(</w:t>
      </w:r>
      <w:r w:rsidRPr="008D4DAF" w:rsidR="004577D1">
        <w:t>Task Force Vacancies Public Notice</w:t>
      </w:r>
      <w:r w:rsidRPr="00D626D8" w:rsidR="004577D1">
        <w:t>)</w:t>
      </w:r>
      <w:r w:rsidR="009C7FB1">
        <w:t>, DA 19-707 (July 25, 2019</w:t>
      </w:r>
      <w:r w:rsidR="00893951">
        <w:t>)</w:t>
      </w:r>
      <w:r w:rsidR="004577D1">
        <w:t>.</w:t>
      </w:r>
    </w:p>
  </w:footnote>
  <w:footnote w:id="4">
    <w:p w:rsidR="00B819C2" w:rsidRPr="00D0005C" w:rsidP="00D0005C">
      <w:pPr>
        <w:pStyle w:val="FootnoteText"/>
        <w:spacing w:after="120"/>
        <w:rPr>
          <w:szCs w:val="22"/>
        </w:rPr>
      </w:pPr>
      <w:r w:rsidRPr="00D0005C">
        <w:rPr>
          <w:rStyle w:val="FootnoteReference"/>
          <w:szCs w:val="22"/>
        </w:rPr>
        <w:footnoteRef/>
      </w:r>
      <w:r w:rsidRPr="00D0005C">
        <w:rPr>
          <w:szCs w:val="22"/>
        </w:rPr>
        <w:t xml:space="preserve"> </w:t>
      </w:r>
      <w:r w:rsidRPr="00D626D8" w:rsidR="00E55734">
        <w:rPr>
          <w:i/>
          <w:szCs w:val="22"/>
        </w:rPr>
        <w:t>See</w:t>
      </w:r>
      <w:r w:rsidR="00E55734">
        <w:rPr>
          <w:szCs w:val="22"/>
        </w:rPr>
        <w:t xml:space="preserve"> </w:t>
      </w:r>
      <w:r w:rsidR="009C7FB1">
        <w:rPr>
          <w:i/>
          <w:szCs w:val="22"/>
        </w:rPr>
        <w:t>Task Force PN</w:t>
      </w:r>
      <w:r w:rsidR="00E55734">
        <w:rPr>
          <w:i/>
          <w:szCs w:val="22"/>
        </w:rPr>
        <w:t xml:space="preserve">, </w:t>
      </w:r>
      <w:r w:rsidRPr="008D4DAF" w:rsidR="00E55734">
        <w:rPr>
          <w:szCs w:val="22"/>
        </w:rPr>
        <w:t>33 FCC Rcd at 10512</w:t>
      </w:r>
      <w:r w:rsidR="00E55734">
        <w:rPr>
          <w:i/>
          <w:szCs w:val="22"/>
        </w:rPr>
        <w:t>.</w:t>
      </w:r>
    </w:p>
  </w:footnote>
  <w:footnote w:id="5">
    <w:p w:rsidR="00E470AC" w:rsidP="00E470AC">
      <w:pPr>
        <w:pStyle w:val="FootnoteText"/>
      </w:pPr>
      <w:r>
        <w:rPr>
          <w:rStyle w:val="footnotemark"/>
        </w:rPr>
        <w:footnoteRef/>
      </w:r>
      <w:r>
        <w:t xml:space="preserve"> </w:t>
      </w:r>
      <w:r w:rsidRPr="001647D9">
        <w:rPr>
          <w:i/>
        </w:rPr>
        <w:t xml:space="preserve">See </w:t>
      </w:r>
      <w:r>
        <w:t>47 U.S.C. § 151; 47 U.S.C. § 1302.</w:t>
      </w:r>
    </w:p>
  </w:footnote>
  <w:footnote w:id="6">
    <w:p w:rsidR="00E470AC" w:rsidP="00E470AC">
      <w:pPr>
        <w:pStyle w:val="FootnoteText"/>
        <w:spacing w:after="0"/>
      </w:pPr>
      <w:r>
        <w:rPr>
          <w:rStyle w:val="FootnoteReference"/>
        </w:rPr>
        <w:footnoteRef/>
      </w:r>
      <w:r>
        <w:t xml:space="preserve"> </w:t>
      </w:r>
      <w:r w:rsidRPr="008D4DAF">
        <w:rPr>
          <w:i/>
        </w:rPr>
        <w:t>S</w:t>
      </w:r>
      <w:r w:rsidRPr="003C6F47">
        <w:rPr>
          <w:i/>
        </w:rPr>
        <w:t>ee</w:t>
      </w:r>
      <w:r>
        <w:rPr>
          <w:i/>
        </w:rPr>
        <w:t xml:space="preserve"> </w:t>
      </w:r>
      <w:r w:rsidRPr="00587969">
        <w:rPr>
          <w:i/>
        </w:rPr>
        <w:t>Task Force</w:t>
      </w:r>
      <w:r>
        <w:rPr>
          <w:i/>
        </w:rPr>
        <w:t xml:space="preserve"> PN</w:t>
      </w:r>
      <w:r>
        <w:t>, 33 FCC Rcd at 10512.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F45">
    <w:pPr>
      <w:pStyle w:val="Header"/>
      <w:jc w:val="center"/>
    </w:pPr>
  </w:p>
  <w:p w:rsidR="00DE1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8F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1312"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width:244.8pt;height:50.4pt;margin-top:57.6pt;margin-left:47.6pt;position:absolute;z-index:251658240" o:allowincell="f" stroked="f">
          <v:textbox>
            <w:txbxContent>
              <w:p w:rsidR="00F958FD">
                <w:pPr>
                  <w:rPr>
                    <w:rFonts w:ascii="Arial" w:hAnsi="Arial"/>
                    <w:b/>
                  </w:rPr>
                </w:pPr>
                <w:r>
                  <w:rPr>
                    <w:rFonts w:ascii="Arial" w:hAnsi="Arial"/>
                    <w:b/>
                  </w:rPr>
                  <w:t>Federal Communications Commission</w:t>
                </w:r>
              </w:p>
              <w:p w:rsidR="00F958FD">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F958FD">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kern w:val="28"/>
        <w:sz w:val="96"/>
      </w:rPr>
      <w:t>PUBLIC NOTICE</w:t>
    </w:r>
  </w:p>
  <w:p w:rsidR="00F958FD">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1" style="position:absolute;z-index:251659264" from="0,54.95pt" to="540pt,55.15pt" o:allowincell="f"/>
      </w:pict>
    </w:r>
    <w:r>
      <w:rPr>
        <w:rFonts w:ascii="News Gothic MT" w:hAnsi="News Gothic MT"/>
        <w:b/>
        <w:noProof/>
        <w:sz w:val="24"/>
      </w:rPr>
      <w:pict>
        <v:shape id="_x0000_s2052" type="#_x0000_t202" style="width:207.95pt;height:43.2pt;margin-top:10.25pt;margin-left:336.7pt;position:absolute;z-index:251660288" o:allowincell="f" stroked="f">
          <v:textbox inset=",0,,0">
            <w:txbxContent>
              <w:p w:rsidR="00F958FD">
                <w:pPr>
                  <w:spacing w:before="40"/>
                  <w:jc w:val="right"/>
                  <w:rPr>
                    <w:rFonts w:ascii="Arial" w:hAnsi="Arial"/>
                    <w:b/>
                    <w:sz w:val="16"/>
                  </w:rPr>
                </w:pPr>
                <w:r>
                  <w:rPr>
                    <w:rFonts w:ascii="Arial" w:hAnsi="Arial"/>
                    <w:b/>
                    <w:sz w:val="16"/>
                  </w:rPr>
                  <w:t>News Media Information 202 / 418-0500</w:t>
                </w:r>
              </w:p>
              <w:p w:rsidR="00F958F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958FD">
                <w:pPr>
                  <w:jc w:val="right"/>
                  <w:rPr>
                    <w:rFonts w:ascii="Arial" w:hAnsi="Arial"/>
                    <w:b/>
                    <w:sz w:val="16"/>
                  </w:rPr>
                </w:pPr>
                <w:r>
                  <w:rPr>
                    <w:rFonts w:ascii="Arial" w:hAnsi="Arial"/>
                    <w:b/>
                    <w:sz w:val="16"/>
                  </w:rPr>
                  <w:t>TTY: 1-888-835-5322</w:t>
                </w:r>
              </w:p>
              <w:p w:rsidR="00F958FD">
                <w:pPr>
                  <w:jc w:val="right"/>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C2C83"/>
    <w:multiLevelType w:val="hybridMultilevel"/>
    <w:tmpl w:val="ADFC20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35B6386"/>
    <w:multiLevelType w:val="hybridMultilevel"/>
    <w:tmpl w:val="F75AE53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Aria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Arial"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Arial"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3AE349A2"/>
    <w:multiLevelType w:val="hybridMultilevel"/>
    <w:tmpl w:val="D338B7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color w:val="auto"/>
        <w:sz w:val="22"/>
        <w:u w:val="none"/>
        <w:vertAlign w:val="baseline"/>
      </w:rPr>
    </w:lvl>
  </w:abstractNum>
  <w:abstractNum w:abstractNumId="5">
    <w:nsid w:val="45DE242C"/>
    <w:multiLevelType w:val="hybridMultilevel"/>
    <w:tmpl w:val="4E6268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31F44"/>
    <w:multiLevelType w:val="hybridMultilevel"/>
    <w:tmpl w:val="57B8C0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0BB4C03"/>
    <w:multiLevelType w:val="hybridMultilevel"/>
    <w:tmpl w:val="81FE73C4"/>
    <w:lvl w:ilvl="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color w:val="auto"/>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689035A"/>
    <w:multiLevelType w:val="hybridMultilevel"/>
    <w:tmpl w:val="B3ECDFC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2">
    <w:nsid w:val="5B1505B2"/>
    <w:multiLevelType w:val="hybridMultilevel"/>
    <w:tmpl w:val="AC2EF70C"/>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0211BAC"/>
    <w:multiLevelType w:val="hybridMultilevel"/>
    <w:tmpl w:val="755CB8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8"/>
  </w:num>
  <w:num w:numId="12">
    <w:abstractNumId w:val="4"/>
  </w:num>
  <w:num w:numId="13">
    <w:abstractNumId w:val="12"/>
  </w:num>
  <w:num w:numId="14">
    <w:abstractNumId w:val="2"/>
  </w:num>
  <w:num w:numId="15">
    <w:abstractNumId w:val="0"/>
  </w:num>
  <w:num w:numId="16">
    <w:abstractNumId w:val="14"/>
  </w:num>
  <w:num w:numId="17">
    <w:abstractNumId w:val="10"/>
  </w:num>
  <w:num w:numId="18">
    <w:abstractNumId w:val="6"/>
  </w:num>
  <w:num w:numId="19">
    <w:abstractNumId w:val="5"/>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1B"/>
    <w:rsid w:val="0000354C"/>
    <w:rsid w:val="00014859"/>
    <w:rsid w:val="0002236F"/>
    <w:rsid w:val="00022D27"/>
    <w:rsid w:val="00024B06"/>
    <w:rsid w:val="00030DDC"/>
    <w:rsid w:val="0003385C"/>
    <w:rsid w:val="00041BB2"/>
    <w:rsid w:val="00043451"/>
    <w:rsid w:val="000608A0"/>
    <w:rsid w:val="00064CA7"/>
    <w:rsid w:val="00065136"/>
    <w:rsid w:val="000710F1"/>
    <w:rsid w:val="00077D75"/>
    <w:rsid w:val="00083DD7"/>
    <w:rsid w:val="00092DFB"/>
    <w:rsid w:val="0009410F"/>
    <w:rsid w:val="000A6257"/>
    <w:rsid w:val="000A7AFE"/>
    <w:rsid w:val="000B3FC2"/>
    <w:rsid w:val="000C06EF"/>
    <w:rsid w:val="000C2000"/>
    <w:rsid w:val="000C357A"/>
    <w:rsid w:val="000C3CF2"/>
    <w:rsid w:val="000D0C00"/>
    <w:rsid w:val="000D4B65"/>
    <w:rsid w:val="000D773D"/>
    <w:rsid w:val="000E6EE7"/>
    <w:rsid w:val="000F1287"/>
    <w:rsid w:val="000F1DB8"/>
    <w:rsid w:val="000F1FC1"/>
    <w:rsid w:val="000F36F0"/>
    <w:rsid w:val="000F5071"/>
    <w:rsid w:val="000F774E"/>
    <w:rsid w:val="00100AF8"/>
    <w:rsid w:val="00114DE4"/>
    <w:rsid w:val="00121BA3"/>
    <w:rsid w:val="00132AB4"/>
    <w:rsid w:val="00155177"/>
    <w:rsid w:val="0015536E"/>
    <w:rsid w:val="00155FE4"/>
    <w:rsid w:val="001647D9"/>
    <w:rsid w:val="00174393"/>
    <w:rsid w:val="00180E67"/>
    <w:rsid w:val="00181713"/>
    <w:rsid w:val="001840AD"/>
    <w:rsid w:val="00192A32"/>
    <w:rsid w:val="00195EB6"/>
    <w:rsid w:val="00196CCA"/>
    <w:rsid w:val="001B1B17"/>
    <w:rsid w:val="001B7A32"/>
    <w:rsid w:val="001C558A"/>
    <w:rsid w:val="001D7621"/>
    <w:rsid w:val="001D767B"/>
    <w:rsid w:val="001E3F9E"/>
    <w:rsid w:val="001F0183"/>
    <w:rsid w:val="001F2210"/>
    <w:rsid w:val="001F673D"/>
    <w:rsid w:val="00200AFA"/>
    <w:rsid w:val="0020688E"/>
    <w:rsid w:val="002129C8"/>
    <w:rsid w:val="00216D53"/>
    <w:rsid w:val="00223827"/>
    <w:rsid w:val="00232D00"/>
    <w:rsid w:val="00235FE5"/>
    <w:rsid w:val="0025020F"/>
    <w:rsid w:val="00257F90"/>
    <w:rsid w:val="00262436"/>
    <w:rsid w:val="00263302"/>
    <w:rsid w:val="002642C9"/>
    <w:rsid w:val="002705FB"/>
    <w:rsid w:val="00273841"/>
    <w:rsid w:val="00277C9D"/>
    <w:rsid w:val="0028077E"/>
    <w:rsid w:val="002873EC"/>
    <w:rsid w:val="00291C3C"/>
    <w:rsid w:val="002953BB"/>
    <w:rsid w:val="002A07AD"/>
    <w:rsid w:val="002A1671"/>
    <w:rsid w:val="002A1BC3"/>
    <w:rsid w:val="002A47E1"/>
    <w:rsid w:val="002A5558"/>
    <w:rsid w:val="002B0AC7"/>
    <w:rsid w:val="002B21D9"/>
    <w:rsid w:val="002B31C2"/>
    <w:rsid w:val="002B3E06"/>
    <w:rsid w:val="002B61AA"/>
    <w:rsid w:val="002B6D5A"/>
    <w:rsid w:val="002B7747"/>
    <w:rsid w:val="002E4621"/>
    <w:rsid w:val="002E4E0F"/>
    <w:rsid w:val="002F0F58"/>
    <w:rsid w:val="002F7978"/>
    <w:rsid w:val="00311BE6"/>
    <w:rsid w:val="00312E2A"/>
    <w:rsid w:val="00314320"/>
    <w:rsid w:val="00315B2B"/>
    <w:rsid w:val="003331F5"/>
    <w:rsid w:val="00333FDE"/>
    <w:rsid w:val="0033711C"/>
    <w:rsid w:val="0034223E"/>
    <w:rsid w:val="00342BE9"/>
    <w:rsid w:val="003444A0"/>
    <w:rsid w:val="003470DE"/>
    <w:rsid w:val="003479D5"/>
    <w:rsid w:val="003519AB"/>
    <w:rsid w:val="003572AF"/>
    <w:rsid w:val="00357F55"/>
    <w:rsid w:val="00360EB7"/>
    <w:rsid w:val="00375F6B"/>
    <w:rsid w:val="00377647"/>
    <w:rsid w:val="0038145D"/>
    <w:rsid w:val="0039214E"/>
    <w:rsid w:val="003935A7"/>
    <w:rsid w:val="003B0540"/>
    <w:rsid w:val="003B05D4"/>
    <w:rsid w:val="003B7418"/>
    <w:rsid w:val="003C6F47"/>
    <w:rsid w:val="003D19F4"/>
    <w:rsid w:val="003D6BBD"/>
    <w:rsid w:val="003E5979"/>
    <w:rsid w:val="003F4B31"/>
    <w:rsid w:val="00400815"/>
    <w:rsid w:val="0040174E"/>
    <w:rsid w:val="004033A6"/>
    <w:rsid w:val="004076F0"/>
    <w:rsid w:val="00417EFE"/>
    <w:rsid w:val="00420A3F"/>
    <w:rsid w:val="00420B6D"/>
    <w:rsid w:val="0043210A"/>
    <w:rsid w:val="00442257"/>
    <w:rsid w:val="00447CCD"/>
    <w:rsid w:val="00451F4D"/>
    <w:rsid w:val="004577D1"/>
    <w:rsid w:val="00465626"/>
    <w:rsid w:val="00465D51"/>
    <w:rsid w:val="004671D2"/>
    <w:rsid w:val="004701E7"/>
    <w:rsid w:val="00472F09"/>
    <w:rsid w:val="00484927"/>
    <w:rsid w:val="00490CE0"/>
    <w:rsid w:val="004B2DE6"/>
    <w:rsid w:val="004B30E5"/>
    <w:rsid w:val="004B35B4"/>
    <w:rsid w:val="004B6271"/>
    <w:rsid w:val="004B6B3C"/>
    <w:rsid w:val="004D0089"/>
    <w:rsid w:val="004D7F9A"/>
    <w:rsid w:val="004F7ED9"/>
    <w:rsid w:val="005014BE"/>
    <w:rsid w:val="00501F86"/>
    <w:rsid w:val="00507BF9"/>
    <w:rsid w:val="00517CA0"/>
    <w:rsid w:val="00521E7E"/>
    <w:rsid w:val="0053029C"/>
    <w:rsid w:val="005324CC"/>
    <w:rsid w:val="005365E8"/>
    <w:rsid w:val="00540BEE"/>
    <w:rsid w:val="005438F7"/>
    <w:rsid w:val="0055283E"/>
    <w:rsid w:val="00560FC7"/>
    <w:rsid w:val="005701F5"/>
    <w:rsid w:val="00575A7D"/>
    <w:rsid w:val="00584624"/>
    <w:rsid w:val="00584ED9"/>
    <w:rsid w:val="00587969"/>
    <w:rsid w:val="00587A4C"/>
    <w:rsid w:val="00590883"/>
    <w:rsid w:val="00597264"/>
    <w:rsid w:val="005B6162"/>
    <w:rsid w:val="005C2CC4"/>
    <w:rsid w:val="005E4B09"/>
    <w:rsid w:val="005E56E5"/>
    <w:rsid w:val="005E5E68"/>
    <w:rsid w:val="005F4881"/>
    <w:rsid w:val="00600289"/>
    <w:rsid w:val="00602FFA"/>
    <w:rsid w:val="0062064B"/>
    <w:rsid w:val="00631269"/>
    <w:rsid w:val="00643839"/>
    <w:rsid w:val="00653798"/>
    <w:rsid w:val="0065689C"/>
    <w:rsid w:val="0065797B"/>
    <w:rsid w:val="006764CF"/>
    <w:rsid w:val="00680787"/>
    <w:rsid w:val="006849F6"/>
    <w:rsid w:val="006935C0"/>
    <w:rsid w:val="006A34F2"/>
    <w:rsid w:val="006A41C2"/>
    <w:rsid w:val="006A627E"/>
    <w:rsid w:val="006B12BF"/>
    <w:rsid w:val="006B3A00"/>
    <w:rsid w:val="006B48FE"/>
    <w:rsid w:val="006B77DD"/>
    <w:rsid w:val="006B7A20"/>
    <w:rsid w:val="006C031D"/>
    <w:rsid w:val="006C1E02"/>
    <w:rsid w:val="006C6401"/>
    <w:rsid w:val="006C7134"/>
    <w:rsid w:val="006C7951"/>
    <w:rsid w:val="006D2B72"/>
    <w:rsid w:val="006D45B3"/>
    <w:rsid w:val="006E1F97"/>
    <w:rsid w:val="006E5F80"/>
    <w:rsid w:val="006F3C16"/>
    <w:rsid w:val="00704723"/>
    <w:rsid w:val="00733122"/>
    <w:rsid w:val="00744692"/>
    <w:rsid w:val="007523B1"/>
    <w:rsid w:val="007529EF"/>
    <w:rsid w:val="00757D84"/>
    <w:rsid w:val="007602D3"/>
    <w:rsid w:val="00764B60"/>
    <w:rsid w:val="00767540"/>
    <w:rsid w:val="0077301D"/>
    <w:rsid w:val="00773EFB"/>
    <w:rsid w:val="00774B27"/>
    <w:rsid w:val="00792813"/>
    <w:rsid w:val="007A184D"/>
    <w:rsid w:val="007A5A79"/>
    <w:rsid w:val="007B1E02"/>
    <w:rsid w:val="007C752F"/>
    <w:rsid w:val="007D77C6"/>
    <w:rsid w:val="007E025B"/>
    <w:rsid w:val="007E27DD"/>
    <w:rsid w:val="007F63E1"/>
    <w:rsid w:val="007F7E86"/>
    <w:rsid w:val="00800262"/>
    <w:rsid w:val="0080494C"/>
    <w:rsid w:val="00805061"/>
    <w:rsid w:val="0080640E"/>
    <w:rsid w:val="00806708"/>
    <w:rsid w:val="00815D48"/>
    <w:rsid w:val="008174CC"/>
    <w:rsid w:val="0081798D"/>
    <w:rsid w:val="00821112"/>
    <w:rsid w:val="00824403"/>
    <w:rsid w:val="00847FBB"/>
    <w:rsid w:val="008621C3"/>
    <w:rsid w:val="00862E9D"/>
    <w:rsid w:val="00866E50"/>
    <w:rsid w:val="00874867"/>
    <w:rsid w:val="008851F6"/>
    <w:rsid w:val="00886DC8"/>
    <w:rsid w:val="0088773D"/>
    <w:rsid w:val="00893951"/>
    <w:rsid w:val="008C1F43"/>
    <w:rsid w:val="008C2284"/>
    <w:rsid w:val="008C2F88"/>
    <w:rsid w:val="008C4FD1"/>
    <w:rsid w:val="008C7B7C"/>
    <w:rsid w:val="008D4DAF"/>
    <w:rsid w:val="008D73BC"/>
    <w:rsid w:val="008E5E73"/>
    <w:rsid w:val="008F346B"/>
    <w:rsid w:val="008F772F"/>
    <w:rsid w:val="008F7745"/>
    <w:rsid w:val="009026C9"/>
    <w:rsid w:val="0090460C"/>
    <w:rsid w:val="00923AF8"/>
    <w:rsid w:val="00942D4D"/>
    <w:rsid w:val="00945490"/>
    <w:rsid w:val="00947188"/>
    <w:rsid w:val="00953584"/>
    <w:rsid w:val="0095393F"/>
    <w:rsid w:val="009543F1"/>
    <w:rsid w:val="009606A8"/>
    <w:rsid w:val="0096152C"/>
    <w:rsid w:val="00963AA8"/>
    <w:rsid w:val="00964252"/>
    <w:rsid w:val="009652C5"/>
    <w:rsid w:val="009668C5"/>
    <w:rsid w:val="009678B1"/>
    <w:rsid w:val="00967E7F"/>
    <w:rsid w:val="00976894"/>
    <w:rsid w:val="00990A4D"/>
    <w:rsid w:val="009A0CEB"/>
    <w:rsid w:val="009A5226"/>
    <w:rsid w:val="009B03EA"/>
    <w:rsid w:val="009B4FCA"/>
    <w:rsid w:val="009C500A"/>
    <w:rsid w:val="009C7AEE"/>
    <w:rsid w:val="009C7FB1"/>
    <w:rsid w:val="009D13E1"/>
    <w:rsid w:val="009F2D05"/>
    <w:rsid w:val="00A00D1F"/>
    <w:rsid w:val="00A06BE3"/>
    <w:rsid w:val="00A13126"/>
    <w:rsid w:val="00A2064B"/>
    <w:rsid w:val="00A22F22"/>
    <w:rsid w:val="00A24BF7"/>
    <w:rsid w:val="00A24FFC"/>
    <w:rsid w:val="00A26043"/>
    <w:rsid w:val="00A333B6"/>
    <w:rsid w:val="00A364F8"/>
    <w:rsid w:val="00A37918"/>
    <w:rsid w:val="00A43609"/>
    <w:rsid w:val="00A44776"/>
    <w:rsid w:val="00A507BE"/>
    <w:rsid w:val="00A54F8E"/>
    <w:rsid w:val="00A614B6"/>
    <w:rsid w:val="00A656BF"/>
    <w:rsid w:val="00A67730"/>
    <w:rsid w:val="00A71516"/>
    <w:rsid w:val="00A729C8"/>
    <w:rsid w:val="00A736D9"/>
    <w:rsid w:val="00A800D8"/>
    <w:rsid w:val="00A9123D"/>
    <w:rsid w:val="00A92DAB"/>
    <w:rsid w:val="00AA28FD"/>
    <w:rsid w:val="00AB364A"/>
    <w:rsid w:val="00AC404B"/>
    <w:rsid w:val="00AD13FD"/>
    <w:rsid w:val="00AD49EA"/>
    <w:rsid w:val="00AE01A5"/>
    <w:rsid w:val="00AE3FFE"/>
    <w:rsid w:val="00B0665D"/>
    <w:rsid w:val="00B11ECA"/>
    <w:rsid w:val="00B135D2"/>
    <w:rsid w:val="00B178BC"/>
    <w:rsid w:val="00B268E3"/>
    <w:rsid w:val="00B31870"/>
    <w:rsid w:val="00B34BCC"/>
    <w:rsid w:val="00B526CC"/>
    <w:rsid w:val="00B5591B"/>
    <w:rsid w:val="00B819C2"/>
    <w:rsid w:val="00B83FA6"/>
    <w:rsid w:val="00B9280F"/>
    <w:rsid w:val="00BA3F60"/>
    <w:rsid w:val="00BA7EDB"/>
    <w:rsid w:val="00BB2DE6"/>
    <w:rsid w:val="00BB38E7"/>
    <w:rsid w:val="00BB3DDD"/>
    <w:rsid w:val="00BC2368"/>
    <w:rsid w:val="00BC5512"/>
    <w:rsid w:val="00BD4110"/>
    <w:rsid w:val="00BD4C28"/>
    <w:rsid w:val="00BD4CF3"/>
    <w:rsid w:val="00BE229C"/>
    <w:rsid w:val="00BE6214"/>
    <w:rsid w:val="00BE715E"/>
    <w:rsid w:val="00C11418"/>
    <w:rsid w:val="00C2045E"/>
    <w:rsid w:val="00C2541A"/>
    <w:rsid w:val="00C32C84"/>
    <w:rsid w:val="00C57D33"/>
    <w:rsid w:val="00C6156A"/>
    <w:rsid w:val="00C6271F"/>
    <w:rsid w:val="00C76A22"/>
    <w:rsid w:val="00C81304"/>
    <w:rsid w:val="00C94100"/>
    <w:rsid w:val="00C94FC7"/>
    <w:rsid w:val="00CA72AE"/>
    <w:rsid w:val="00CB4B7A"/>
    <w:rsid w:val="00CC1B0E"/>
    <w:rsid w:val="00CD04E6"/>
    <w:rsid w:val="00CD45AB"/>
    <w:rsid w:val="00CD4A71"/>
    <w:rsid w:val="00CE38E6"/>
    <w:rsid w:val="00CF1A6D"/>
    <w:rsid w:val="00CF7D4A"/>
    <w:rsid w:val="00D0005C"/>
    <w:rsid w:val="00D03D43"/>
    <w:rsid w:val="00D076FD"/>
    <w:rsid w:val="00D16836"/>
    <w:rsid w:val="00D2606F"/>
    <w:rsid w:val="00D3619B"/>
    <w:rsid w:val="00D460E9"/>
    <w:rsid w:val="00D52C43"/>
    <w:rsid w:val="00D532FF"/>
    <w:rsid w:val="00D5703F"/>
    <w:rsid w:val="00D626D8"/>
    <w:rsid w:val="00D677C8"/>
    <w:rsid w:val="00D76E73"/>
    <w:rsid w:val="00D7773B"/>
    <w:rsid w:val="00D805D9"/>
    <w:rsid w:val="00DA525E"/>
    <w:rsid w:val="00DB4C0C"/>
    <w:rsid w:val="00DB502A"/>
    <w:rsid w:val="00DB5B1B"/>
    <w:rsid w:val="00DD2D92"/>
    <w:rsid w:val="00DD3EDE"/>
    <w:rsid w:val="00DD4F8D"/>
    <w:rsid w:val="00DD635C"/>
    <w:rsid w:val="00DE1F45"/>
    <w:rsid w:val="00E12F31"/>
    <w:rsid w:val="00E15F3C"/>
    <w:rsid w:val="00E17C06"/>
    <w:rsid w:val="00E24A74"/>
    <w:rsid w:val="00E4064E"/>
    <w:rsid w:val="00E450B0"/>
    <w:rsid w:val="00E45C38"/>
    <w:rsid w:val="00E470AC"/>
    <w:rsid w:val="00E52F03"/>
    <w:rsid w:val="00E55734"/>
    <w:rsid w:val="00E57554"/>
    <w:rsid w:val="00E76C3F"/>
    <w:rsid w:val="00EA21C2"/>
    <w:rsid w:val="00EA331B"/>
    <w:rsid w:val="00EB00DB"/>
    <w:rsid w:val="00EB403C"/>
    <w:rsid w:val="00EB6A5F"/>
    <w:rsid w:val="00ED67AA"/>
    <w:rsid w:val="00ED79E7"/>
    <w:rsid w:val="00EE2C83"/>
    <w:rsid w:val="00EE4DAC"/>
    <w:rsid w:val="00F0227F"/>
    <w:rsid w:val="00F02A60"/>
    <w:rsid w:val="00F32697"/>
    <w:rsid w:val="00F43327"/>
    <w:rsid w:val="00F44670"/>
    <w:rsid w:val="00F47A68"/>
    <w:rsid w:val="00F5011E"/>
    <w:rsid w:val="00F506CD"/>
    <w:rsid w:val="00F560C0"/>
    <w:rsid w:val="00F61BA5"/>
    <w:rsid w:val="00F61C90"/>
    <w:rsid w:val="00F6356E"/>
    <w:rsid w:val="00F66127"/>
    <w:rsid w:val="00F73C59"/>
    <w:rsid w:val="00F760E7"/>
    <w:rsid w:val="00F80D04"/>
    <w:rsid w:val="00F958FD"/>
    <w:rsid w:val="00FA00EF"/>
    <w:rsid w:val="00FA3AAE"/>
    <w:rsid w:val="00FA5B2D"/>
    <w:rsid w:val="00FB0420"/>
    <w:rsid w:val="00FC4B00"/>
    <w:rsid w:val="00FE22E1"/>
    <w:rsid w:val="00FE32EB"/>
    <w:rsid w:val="00FE60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basedOn w:val="Normal"/>
    <w:link w:val="FootnoteTextChar3"/>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character" w:styleId="PageNumber">
    <w:name w:val="page number"/>
    <w:basedOn w:val="DefaultParagraphFont"/>
  </w:style>
  <w:style w:type="paragraph" w:customStyle="1" w:styleId="ParaNum0">
    <w:name w:val="ParaNum"/>
    <w:basedOn w:val="Normal"/>
    <w:pPr>
      <w:widowControl w:val="0"/>
      <w:tabs>
        <w:tab w:val="num" w:pos="360"/>
      </w:tabs>
      <w:spacing w:after="220"/>
      <w:jc w:val="both"/>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8">
    <w:name w:val="Pa8"/>
    <w:basedOn w:val="Normal"/>
    <w:next w:val="Normal"/>
    <w:pPr>
      <w:autoSpaceDE w:val="0"/>
      <w:autoSpaceDN w:val="0"/>
      <w:adjustRightInd w:val="0"/>
      <w:spacing w:line="191" w:lineRule="atLeast"/>
    </w:pPr>
    <w:rPr>
      <w:rFonts w:ascii="Chronicle Deck" w:hAnsi="Chronicle Deck"/>
      <w:sz w:val="24"/>
      <w:szCs w:val="24"/>
    </w:rPr>
  </w:style>
  <w:style w:type="paragraph" w:customStyle="1" w:styleId="Pa7">
    <w:name w:val="Pa7"/>
    <w:basedOn w:val="Normal"/>
    <w:next w:val="Normal"/>
    <w:pPr>
      <w:autoSpaceDE w:val="0"/>
      <w:autoSpaceDN w:val="0"/>
      <w:adjustRightInd w:val="0"/>
      <w:spacing w:line="191" w:lineRule="atLeast"/>
    </w:pPr>
    <w:rPr>
      <w:rFonts w:ascii="Chronicle Deck" w:hAnsi="Chronicle Deck"/>
      <w:sz w:val="24"/>
      <w:szCs w:val="24"/>
    </w:rPr>
  </w:style>
  <w:style w:type="character" w:customStyle="1" w:styleId="A10">
    <w:name w:val="A10"/>
    <w:rPr>
      <w:rFonts w:cs="Chronicle Deck"/>
      <w:color w:val="000000"/>
    </w:rPr>
  </w:style>
  <w:style w:type="character" w:customStyle="1" w:styleId="A11">
    <w:name w:val="A11"/>
    <w:rPr>
      <w:rFonts w:cs="Chronicle Deck"/>
      <w:color w:val="000000"/>
      <w:sz w:val="11"/>
      <w:szCs w:val="11"/>
    </w:rPr>
  </w:style>
  <w:style w:type="character" w:customStyle="1" w:styleId="FootnoteTextChar3">
    <w:name w:val="Footnote Text Char3"/>
    <w:aliases w:val="ALTS FOOTNOTE Char1,Footnote Text Char Char Char,Footnote Text Char Char1,Footnote Text Char1 Char,Footnote Text Char1 Char Char Char1,Footnote Text Char1 Char1 Char,Footnote Text Char2 Char,Footnote Text Char2 Char Char Char,fn Char"/>
    <w:link w:val="FootnoteText"/>
    <w:uiPriority w:val="99"/>
    <w:locked/>
    <w:rPr>
      <w:sz w:val="22"/>
      <w:lang w:val="en-US" w:eastAsia="en-US" w:bidi="ar-SA"/>
    </w:rPr>
  </w:style>
  <w:style w:type="character" w:customStyle="1" w:styleId="EmailStyle40">
    <w:name w:val="EmailStyle40"/>
    <w:semiHidden/>
    <w:rPr>
      <w:rFonts w:ascii="Arial" w:hAnsi="Arial" w:cs="Arial"/>
      <w:color w:val="auto"/>
      <w:sz w:val="20"/>
      <w:szCs w:val="20"/>
    </w:rPr>
  </w:style>
  <w:style w:type="character" w:customStyle="1" w:styleId="EmailStyle411">
    <w:name w:val="EmailStyle411"/>
    <w:semiHidden/>
    <w:rPr>
      <w:rFonts w:ascii="Arial" w:hAnsi="Arial" w:cs="Arial"/>
      <w:color w:val="auto"/>
      <w:sz w:val="20"/>
      <w:szCs w:val="20"/>
    </w:rPr>
  </w:style>
  <w:style w:type="paragraph" w:styleId="ListParagraph">
    <w:name w:val="List Paragraph"/>
    <w:basedOn w:val="Normal"/>
    <w:uiPriority w:val="34"/>
    <w:qFormat/>
    <w:rsid w:val="00F958FD"/>
    <w:pPr>
      <w:ind w:left="720"/>
    </w:pPr>
  </w:style>
  <w:style w:type="character" w:customStyle="1" w:styleId="HeaderChar">
    <w:name w:val="Header Char"/>
    <w:link w:val="Header"/>
    <w:uiPriority w:val="99"/>
    <w:rsid w:val="00DE1F45"/>
    <w:rPr>
      <w:sz w:val="22"/>
    </w:rPr>
  </w:style>
  <w:style w:type="character" w:customStyle="1" w:styleId="FooterChar">
    <w:name w:val="Footer Char"/>
    <w:link w:val="Footer"/>
    <w:uiPriority w:val="99"/>
    <w:rsid w:val="00DE1F45"/>
    <w:rPr>
      <w:sz w:val="22"/>
    </w:rPr>
  </w:style>
  <w:style w:type="paragraph" w:styleId="EndnoteText">
    <w:name w:val="endnote text"/>
    <w:basedOn w:val="Normal"/>
    <w:link w:val="EndnoteTextChar"/>
    <w:rsid w:val="005438F7"/>
    <w:rPr>
      <w:sz w:val="20"/>
    </w:rPr>
  </w:style>
  <w:style w:type="character" w:customStyle="1" w:styleId="EndnoteTextChar">
    <w:name w:val="Endnote Text Char"/>
    <w:basedOn w:val="DefaultParagraphFont"/>
    <w:link w:val="EndnoteText"/>
    <w:rsid w:val="005438F7"/>
  </w:style>
  <w:style w:type="character" w:styleId="EndnoteReference">
    <w:name w:val="endnote reference"/>
    <w:rsid w:val="005438F7"/>
    <w:rPr>
      <w:vertAlign w:val="superscript"/>
    </w:rPr>
  </w:style>
  <w:style w:type="character" w:customStyle="1" w:styleId="UnresolvedMention">
    <w:name w:val="Unresolved Mention"/>
    <w:uiPriority w:val="99"/>
    <w:semiHidden/>
    <w:unhideWhenUsed/>
    <w:rsid w:val="00D52C43"/>
    <w:rPr>
      <w:color w:val="808080"/>
      <w:shd w:val="clear" w:color="auto" w:fill="E6E6E6"/>
    </w:rPr>
  </w:style>
  <w:style w:type="paragraph" w:styleId="Revision">
    <w:name w:val="Revision"/>
    <w:hidden/>
    <w:uiPriority w:val="99"/>
    <w:semiHidden/>
    <w:rsid w:val="0002236F"/>
    <w:rPr>
      <w:sz w:val="22"/>
    </w:rPr>
  </w:style>
  <w:style w:type="paragraph" w:customStyle="1" w:styleId="footnotedescription">
    <w:name w:val="footnote description"/>
    <w:next w:val="Normal"/>
    <w:link w:val="footnotedescriptionChar"/>
    <w:hidden/>
    <w:rsid w:val="00584ED9"/>
    <w:pPr>
      <w:spacing w:line="257" w:lineRule="auto"/>
    </w:pPr>
    <w:rPr>
      <w:color w:val="000000"/>
      <w:sz w:val="22"/>
      <w:szCs w:val="22"/>
    </w:rPr>
  </w:style>
  <w:style w:type="character" w:customStyle="1" w:styleId="footnotedescriptionChar">
    <w:name w:val="footnote description Char"/>
    <w:link w:val="footnotedescription"/>
    <w:rsid w:val="00584ED9"/>
    <w:rPr>
      <w:color w:val="000000"/>
      <w:sz w:val="22"/>
      <w:szCs w:val="22"/>
    </w:rPr>
  </w:style>
  <w:style w:type="character" w:customStyle="1" w:styleId="footnotemark">
    <w:name w:val="footnote mark"/>
    <w:hidden/>
    <w:rsid w:val="00584ED9"/>
    <w:rPr>
      <w:rFonts w:ascii="Times New Roman" w:eastAsia="Times New Roman" w:hAnsi="Times New Roman" w:cs="Times New Roman"/>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native@fcc.gov" TargetMode="External" /><Relationship Id="rId11" Type="http://schemas.openxmlformats.org/officeDocument/2006/relationships/hyperlink" Target="mailto:fcc504@fcc.gov" TargetMode="External" /><Relationship Id="rId12" Type="http://schemas.openxmlformats.org/officeDocument/2006/relationships/hyperlink" Target="mailto:janet.sievert@fcc.gov" TargetMode="Externa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yperlink" Target="https://www.fcc.gov/document/native-nations-communications-task-force-vacancies-pn.%20"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