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14:paraId="6D87DD16"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602577" w:rsidRPr="0090486E" w14:paraId="10397E0B" w14:textId="19131E30">
      <w:pPr>
        <w:jc w:val="right"/>
        <w:rPr>
          <w:b/>
          <w:szCs w:val="22"/>
        </w:rPr>
      </w:pPr>
      <w:r>
        <w:rPr>
          <w:b/>
          <w:szCs w:val="22"/>
        </w:rPr>
        <w:t xml:space="preserve">DA </w:t>
      </w:r>
      <w:r w:rsidR="007704B4">
        <w:rPr>
          <w:b/>
          <w:szCs w:val="22"/>
        </w:rPr>
        <w:t>19-</w:t>
      </w:r>
      <w:r w:rsidR="00085DBB">
        <w:rPr>
          <w:b/>
          <w:szCs w:val="22"/>
        </w:rPr>
        <w:t>814</w:t>
      </w:r>
      <w:bookmarkStart w:id="1" w:name="_GoBack"/>
      <w:bookmarkEnd w:id="1"/>
    </w:p>
    <w:p w:rsidR="00602577" w:rsidRPr="0090486E" w14:paraId="08A538F3" w14:textId="7BB6D8BF">
      <w:pPr>
        <w:spacing w:before="60"/>
        <w:jc w:val="right"/>
        <w:rPr>
          <w:b/>
          <w:szCs w:val="22"/>
        </w:rPr>
      </w:pPr>
      <w:r w:rsidRPr="0090486E">
        <w:rPr>
          <w:b/>
          <w:szCs w:val="22"/>
        </w:rPr>
        <w:t xml:space="preserve">Released: </w:t>
      </w:r>
      <w:r w:rsidR="007F4FEB">
        <w:rPr>
          <w:b/>
          <w:szCs w:val="22"/>
        </w:rPr>
        <w:t xml:space="preserve">August </w:t>
      </w:r>
      <w:r w:rsidR="00085DBB">
        <w:rPr>
          <w:b/>
          <w:szCs w:val="22"/>
        </w:rPr>
        <w:t>23</w:t>
      </w:r>
      <w:r w:rsidR="00E03BA4">
        <w:rPr>
          <w:b/>
          <w:szCs w:val="22"/>
        </w:rPr>
        <w:t>,</w:t>
      </w:r>
      <w:r w:rsidR="00A7463A">
        <w:rPr>
          <w:b/>
          <w:szCs w:val="22"/>
        </w:rPr>
        <w:t xml:space="preserve"> </w:t>
      </w:r>
      <w:r w:rsidR="00461A8D">
        <w:rPr>
          <w:b/>
          <w:szCs w:val="22"/>
        </w:rPr>
        <w:t>201</w:t>
      </w:r>
      <w:r w:rsidR="00E327EC">
        <w:rPr>
          <w:b/>
          <w:szCs w:val="22"/>
        </w:rPr>
        <w:t>9</w:t>
      </w:r>
    </w:p>
    <w:p w:rsidR="00602577" w:rsidRPr="0090486E" w14:paraId="45868AA8" w14:textId="77777777">
      <w:pPr>
        <w:jc w:val="right"/>
        <w:rPr>
          <w:szCs w:val="22"/>
        </w:rPr>
      </w:pPr>
    </w:p>
    <w:p w:rsidR="00A556EB" w:rsidRPr="0090486E" w:rsidP="00A556EB" w14:paraId="55823AB4" w14:textId="77777777">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14:paraId="0012E5E9" w14:textId="43983F6D">
      <w:pPr>
        <w:pStyle w:val="BodyTextIndent"/>
        <w:rPr>
          <w:color w:val="000000"/>
          <w:sz w:val="22"/>
          <w:szCs w:val="22"/>
        </w:rPr>
      </w:pPr>
      <w:r w:rsidRPr="0090486E">
        <w:rPr>
          <w:color w:val="000000"/>
          <w:sz w:val="22"/>
          <w:szCs w:val="22"/>
        </w:rPr>
        <w:br/>
        <w:t>WC Docket No. 1</w:t>
      </w:r>
      <w:r w:rsidR="007F4FEB">
        <w:rPr>
          <w:color w:val="000000"/>
          <w:sz w:val="22"/>
          <w:szCs w:val="22"/>
        </w:rPr>
        <w:t>9-142</w:t>
      </w:r>
    </w:p>
    <w:p w:rsidR="00602577" w14:paraId="700AB8F0" w14:textId="77777777">
      <w:pPr>
        <w:jc w:val="center"/>
        <w:rPr>
          <w:sz w:val="24"/>
        </w:rPr>
      </w:pPr>
    </w:p>
    <w:p w:rsidR="00A556EB" w:rsidP="00A556EB" w14:paraId="6665D037" w14:textId="77777777">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14:paraId="6AF1AD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14:paraId="5494AB64" w14:textId="45E1FCF1">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r w:rsidRPr="007F4FEB" w:rsidR="007F4FEB">
        <w:t>CallWorks</w:t>
      </w:r>
      <w:r w:rsidRPr="007F4FEB" w:rsidR="007F4FEB">
        <w:t xml:space="preserve"> Corporation </w:t>
      </w:r>
      <w:r w:rsidRPr="009A60AB">
        <w:rPr>
          <w:szCs w:val="22"/>
        </w:rPr>
        <w:t xml:space="preserve">Pursuant </w:t>
      </w:r>
      <w:r w:rsidR="005205CA">
        <w:rPr>
          <w:szCs w:val="22"/>
        </w:rPr>
        <w:t>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7F4FEB">
        <w:rPr>
          <w:szCs w:val="22"/>
        </w:rPr>
        <w:t>9-142</w:t>
      </w:r>
      <w:r w:rsidRPr="00461A8D">
        <w:rPr>
          <w:szCs w:val="22"/>
        </w:rPr>
        <w:t xml:space="preserve"> </w:t>
      </w:r>
      <w:r w:rsidR="00D60FEA">
        <w:rPr>
          <w:szCs w:val="22"/>
        </w:rPr>
        <w:t>(</w:t>
      </w:r>
      <w:r w:rsidR="007F4FEB">
        <w:rPr>
          <w:szCs w:val="22"/>
        </w:rPr>
        <w:t>April 17, 2019</w:t>
      </w:r>
      <w:r w:rsidRPr="00461A8D">
        <w:rPr>
          <w:szCs w:val="22"/>
        </w:rPr>
        <w:t>), Public Notice, DA 1</w:t>
      </w:r>
      <w:r w:rsidR="00E327EC">
        <w:rPr>
          <w:szCs w:val="22"/>
        </w:rPr>
        <w:t>9</w:t>
      </w:r>
      <w:r w:rsidRPr="00461A8D">
        <w:rPr>
          <w:szCs w:val="22"/>
        </w:rPr>
        <w:t>-</w:t>
      </w:r>
      <w:r w:rsidR="007F4FEB">
        <w:rPr>
          <w:szCs w:val="22"/>
        </w:rPr>
        <w:t>694</w:t>
      </w:r>
      <w:r w:rsidRPr="00461A8D" w:rsidR="00461A8D">
        <w:rPr>
          <w:szCs w:val="22"/>
        </w:rPr>
        <w:t xml:space="preserve"> (WCB </w:t>
      </w:r>
      <w:r w:rsidR="007F4FEB">
        <w:rPr>
          <w:szCs w:val="22"/>
        </w:rPr>
        <w:t>July 23</w:t>
      </w:r>
      <w:r w:rsidR="00461A8D">
        <w:rPr>
          <w:szCs w:val="22"/>
        </w:rPr>
        <w:t>,</w:t>
      </w:r>
      <w:r w:rsidRPr="00461A8D">
        <w:rPr>
          <w:szCs w:val="22"/>
        </w:rPr>
        <w:t xml:space="preserve"> 201</w:t>
      </w:r>
      <w:r w:rsidR="00630DA9">
        <w:rPr>
          <w:szCs w:val="22"/>
        </w:rPr>
        <w:t>9</w:t>
      </w:r>
      <w:r w:rsidRPr="00461A8D">
        <w:rPr>
          <w:szCs w:val="22"/>
        </w:rPr>
        <w:t xml:space="preserve">).  </w:t>
      </w:r>
    </w:p>
    <w:p w:rsidR="00A556EB" w:rsidP="00A556EB" w14:paraId="667FF6AA" w14:textId="77777777">
      <w:pPr>
        <w:ind w:right="720"/>
        <w:rPr>
          <w:szCs w:val="22"/>
        </w:rPr>
      </w:pPr>
    </w:p>
    <w:p w:rsidR="00A556EB" w:rsidP="00A556EB" w14:paraId="5626C1B5" w14:textId="3D62FDC9">
      <w:pPr>
        <w:rPr>
          <w:b/>
          <w:szCs w:val="22"/>
        </w:rPr>
      </w:pPr>
      <w:r>
        <w:rPr>
          <w:b/>
          <w:bCs/>
          <w:color w:val="000000"/>
          <w:szCs w:val="22"/>
          <w:lang w:eastAsia="ja-JP"/>
        </w:rPr>
        <w:t xml:space="preserve">Effective Grant Date:  </w:t>
      </w:r>
      <w:r w:rsidR="007F4FEB">
        <w:rPr>
          <w:b/>
          <w:bCs/>
          <w:color w:val="000000"/>
          <w:szCs w:val="22"/>
          <w:lang w:eastAsia="ja-JP"/>
        </w:rPr>
        <w:t>August 2</w:t>
      </w:r>
      <w:r w:rsidR="0041666C">
        <w:rPr>
          <w:b/>
          <w:bCs/>
          <w:color w:val="000000"/>
          <w:szCs w:val="22"/>
          <w:lang w:eastAsia="ja-JP"/>
        </w:rPr>
        <w:t>3</w:t>
      </w:r>
      <w:r w:rsidR="00D60FEA">
        <w:rPr>
          <w:b/>
          <w:bCs/>
          <w:color w:val="000000"/>
          <w:szCs w:val="22"/>
          <w:lang w:eastAsia="ja-JP"/>
        </w:rPr>
        <w:t>, 201</w:t>
      </w:r>
      <w:r w:rsidR="00E327EC">
        <w:rPr>
          <w:b/>
          <w:bCs/>
          <w:color w:val="000000"/>
          <w:szCs w:val="22"/>
          <w:lang w:eastAsia="ja-JP"/>
        </w:rPr>
        <w:t>9</w:t>
      </w:r>
    </w:p>
    <w:p w:rsidR="00A556EB" w:rsidP="00A556EB" w14:paraId="27E21073" w14:textId="77777777">
      <w:pPr>
        <w:rPr>
          <w:b/>
          <w:bCs/>
          <w:color w:val="000000"/>
          <w:szCs w:val="22"/>
          <w:lang w:eastAsia="ja-JP"/>
        </w:rPr>
      </w:pPr>
    </w:p>
    <w:p w:rsidR="00A556EB" w:rsidP="00A556EB" w14:paraId="269DE17F" w14:textId="76AF3D3C">
      <w:pPr>
        <w:ind w:firstLine="720"/>
      </w:pPr>
      <w:r>
        <w:t xml:space="preserve">For further information, please contact Margoux Brown at (202) </w:t>
      </w:r>
      <w:r w:rsidRPr="003F02B6">
        <w:t>4</w:t>
      </w:r>
      <w:r>
        <w:t>18-1584</w:t>
      </w:r>
      <w:r w:rsidR="007A35D2">
        <w:t xml:space="preserve">, </w:t>
      </w:r>
      <w:r w:rsidR="007A35D2">
        <w:rPr>
          <w:szCs w:val="22"/>
        </w:rPr>
        <w:t>Jordan Marie Reth (202) 418-1418</w:t>
      </w:r>
      <w:r>
        <w:t xml:space="preserve"> or </w:t>
      </w:r>
      <w:r w:rsidR="00674C0F">
        <w:t>Michelle Sclater</w:t>
      </w:r>
      <w:r>
        <w:t xml:space="preserve"> at (202) 418-</w:t>
      </w:r>
      <w:r w:rsidR="00674C0F">
        <w:t>0388</w:t>
      </w:r>
      <w:r>
        <w:t>, Competition Policy Division, Wireline Competition Bureau.</w:t>
      </w:r>
    </w:p>
    <w:p w:rsidR="00A556EB" w:rsidP="00A556EB" w14:paraId="11E09730" w14:textId="77777777">
      <w:pPr>
        <w:ind w:firstLine="720"/>
      </w:pPr>
    </w:p>
    <w:p w:rsidR="00A556EB" w:rsidP="00A556EB" w14:paraId="7014BB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14:paraId="667AEC88" w14:textId="77777777">
      <w:pPr>
        <w:jc w:val="center"/>
        <w:rPr>
          <w:b/>
          <w:color w:val="000000"/>
          <w:szCs w:val="22"/>
        </w:rPr>
      </w:pPr>
      <w:r w:rsidRPr="006155CE">
        <w:rPr>
          <w:b/>
          <w:color w:val="000000"/>
          <w:szCs w:val="22"/>
        </w:rPr>
        <w:t>-FCC-</w:t>
      </w:r>
    </w:p>
    <w:p w:rsidR="00602577" w14:paraId="14D11179" w14:textId="77777777">
      <w:pPr>
        <w:spacing w:before="120" w:after="240"/>
        <w:rPr>
          <w:sz w:val="24"/>
        </w:rPr>
      </w:pPr>
    </w:p>
    <w:p w:rsidR="00602577" w14:paraId="3398104C"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6B4606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2F2672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63E856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14:paraId="6BB5F612" w14:textId="77777777">
      <w:r>
        <w:separator/>
      </w:r>
    </w:p>
  </w:footnote>
  <w:footnote w:type="continuationSeparator" w:id="1">
    <w:p w:rsidR="00413C5E" w14:paraId="31AEF56E" w14:textId="77777777">
      <w:r>
        <w:continuationSeparator/>
      </w:r>
    </w:p>
  </w:footnote>
  <w:footnote w:id="2">
    <w:p w:rsidR="00A556EB" w:rsidRPr="00373C6A" w:rsidP="00A556EB" w14:paraId="7CE2D00B" w14:textId="77777777">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25CEB1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748049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214B787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69583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6758694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4E2BAECA" w14:textId="77777777">
                          <w:pPr>
                            <w:rPr>
                              <w:rFonts w:ascii="Arial" w:hAnsi="Arial"/>
                              <w:b/>
                            </w:rPr>
                          </w:pPr>
                          <w:r>
                            <w:rPr>
                              <w:rFonts w:ascii="Arial" w:hAnsi="Arial"/>
                              <w:b/>
                            </w:rPr>
                            <w:t>Federal Communications Commission</w:t>
                          </w:r>
                        </w:p>
                        <w:p w:rsidR="00602577" w14:paraId="7CDD4AF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50916F1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573B61CE" w14:textId="77777777">
                          <w:pPr>
                            <w:spacing w:before="40"/>
                            <w:jc w:val="right"/>
                            <w:rPr>
                              <w:rFonts w:ascii="Arial" w:hAnsi="Arial"/>
                              <w:b/>
                              <w:sz w:val="16"/>
                            </w:rPr>
                          </w:pPr>
                          <w:r>
                            <w:rPr>
                              <w:rFonts w:ascii="Arial" w:hAnsi="Arial"/>
                              <w:b/>
                              <w:sz w:val="16"/>
                            </w:rPr>
                            <w:t>News Media Information 202 / 418-0500</w:t>
                          </w:r>
                        </w:p>
                        <w:p w:rsidR="00602577" w14:paraId="1C23F99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2B2A38CC" w14:textId="77777777">
                          <w:pPr>
                            <w:jc w:val="right"/>
                            <w:rPr>
                              <w:rFonts w:ascii="Arial" w:hAnsi="Arial"/>
                              <w:b/>
                              <w:sz w:val="16"/>
                            </w:rPr>
                          </w:pPr>
                          <w:r>
                            <w:rPr>
                              <w:rFonts w:ascii="Arial" w:hAnsi="Arial"/>
                              <w:b/>
                              <w:sz w:val="16"/>
                            </w:rPr>
                            <w:t>TTY: 1-888-835-5322</w:t>
                          </w:r>
                        </w:p>
                        <w:p w:rsidR="00602577" w14:paraId="0DD1AD0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45CBCE04"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EB"/>
    <w:rsid w:val="000265AE"/>
    <w:rsid w:val="00044CB6"/>
    <w:rsid w:val="00046A05"/>
    <w:rsid w:val="0005676D"/>
    <w:rsid w:val="00085684"/>
    <w:rsid w:val="00085DBB"/>
    <w:rsid w:val="00093E66"/>
    <w:rsid w:val="000D3A61"/>
    <w:rsid w:val="000D53AE"/>
    <w:rsid w:val="000E714A"/>
    <w:rsid w:val="00110AAE"/>
    <w:rsid w:val="00114403"/>
    <w:rsid w:val="00132CE8"/>
    <w:rsid w:val="001350AC"/>
    <w:rsid w:val="0014642F"/>
    <w:rsid w:val="00217280"/>
    <w:rsid w:val="00283FE0"/>
    <w:rsid w:val="002B5A30"/>
    <w:rsid w:val="002C6628"/>
    <w:rsid w:val="00322213"/>
    <w:rsid w:val="00373C6A"/>
    <w:rsid w:val="003B63C0"/>
    <w:rsid w:val="003F02B6"/>
    <w:rsid w:val="00405660"/>
    <w:rsid w:val="00413C5E"/>
    <w:rsid w:val="0041666C"/>
    <w:rsid w:val="00433E84"/>
    <w:rsid w:val="004419B1"/>
    <w:rsid w:val="00461A8D"/>
    <w:rsid w:val="004B454B"/>
    <w:rsid w:val="004F7DC3"/>
    <w:rsid w:val="00500D63"/>
    <w:rsid w:val="00510FA0"/>
    <w:rsid w:val="005205CA"/>
    <w:rsid w:val="0052787F"/>
    <w:rsid w:val="005464E6"/>
    <w:rsid w:val="00561BED"/>
    <w:rsid w:val="005A760A"/>
    <w:rsid w:val="00601F8F"/>
    <w:rsid w:val="00602577"/>
    <w:rsid w:val="006155A1"/>
    <w:rsid w:val="006155CE"/>
    <w:rsid w:val="00630DA9"/>
    <w:rsid w:val="00631D26"/>
    <w:rsid w:val="00674C0F"/>
    <w:rsid w:val="00693855"/>
    <w:rsid w:val="006D7DC0"/>
    <w:rsid w:val="0070715D"/>
    <w:rsid w:val="007704B4"/>
    <w:rsid w:val="007A35D2"/>
    <w:rsid w:val="007B512B"/>
    <w:rsid w:val="007E392E"/>
    <w:rsid w:val="007F4073"/>
    <w:rsid w:val="007F40F7"/>
    <w:rsid w:val="007F4FEB"/>
    <w:rsid w:val="00832A42"/>
    <w:rsid w:val="008D6A4D"/>
    <w:rsid w:val="00900E9D"/>
    <w:rsid w:val="0090486E"/>
    <w:rsid w:val="00967EB9"/>
    <w:rsid w:val="00980A7B"/>
    <w:rsid w:val="009825FD"/>
    <w:rsid w:val="00984CE5"/>
    <w:rsid w:val="00996B48"/>
    <w:rsid w:val="009A60AB"/>
    <w:rsid w:val="009C6339"/>
    <w:rsid w:val="00A142CD"/>
    <w:rsid w:val="00A556EB"/>
    <w:rsid w:val="00A7463A"/>
    <w:rsid w:val="00AD373E"/>
    <w:rsid w:val="00B42507"/>
    <w:rsid w:val="00BB19E0"/>
    <w:rsid w:val="00C2049F"/>
    <w:rsid w:val="00C46C51"/>
    <w:rsid w:val="00CA1C23"/>
    <w:rsid w:val="00CB4820"/>
    <w:rsid w:val="00CE70A8"/>
    <w:rsid w:val="00CE71A0"/>
    <w:rsid w:val="00D17DC0"/>
    <w:rsid w:val="00D20B7D"/>
    <w:rsid w:val="00D3040C"/>
    <w:rsid w:val="00D60EFF"/>
    <w:rsid w:val="00D60FEA"/>
    <w:rsid w:val="00E03BA4"/>
    <w:rsid w:val="00E06E47"/>
    <w:rsid w:val="00E327EC"/>
    <w:rsid w:val="00E42BCB"/>
    <w:rsid w:val="00E538CF"/>
    <w:rsid w:val="00E61277"/>
    <w:rsid w:val="00EC6903"/>
    <w:rsid w:val="00F35260"/>
    <w:rsid w:val="00F503B6"/>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