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02991" w14:paraId="409DAE25"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02991" w:rsidP="00902991" w14:paraId="7C2E88EB" w14:textId="77777777">
      <w:pPr>
        <w:pStyle w:val="StyleBoldCentered"/>
      </w:pPr>
      <w:r>
        <w:t>F</w:t>
      </w:r>
      <w:r>
        <w:rPr>
          <w:caps w:val="0"/>
        </w:rPr>
        <w:t>ederal Communications Commission</w:t>
      </w:r>
    </w:p>
    <w:p w:rsidR="00902991" w:rsidP="00902991" w14:paraId="2047AA84" w14:textId="77777777">
      <w:pPr>
        <w:pStyle w:val="StyleBoldCentered"/>
      </w:pPr>
      <w:r>
        <w:rPr>
          <w:caps w:val="0"/>
        </w:rPr>
        <w:t>Washington, D.C. 20554</w:t>
      </w:r>
    </w:p>
    <w:p w:rsidR="00902991" w:rsidP="00902991" w14:paraId="78654944" w14:textId="77777777"/>
    <w:p w:rsidR="00902991" w:rsidP="00902991" w14:paraId="60B8A233" w14:textId="77777777"/>
    <w:tbl>
      <w:tblPr>
        <w:tblW w:w="0" w:type="auto"/>
        <w:tblLayout w:type="fixed"/>
        <w:tblLook w:val="0000"/>
      </w:tblPr>
      <w:tblGrid>
        <w:gridCol w:w="4698"/>
        <w:gridCol w:w="630"/>
        <w:gridCol w:w="4248"/>
      </w:tblGrid>
      <w:tr w14:paraId="64989566" w14:textId="77777777">
        <w:tblPrEx>
          <w:tblW w:w="0" w:type="auto"/>
          <w:tblLayout w:type="fixed"/>
          <w:tblLook w:val="0000"/>
        </w:tblPrEx>
        <w:tc>
          <w:tcPr>
            <w:tcW w:w="4698" w:type="dxa"/>
          </w:tcPr>
          <w:p w:rsidR="00902991" w14:paraId="263358F8" w14:textId="77777777">
            <w:pPr>
              <w:tabs>
                <w:tab w:val="center" w:pos="4680"/>
              </w:tabs>
              <w:suppressAutoHyphens/>
              <w:rPr>
                <w:spacing w:val="-2"/>
              </w:rPr>
            </w:pPr>
            <w:r>
              <w:rPr>
                <w:spacing w:val="-2"/>
              </w:rPr>
              <w:t>In the Matter of</w:t>
            </w:r>
          </w:p>
          <w:p w:rsidR="00902991" w14:paraId="1AE8DECA" w14:textId="77777777">
            <w:pPr>
              <w:tabs>
                <w:tab w:val="center" w:pos="4680"/>
              </w:tabs>
              <w:suppressAutoHyphens/>
              <w:rPr>
                <w:spacing w:val="-2"/>
              </w:rPr>
            </w:pPr>
          </w:p>
          <w:p w:rsidR="00902991" w:rsidP="00902991" w14:paraId="72B7A3CD" w14:textId="77777777">
            <w:pPr>
              <w:widowControl/>
              <w:tabs>
                <w:tab w:val="center" w:pos="4680"/>
              </w:tabs>
              <w:suppressAutoHyphens/>
              <w:rPr>
                <w:spacing w:val="-2"/>
              </w:rPr>
            </w:pPr>
            <w:r>
              <w:rPr>
                <w:spacing w:val="-2"/>
              </w:rPr>
              <w:t>Competitive Bidding Procedures for Auction 10</w:t>
            </w:r>
            <w:r w:rsidR="00724F3B">
              <w:rPr>
                <w:spacing w:val="-2"/>
              </w:rPr>
              <w:t>3</w:t>
            </w:r>
            <w:r>
              <w:rPr>
                <w:spacing w:val="-2"/>
              </w:rPr>
              <w:t xml:space="preserve"> (</w:t>
            </w:r>
            <w:r w:rsidR="00724F3B">
              <w:rPr>
                <w:spacing w:val="-2"/>
              </w:rPr>
              <w:t>Upper 37</w:t>
            </w:r>
            <w:r>
              <w:rPr>
                <w:spacing w:val="-2"/>
              </w:rPr>
              <w:t xml:space="preserve"> GHz</w:t>
            </w:r>
            <w:r w:rsidR="00724F3B">
              <w:rPr>
                <w:spacing w:val="-2"/>
              </w:rPr>
              <w:t>, 39 GHz, 47 GHz</w:t>
            </w:r>
            <w:r>
              <w:rPr>
                <w:spacing w:val="-2"/>
              </w:rPr>
              <w:t>)</w:t>
            </w:r>
          </w:p>
          <w:p w:rsidR="00902991" w:rsidP="00902991" w14:paraId="0A13E710" w14:textId="77777777">
            <w:pPr>
              <w:widowControl/>
              <w:tabs>
                <w:tab w:val="center" w:pos="4680"/>
              </w:tabs>
              <w:suppressAutoHyphens/>
              <w:rPr>
                <w:spacing w:val="-2"/>
              </w:rPr>
            </w:pPr>
          </w:p>
          <w:p w:rsidR="00902991" w:rsidP="00902991" w14:paraId="38940065" w14:textId="77777777">
            <w:pPr>
              <w:widowControl/>
              <w:tabs>
                <w:tab w:val="center" w:pos="4680"/>
              </w:tabs>
              <w:suppressAutoHyphens/>
            </w:pPr>
            <w:r>
              <w:t>Request of T-Mobile US, Inc. for</w:t>
            </w:r>
            <w:r w:rsidR="00724F3B">
              <w:t xml:space="preserve"> </w:t>
            </w:r>
            <w:r>
              <w:t>Waiver of Section 1.2105(a)(2)(ix) of the Commission’s Rules</w:t>
            </w:r>
          </w:p>
          <w:p w:rsidR="00902991" w:rsidRPr="007115F7" w:rsidP="00902991" w14:paraId="20DFE348" w14:textId="77777777">
            <w:pPr>
              <w:tabs>
                <w:tab w:val="center" w:pos="4680"/>
              </w:tabs>
              <w:suppressAutoHyphens/>
              <w:rPr>
                <w:spacing w:val="-2"/>
              </w:rPr>
            </w:pPr>
          </w:p>
        </w:tc>
        <w:tc>
          <w:tcPr>
            <w:tcW w:w="630" w:type="dxa"/>
          </w:tcPr>
          <w:p w:rsidR="00902991" w14:paraId="481F0AA9" w14:textId="77777777">
            <w:pPr>
              <w:tabs>
                <w:tab w:val="center" w:pos="4680"/>
              </w:tabs>
              <w:suppressAutoHyphens/>
              <w:rPr>
                <w:b/>
                <w:spacing w:val="-2"/>
              </w:rPr>
            </w:pPr>
            <w:r>
              <w:rPr>
                <w:b/>
                <w:spacing w:val="-2"/>
              </w:rPr>
              <w:t>)</w:t>
            </w:r>
          </w:p>
          <w:p w:rsidR="00902991" w14:paraId="69E8D680" w14:textId="77777777">
            <w:pPr>
              <w:tabs>
                <w:tab w:val="center" w:pos="4680"/>
              </w:tabs>
              <w:suppressAutoHyphens/>
              <w:rPr>
                <w:b/>
                <w:spacing w:val="-2"/>
              </w:rPr>
            </w:pPr>
            <w:r>
              <w:rPr>
                <w:b/>
                <w:spacing w:val="-2"/>
              </w:rPr>
              <w:t>)</w:t>
            </w:r>
          </w:p>
          <w:p w:rsidR="00902991" w14:paraId="2479D5ED" w14:textId="77777777">
            <w:pPr>
              <w:tabs>
                <w:tab w:val="center" w:pos="4680"/>
              </w:tabs>
              <w:suppressAutoHyphens/>
              <w:rPr>
                <w:b/>
                <w:spacing w:val="-2"/>
              </w:rPr>
            </w:pPr>
            <w:r>
              <w:rPr>
                <w:b/>
                <w:spacing w:val="-2"/>
              </w:rPr>
              <w:t>)</w:t>
            </w:r>
          </w:p>
          <w:p w:rsidR="00902991" w14:paraId="7110AE60" w14:textId="77777777">
            <w:pPr>
              <w:tabs>
                <w:tab w:val="center" w:pos="4680"/>
              </w:tabs>
              <w:suppressAutoHyphens/>
              <w:rPr>
                <w:b/>
                <w:spacing w:val="-2"/>
              </w:rPr>
            </w:pPr>
            <w:r>
              <w:rPr>
                <w:b/>
                <w:spacing w:val="-2"/>
              </w:rPr>
              <w:t>)</w:t>
            </w:r>
          </w:p>
          <w:p w:rsidR="00902991" w14:paraId="27FE8B71" w14:textId="77777777">
            <w:pPr>
              <w:tabs>
                <w:tab w:val="center" w:pos="4680"/>
              </w:tabs>
              <w:suppressAutoHyphens/>
              <w:rPr>
                <w:b/>
                <w:spacing w:val="-2"/>
              </w:rPr>
            </w:pPr>
            <w:r>
              <w:rPr>
                <w:b/>
                <w:spacing w:val="-2"/>
              </w:rPr>
              <w:t>)</w:t>
            </w:r>
          </w:p>
          <w:p w:rsidR="00902991" w14:paraId="6B383D8C" w14:textId="77777777">
            <w:pPr>
              <w:tabs>
                <w:tab w:val="center" w:pos="4680"/>
              </w:tabs>
              <w:suppressAutoHyphens/>
              <w:rPr>
                <w:b/>
                <w:spacing w:val="-2"/>
              </w:rPr>
            </w:pPr>
            <w:r>
              <w:rPr>
                <w:b/>
                <w:spacing w:val="-2"/>
              </w:rPr>
              <w:t>)</w:t>
            </w:r>
          </w:p>
          <w:p w:rsidR="00902991" w14:paraId="679E1958" w14:textId="77777777">
            <w:pPr>
              <w:tabs>
                <w:tab w:val="center" w:pos="4680"/>
              </w:tabs>
              <w:suppressAutoHyphens/>
              <w:rPr>
                <w:b/>
                <w:spacing w:val="-2"/>
              </w:rPr>
            </w:pPr>
            <w:r>
              <w:rPr>
                <w:b/>
                <w:spacing w:val="-2"/>
              </w:rPr>
              <w:t>)</w:t>
            </w:r>
          </w:p>
          <w:p w:rsidR="00902991" w14:paraId="373F3DFB" w14:textId="77777777">
            <w:pPr>
              <w:tabs>
                <w:tab w:val="center" w:pos="4680"/>
              </w:tabs>
              <w:suppressAutoHyphens/>
              <w:rPr>
                <w:b/>
                <w:spacing w:val="-2"/>
              </w:rPr>
            </w:pPr>
            <w:r>
              <w:rPr>
                <w:b/>
                <w:spacing w:val="-2"/>
              </w:rPr>
              <w:t>)</w:t>
            </w:r>
          </w:p>
          <w:p w:rsidR="00902991" w14:paraId="10398713" w14:textId="77777777">
            <w:pPr>
              <w:tabs>
                <w:tab w:val="center" w:pos="4680"/>
              </w:tabs>
              <w:suppressAutoHyphens/>
              <w:rPr>
                <w:spacing w:val="-2"/>
              </w:rPr>
            </w:pPr>
          </w:p>
        </w:tc>
        <w:tc>
          <w:tcPr>
            <w:tcW w:w="4248" w:type="dxa"/>
          </w:tcPr>
          <w:p w:rsidR="00902991" w14:paraId="09FFA2EC" w14:textId="77777777">
            <w:pPr>
              <w:tabs>
                <w:tab w:val="center" w:pos="4680"/>
              </w:tabs>
              <w:suppressAutoHyphens/>
              <w:rPr>
                <w:spacing w:val="-2"/>
              </w:rPr>
            </w:pPr>
          </w:p>
          <w:p w:rsidR="00902991" w14:paraId="2F19E1FF" w14:textId="77777777">
            <w:pPr>
              <w:pStyle w:val="TOAHeading"/>
              <w:tabs>
                <w:tab w:val="center" w:pos="4680"/>
                <w:tab w:val="clear" w:pos="9360"/>
              </w:tabs>
              <w:rPr>
                <w:spacing w:val="-2"/>
              </w:rPr>
            </w:pPr>
          </w:p>
          <w:p w:rsidR="00902991" w14:paraId="0EFFB833" w14:textId="77777777">
            <w:pPr>
              <w:tabs>
                <w:tab w:val="center" w:pos="4680"/>
              </w:tabs>
              <w:suppressAutoHyphens/>
              <w:rPr>
                <w:spacing w:val="-2"/>
              </w:rPr>
            </w:pPr>
            <w:r>
              <w:rPr>
                <w:spacing w:val="-2"/>
              </w:rPr>
              <w:t>AU Docket No. 1</w:t>
            </w:r>
            <w:r w:rsidR="00724F3B">
              <w:rPr>
                <w:spacing w:val="-2"/>
              </w:rPr>
              <w:t>9</w:t>
            </w:r>
            <w:r>
              <w:rPr>
                <w:spacing w:val="-2"/>
              </w:rPr>
              <w:t>-</w:t>
            </w:r>
            <w:r w:rsidR="00724F3B">
              <w:rPr>
                <w:spacing w:val="-2"/>
              </w:rPr>
              <w:t>59</w:t>
            </w:r>
          </w:p>
          <w:p w:rsidR="00724F3B" w14:paraId="034A37BA" w14:textId="77777777">
            <w:pPr>
              <w:tabs>
                <w:tab w:val="center" w:pos="4680"/>
              </w:tabs>
              <w:suppressAutoHyphens/>
              <w:rPr>
                <w:spacing w:val="-2"/>
              </w:rPr>
            </w:pPr>
          </w:p>
          <w:p w:rsidR="00724F3B" w14:paraId="51487AB7" w14:textId="77777777">
            <w:pPr>
              <w:tabs>
                <w:tab w:val="center" w:pos="4680"/>
              </w:tabs>
              <w:suppressAutoHyphens/>
              <w:rPr>
                <w:spacing w:val="-2"/>
              </w:rPr>
            </w:pPr>
            <w:r>
              <w:rPr>
                <w:spacing w:val="-2"/>
              </w:rPr>
              <w:t>GN Docket No. 14-177</w:t>
            </w:r>
          </w:p>
        </w:tc>
      </w:tr>
    </w:tbl>
    <w:p w:rsidR="00902991" w:rsidP="00902991" w14:paraId="4CA84F82" w14:textId="77777777"/>
    <w:p w:rsidR="00902991" w:rsidP="00902991" w14:paraId="6FFF05D1" w14:textId="77777777">
      <w:pPr>
        <w:pStyle w:val="StyleBoldCentered"/>
      </w:pPr>
      <w:r>
        <w:t>Order</w:t>
      </w:r>
    </w:p>
    <w:p w:rsidR="00902991" w14:paraId="258F09BB" w14:textId="77777777">
      <w:pPr>
        <w:tabs>
          <w:tab w:val="left" w:pos="-720"/>
        </w:tabs>
        <w:suppressAutoHyphens/>
        <w:spacing w:line="227" w:lineRule="auto"/>
        <w:rPr>
          <w:spacing w:val="-2"/>
        </w:rPr>
      </w:pPr>
    </w:p>
    <w:p w:rsidR="00902991" w:rsidP="00902991" w14:paraId="7B750680" w14:textId="4011A84A">
      <w:pPr>
        <w:tabs>
          <w:tab w:val="left" w:pos="720"/>
          <w:tab w:val="right" w:pos="9360"/>
        </w:tabs>
        <w:suppressAutoHyphens/>
        <w:spacing w:line="227" w:lineRule="auto"/>
        <w:rPr>
          <w:spacing w:val="-2"/>
        </w:rPr>
      </w:pPr>
      <w:r>
        <w:rPr>
          <w:b/>
          <w:spacing w:val="-2"/>
        </w:rPr>
        <w:t xml:space="preserve">Adopted:  </w:t>
      </w:r>
      <w:r w:rsidR="000517FD">
        <w:rPr>
          <w:b/>
          <w:spacing w:val="-2"/>
        </w:rPr>
        <w:t xml:space="preserve">August </w:t>
      </w:r>
      <w:r w:rsidR="006A1E29">
        <w:rPr>
          <w:b/>
          <w:spacing w:val="-2"/>
        </w:rPr>
        <w:t>26</w:t>
      </w:r>
      <w:r>
        <w:rPr>
          <w:b/>
          <w:spacing w:val="-2"/>
        </w:rPr>
        <w:t>, 201</w:t>
      </w:r>
      <w:r w:rsidR="00724F3B">
        <w:rPr>
          <w:b/>
          <w:spacing w:val="-2"/>
        </w:rPr>
        <w:t>9</w:t>
      </w:r>
      <w:r>
        <w:rPr>
          <w:b/>
          <w:spacing w:val="-2"/>
        </w:rPr>
        <w:tab/>
        <w:t xml:space="preserve">Released:  </w:t>
      </w:r>
      <w:r w:rsidR="000517FD">
        <w:rPr>
          <w:b/>
          <w:spacing w:val="-2"/>
        </w:rPr>
        <w:t xml:space="preserve">August </w:t>
      </w:r>
      <w:r w:rsidR="006A1E29">
        <w:rPr>
          <w:b/>
          <w:spacing w:val="-2"/>
        </w:rPr>
        <w:t>26</w:t>
      </w:r>
      <w:r>
        <w:rPr>
          <w:b/>
          <w:spacing w:val="-2"/>
        </w:rPr>
        <w:t>, 201</w:t>
      </w:r>
      <w:r w:rsidR="00724F3B">
        <w:rPr>
          <w:b/>
          <w:spacing w:val="-2"/>
        </w:rPr>
        <w:t>9</w:t>
      </w:r>
    </w:p>
    <w:p w:rsidR="00902991" w14:paraId="538745D9" w14:textId="77777777"/>
    <w:p w:rsidR="00902991" w14:paraId="078F7EA9" w14:textId="40DB0349">
      <w:pPr>
        <w:rPr>
          <w:spacing w:val="-2"/>
        </w:rPr>
      </w:pPr>
      <w:r>
        <w:t xml:space="preserve">By the </w:t>
      </w:r>
      <w:r w:rsidR="003A61E6">
        <w:t xml:space="preserve">Acting </w:t>
      </w:r>
      <w:r>
        <w:rPr>
          <w:spacing w:val="-2"/>
        </w:rPr>
        <w:t xml:space="preserve">Chief, </w:t>
      </w:r>
      <w:r w:rsidR="00724F3B">
        <w:rPr>
          <w:spacing w:val="-2"/>
        </w:rPr>
        <w:t xml:space="preserve">Office of Economics and Analytics, and the Chief, </w:t>
      </w:r>
      <w:r>
        <w:rPr>
          <w:spacing w:val="-2"/>
        </w:rPr>
        <w:t>Wireless Telecommunications Bureau:</w:t>
      </w:r>
    </w:p>
    <w:p w:rsidR="00902991" w14:paraId="26FAD14B" w14:textId="77777777">
      <w:pPr>
        <w:rPr>
          <w:spacing w:val="-2"/>
        </w:rPr>
      </w:pPr>
    </w:p>
    <w:p w:rsidR="00902991" w:rsidP="00902991" w14:paraId="7F3BF10D" w14:textId="77777777">
      <w:pPr>
        <w:pStyle w:val="Heading1"/>
        <w:widowControl/>
      </w:pPr>
      <w:r>
        <w:t>INTRODUCTION</w:t>
      </w:r>
    </w:p>
    <w:p w:rsidR="00902991" w:rsidP="00902991" w14:paraId="399B7283" w14:textId="77777777">
      <w:pPr>
        <w:pStyle w:val="ParaNum"/>
        <w:widowControl/>
        <w:rPr>
          <w:szCs w:val="22"/>
        </w:rPr>
      </w:pPr>
      <w:r w:rsidRPr="008B0861">
        <w:rPr>
          <w:szCs w:val="22"/>
        </w:rPr>
        <w:t>In this Order, we grant</w:t>
      </w:r>
      <w:r w:rsidR="00835C37">
        <w:rPr>
          <w:szCs w:val="22"/>
        </w:rPr>
        <w:t xml:space="preserve"> </w:t>
      </w:r>
      <w:r>
        <w:rPr>
          <w:szCs w:val="22"/>
        </w:rPr>
        <w:t xml:space="preserve">the </w:t>
      </w:r>
      <w:r w:rsidR="00835C37">
        <w:rPr>
          <w:szCs w:val="22"/>
        </w:rPr>
        <w:t>request</w:t>
      </w:r>
      <w:r w:rsidRPr="008B0861">
        <w:rPr>
          <w:szCs w:val="22"/>
        </w:rPr>
        <w:t xml:space="preserve"> of T-Mobile US, Inc. (T-Mobile)</w:t>
      </w:r>
      <w:r w:rsidR="008B3712">
        <w:rPr>
          <w:szCs w:val="22"/>
        </w:rPr>
        <w:t xml:space="preserve"> </w:t>
      </w:r>
      <w:r w:rsidRPr="008B0861">
        <w:rPr>
          <w:szCs w:val="22"/>
        </w:rPr>
        <w:t xml:space="preserve">for a waiver </w:t>
      </w:r>
      <w:bookmarkStart w:id="1" w:name="_Hlk522191394"/>
      <w:r w:rsidRPr="008B0861">
        <w:rPr>
          <w:szCs w:val="22"/>
        </w:rPr>
        <w:t xml:space="preserve">of </w:t>
      </w:r>
      <w:r w:rsidR="008B3712">
        <w:rPr>
          <w:szCs w:val="22"/>
        </w:rPr>
        <w:t>s</w:t>
      </w:r>
      <w:r w:rsidRPr="008B0861">
        <w:rPr>
          <w:szCs w:val="22"/>
        </w:rPr>
        <w:t xml:space="preserve">ection 1.2105(a)(2)(ix) </w:t>
      </w:r>
      <w:bookmarkEnd w:id="1"/>
      <w:r w:rsidRPr="008B0861">
        <w:rPr>
          <w:szCs w:val="22"/>
        </w:rPr>
        <w:t>of the Commission’s rules</w:t>
      </w:r>
      <w:r>
        <w:rPr>
          <w:szCs w:val="22"/>
        </w:rPr>
        <w:t xml:space="preserve"> </w:t>
      </w:r>
      <w:r w:rsidRPr="008B0861">
        <w:rPr>
          <w:szCs w:val="22"/>
        </w:rPr>
        <w:t xml:space="preserve">to allow </w:t>
      </w:r>
      <w:r w:rsidR="008B3712">
        <w:rPr>
          <w:szCs w:val="22"/>
        </w:rPr>
        <w:t>T-Mobile</w:t>
      </w:r>
      <w:r w:rsidRPr="008B0861">
        <w:rPr>
          <w:szCs w:val="22"/>
        </w:rPr>
        <w:t xml:space="preserve"> to </w:t>
      </w:r>
      <w:r>
        <w:rPr>
          <w:szCs w:val="22"/>
        </w:rPr>
        <w:t xml:space="preserve">certify and submit a </w:t>
      </w:r>
      <w:r w:rsidRPr="008B0861">
        <w:rPr>
          <w:szCs w:val="22"/>
        </w:rPr>
        <w:t>short-form application (FCC Form 175) for Auction 10</w:t>
      </w:r>
      <w:r w:rsidR="008B3712">
        <w:rPr>
          <w:szCs w:val="22"/>
        </w:rPr>
        <w:t>3</w:t>
      </w:r>
      <w:r w:rsidRPr="008B0861">
        <w:rPr>
          <w:szCs w:val="22"/>
        </w:rPr>
        <w:t>,</w:t>
      </w:r>
      <w:r>
        <w:rPr>
          <w:rStyle w:val="FootnoteReference"/>
          <w:sz w:val="22"/>
          <w:szCs w:val="22"/>
        </w:rPr>
        <w:footnoteReference w:id="3"/>
      </w:r>
      <w:r w:rsidRPr="008B0861">
        <w:rPr>
          <w:szCs w:val="22"/>
        </w:rPr>
        <w:t xml:space="preserve"> notwithstanding the</w:t>
      </w:r>
      <w:r w:rsidR="008B3712">
        <w:rPr>
          <w:szCs w:val="22"/>
        </w:rPr>
        <w:t xml:space="preserve"> </w:t>
      </w:r>
      <w:r w:rsidRPr="00560466">
        <w:t>Business Combination Agreement (BCA)</w:t>
      </w:r>
      <w:r w:rsidR="008B3712">
        <w:t xml:space="preserve"> between T-Mobile and Sprint Corporation (Sprint</w:t>
      </w:r>
      <w:r w:rsidR="00745DA4">
        <w:t>)</w:t>
      </w:r>
      <w:r w:rsidRPr="008B0861" w:rsidR="00745DA4">
        <w:rPr>
          <w:szCs w:val="22"/>
        </w:rPr>
        <w:t>.</w:t>
      </w:r>
      <w:r>
        <w:rPr>
          <w:rStyle w:val="FootnoteReference"/>
          <w:szCs w:val="22"/>
        </w:rPr>
        <w:footnoteReference w:id="4"/>
      </w:r>
      <w:r w:rsidRPr="008B0861">
        <w:rPr>
          <w:szCs w:val="22"/>
        </w:rPr>
        <w:t xml:space="preserve">  </w:t>
      </w:r>
      <w:r>
        <w:rPr>
          <w:szCs w:val="22"/>
        </w:rPr>
        <w:t>That rule requires an auction applicant to certify that it (or any party that controls or is controlled by it)</w:t>
      </w:r>
      <w:r w:rsidRPr="008B0861">
        <w:rPr>
          <w:szCs w:val="22"/>
        </w:rPr>
        <w:t xml:space="preserve"> </w:t>
      </w:r>
      <w:r>
        <w:rPr>
          <w:szCs w:val="22"/>
        </w:rPr>
        <w:t>has not entered and will not enter into any arrangement or understanding of any kind relating directly or indirectly to bidding at auction with another auction applicant or a nationwide provider.</w:t>
      </w:r>
      <w:r>
        <w:rPr>
          <w:rStyle w:val="FootnoteReference"/>
          <w:szCs w:val="22"/>
        </w:rPr>
        <w:footnoteReference w:id="5"/>
      </w:r>
    </w:p>
    <w:p w:rsidR="00902991" w:rsidRPr="008B0861" w:rsidP="00902991" w14:paraId="1B84EFEC" w14:textId="681A71F4">
      <w:pPr>
        <w:pStyle w:val="ParaNum"/>
        <w:widowControl/>
        <w:rPr>
          <w:szCs w:val="22"/>
        </w:rPr>
      </w:pPr>
      <w:r>
        <w:rPr>
          <w:szCs w:val="22"/>
        </w:rPr>
        <w:t>As described herein, we grant th</w:t>
      </w:r>
      <w:r w:rsidR="00F905E1">
        <w:rPr>
          <w:szCs w:val="22"/>
        </w:rPr>
        <w:t>is</w:t>
      </w:r>
      <w:r>
        <w:rPr>
          <w:szCs w:val="22"/>
        </w:rPr>
        <w:t xml:space="preserve"> waiver because, in light of the unique circumstances of the BCA, including its overall purpose</w:t>
      </w:r>
      <w:r w:rsidR="00795B97">
        <w:rPr>
          <w:szCs w:val="22"/>
        </w:rPr>
        <w:t xml:space="preserve"> and timing in relation to Auction 103</w:t>
      </w:r>
      <w:r>
        <w:rPr>
          <w:szCs w:val="22"/>
        </w:rPr>
        <w:t xml:space="preserve">, its provisions regarding independent bidding by the parties, </w:t>
      </w:r>
      <w:r w:rsidR="001815BF">
        <w:rPr>
          <w:szCs w:val="22"/>
        </w:rPr>
        <w:t xml:space="preserve">and our prior grant of an analogous waiver request filed by T-Mobile </w:t>
      </w:r>
      <w:r w:rsidR="00D1686B">
        <w:rPr>
          <w:szCs w:val="22"/>
        </w:rPr>
        <w:t>with respect to</w:t>
      </w:r>
      <w:r w:rsidR="001815BF">
        <w:rPr>
          <w:szCs w:val="22"/>
        </w:rPr>
        <w:t xml:space="preserve"> Auctions 101 and 102,</w:t>
      </w:r>
      <w:r>
        <w:rPr>
          <w:szCs w:val="22"/>
        </w:rPr>
        <w:t xml:space="preserve"> the public interest is served by enabling </w:t>
      </w:r>
      <w:r>
        <w:t>T-Mobile</w:t>
      </w:r>
      <w:r w:rsidR="001815BF">
        <w:t xml:space="preserve"> to </w:t>
      </w:r>
      <w:r>
        <w:t xml:space="preserve">apply and participate in </w:t>
      </w:r>
      <w:r w:rsidR="001815BF">
        <w:t>A</w:t>
      </w:r>
      <w:r>
        <w:t>uction</w:t>
      </w:r>
      <w:r w:rsidR="001815BF">
        <w:t xml:space="preserve"> 103</w:t>
      </w:r>
      <w:r w:rsidRPr="008B0861">
        <w:t>,</w:t>
      </w:r>
      <w:r>
        <w:t xml:space="preserve"> notwithstanding </w:t>
      </w:r>
      <w:r w:rsidR="001815BF">
        <w:t xml:space="preserve">its </w:t>
      </w:r>
      <w:r>
        <w:t>proposed transaction</w:t>
      </w:r>
      <w:r w:rsidR="001815BF">
        <w:t xml:space="preserve"> with Sprint</w:t>
      </w:r>
      <w:r>
        <w:t>.</w:t>
      </w:r>
    </w:p>
    <w:p w:rsidR="00902991" w:rsidRPr="008B0861" w:rsidP="00902991" w14:paraId="55F4EC87" w14:textId="77777777">
      <w:pPr>
        <w:pStyle w:val="Heading1"/>
        <w:widowControl/>
        <w:rPr>
          <w:rFonts w:ascii="Times New Roman" w:hAnsi="Times New Roman"/>
          <w:szCs w:val="22"/>
        </w:rPr>
      </w:pPr>
      <w:r w:rsidRPr="008B0861">
        <w:rPr>
          <w:rFonts w:ascii="Times New Roman" w:hAnsi="Times New Roman"/>
          <w:szCs w:val="22"/>
        </w:rPr>
        <w:t>BACKGROUND</w:t>
      </w:r>
    </w:p>
    <w:p w:rsidR="00A9545A" w:rsidP="00902991" w14:paraId="3022CEEF" w14:textId="469FFD3B">
      <w:pPr>
        <w:pStyle w:val="ParaNum"/>
      </w:pPr>
      <w:r w:rsidRPr="00E805D3">
        <w:t>On April 29, 2018</w:t>
      </w:r>
      <w:r w:rsidRPr="00560466">
        <w:t xml:space="preserve">, </w:t>
      </w:r>
      <w:r w:rsidR="001815BF">
        <w:t>T-Mobile and Sprint</w:t>
      </w:r>
      <w:r w:rsidRPr="00560466">
        <w:t xml:space="preserve"> announced an agreement, referred to </w:t>
      </w:r>
      <w:r w:rsidR="00795B97">
        <w:t xml:space="preserve">as </w:t>
      </w:r>
      <w:r w:rsidRPr="00560466">
        <w:t xml:space="preserve">the BCA, </w:t>
      </w:r>
      <w:r>
        <w:t xml:space="preserve">for Sprint </w:t>
      </w:r>
      <w:r w:rsidRPr="00560466">
        <w:t xml:space="preserve">to merge </w:t>
      </w:r>
      <w:r>
        <w:t xml:space="preserve">into T-Mobile </w:t>
      </w:r>
      <w:r w:rsidRPr="00560466">
        <w:t>in an all-stock transaction.</w:t>
      </w:r>
      <w:r>
        <w:rPr>
          <w:rStyle w:val="FootnoteReference"/>
          <w:sz w:val="22"/>
          <w:szCs w:val="22"/>
        </w:rPr>
        <w:footnoteReference w:id="6"/>
      </w:r>
      <w:r w:rsidRPr="00560466">
        <w:t xml:space="preserve">  On June 10, 2018, </w:t>
      </w:r>
      <w:r>
        <w:t xml:space="preserve">pursuant to the BCA, </w:t>
      </w:r>
      <w:r w:rsidRPr="00560466">
        <w:t>the p</w:t>
      </w:r>
      <w:r w:rsidR="00795B97">
        <w:t>arties</w:t>
      </w:r>
      <w:r w:rsidRPr="00560466">
        <w:t xml:space="preserve"> filed applications seeking Commission consent to the transfer of control of the licenses, authorizations, and spectrum leases held by Sprint and its wholly-owned and controlled subsidiaries to T-Mobile.</w:t>
      </w:r>
      <w:r>
        <w:rPr>
          <w:rStyle w:val="FootnoteReference"/>
          <w:sz w:val="22"/>
          <w:szCs w:val="22"/>
        </w:rPr>
        <w:footnoteReference w:id="7"/>
      </w:r>
      <w:r w:rsidR="004640AA">
        <w:t xml:space="preserve">  On August 3, 2018, the Commission released the public notice establishing application and bidding procedures for Auctions 101 and 102.</w:t>
      </w:r>
      <w:r>
        <w:rPr>
          <w:rStyle w:val="FootnoteReference"/>
        </w:rPr>
        <w:footnoteReference w:id="8"/>
      </w:r>
      <w:r w:rsidRPr="00560466">
        <w:t xml:space="preserve">   </w:t>
      </w:r>
    </w:p>
    <w:p w:rsidR="00902991" w:rsidRPr="00560466" w:rsidP="00902991" w14:paraId="42698323" w14:textId="77777777">
      <w:pPr>
        <w:pStyle w:val="ParaNum"/>
      </w:pPr>
      <w:r>
        <w:t xml:space="preserve">On September 11, 2018, the Bureau granted, in part, </w:t>
      </w:r>
      <w:r>
        <w:rPr>
          <w:szCs w:val="22"/>
        </w:rPr>
        <w:t xml:space="preserve">the </w:t>
      </w:r>
      <w:r w:rsidRPr="008B0861">
        <w:rPr>
          <w:szCs w:val="22"/>
        </w:rPr>
        <w:t>separate petitions of</w:t>
      </w:r>
      <w:r>
        <w:rPr>
          <w:szCs w:val="22"/>
        </w:rPr>
        <w:t xml:space="preserve"> </w:t>
      </w:r>
      <w:r w:rsidRPr="008B0861">
        <w:rPr>
          <w:szCs w:val="22"/>
        </w:rPr>
        <w:t>T-Mobile</w:t>
      </w:r>
      <w:r>
        <w:rPr>
          <w:szCs w:val="22"/>
        </w:rPr>
        <w:t xml:space="preserve"> </w:t>
      </w:r>
      <w:r w:rsidRPr="008B0861">
        <w:rPr>
          <w:szCs w:val="22"/>
        </w:rPr>
        <w:t xml:space="preserve">and Sprint for a waiver of </w:t>
      </w:r>
      <w:r>
        <w:rPr>
          <w:szCs w:val="22"/>
        </w:rPr>
        <w:t>s</w:t>
      </w:r>
      <w:r w:rsidRPr="008B0861">
        <w:rPr>
          <w:szCs w:val="22"/>
        </w:rPr>
        <w:t>ection 1.2105(a)(2)(ix) of the Commission’s rules</w:t>
      </w:r>
      <w:r>
        <w:rPr>
          <w:szCs w:val="22"/>
        </w:rPr>
        <w:t xml:space="preserve"> </w:t>
      </w:r>
      <w:r w:rsidRPr="008B0861">
        <w:rPr>
          <w:szCs w:val="22"/>
        </w:rPr>
        <w:t>to allow each p</w:t>
      </w:r>
      <w:r>
        <w:rPr>
          <w:szCs w:val="22"/>
        </w:rPr>
        <w:t>arty</w:t>
      </w:r>
      <w:r w:rsidRPr="008B0861">
        <w:rPr>
          <w:szCs w:val="22"/>
        </w:rPr>
        <w:t xml:space="preserve"> to </w:t>
      </w:r>
      <w:r>
        <w:rPr>
          <w:szCs w:val="22"/>
        </w:rPr>
        <w:t xml:space="preserve">certify and submit a </w:t>
      </w:r>
      <w:r w:rsidRPr="008B0861">
        <w:rPr>
          <w:szCs w:val="22"/>
        </w:rPr>
        <w:t>short-form application (FCC Form 175) for Auctions 101 and</w:t>
      </w:r>
      <w:r>
        <w:rPr>
          <w:szCs w:val="22"/>
        </w:rPr>
        <w:t>/or</w:t>
      </w:r>
      <w:r w:rsidRPr="008B0861">
        <w:rPr>
          <w:szCs w:val="22"/>
        </w:rPr>
        <w:t xml:space="preserve"> 102, notwithstanding the</w:t>
      </w:r>
      <w:r>
        <w:rPr>
          <w:szCs w:val="22"/>
        </w:rPr>
        <w:t xml:space="preserve"> </w:t>
      </w:r>
      <w:r w:rsidRPr="00560466">
        <w:t>BCA</w:t>
      </w:r>
      <w:r>
        <w:t>.</w:t>
      </w:r>
      <w:r>
        <w:rPr>
          <w:rStyle w:val="FootnoteReference"/>
        </w:rPr>
        <w:footnoteReference w:id="9"/>
      </w:r>
      <w:r w:rsidR="00680EE3">
        <w:t xml:space="preserve">  In the Order, the Bureau </w:t>
      </w:r>
      <w:r w:rsidR="001803E7">
        <w:t>concluded that “</w:t>
      </w:r>
      <w:r w:rsidR="001803E7">
        <w:rPr>
          <w:szCs w:val="22"/>
        </w:rPr>
        <w:t>the timing and underlying purpose of the agreement, the BCA provisions designed to promote independent auction participation and protect auction integrity, and the public interest benefits – as well as the close timing of these auctio</w:t>
      </w:r>
      <w:r w:rsidR="00745DA4">
        <w:rPr>
          <w:szCs w:val="22"/>
        </w:rPr>
        <w:t>ns . . .</w:t>
      </w:r>
      <w:r w:rsidR="001803E7">
        <w:rPr>
          <w:szCs w:val="22"/>
        </w:rPr>
        <w:t xml:space="preserve"> create unique and unusual circumstances that convince us that application of the rule to bar the petitioners from participating in Auctions 101 and 102 </w:t>
      </w:r>
      <w:r w:rsidRPr="008B0861" w:rsidR="001803E7">
        <w:rPr>
          <w:szCs w:val="22"/>
        </w:rPr>
        <w:t>would be unduly burdensome and contrary to the public interest</w:t>
      </w:r>
      <w:r w:rsidR="001803E7">
        <w:rPr>
          <w:szCs w:val="22"/>
        </w:rPr>
        <w:t>.”</w:t>
      </w:r>
      <w:r>
        <w:rPr>
          <w:rStyle w:val="FootnoteReference"/>
          <w:szCs w:val="22"/>
        </w:rPr>
        <w:footnoteReference w:id="10"/>
      </w:r>
    </w:p>
    <w:p w:rsidR="00902991" w:rsidRPr="008B0861" w:rsidP="00902991" w14:paraId="64D8A729" w14:textId="77777777">
      <w:pPr>
        <w:pStyle w:val="ParaNum"/>
        <w:widowControl/>
        <w:rPr>
          <w:szCs w:val="22"/>
        </w:rPr>
      </w:pPr>
      <w:r w:rsidRPr="008B0861">
        <w:rPr>
          <w:szCs w:val="22"/>
        </w:rPr>
        <w:t xml:space="preserve">On </w:t>
      </w:r>
      <w:r w:rsidR="00B65ABD">
        <w:rPr>
          <w:szCs w:val="22"/>
        </w:rPr>
        <w:t>July</w:t>
      </w:r>
      <w:r w:rsidR="001803E7">
        <w:rPr>
          <w:szCs w:val="22"/>
        </w:rPr>
        <w:t xml:space="preserve"> 11</w:t>
      </w:r>
      <w:r w:rsidRPr="008B0861">
        <w:rPr>
          <w:szCs w:val="22"/>
        </w:rPr>
        <w:t>, 201</w:t>
      </w:r>
      <w:r w:rsidR="00433F7E">
        <w:rPr>
          <w:szCs w:val="22"/>
        </w:rPr>
        <w:t>9</w:t>
      </w:r>
      <w:r w:rsidRPr="008B0861">
        <w:rPr>
          <w:szCs w:val="22"/>
        </w:rPr>
        <w:t xml:space="preserve">, </w:t>
      </w:r>
      <w:r w:rsidR="001803E7">
        <w:rPr>
          <w:szCs w:val="22"/>
        </w:rPr>
        <w:t xml:space="preserve">more than a year </w:t>
      </w:r>
      <w:r>
        <w:rPr>
          <w:szCs w:val="22"/>
        </w:rPr>
        <w:t xml:space="preserve">after the BCA was announced, </w:t>
      </w:r>
      <w:r w:rsidRPr="008B0861">
        <w:rPr>
          <w:szCs w:val="22"/>
        </w:rPr>
        <w:t xml:space="preserve">the Commission released a public notice establishing application and bidding procedures for </w:t>
      </w:r>
      <w:r w:rsidRPr="008B0861">
        <w:rPr>
          <w:snapToGrid/>
          <w:kern w:val="0"/>
          <w:szCs w:val="22"/>
        </w:rPr>
        <w:t xml:space="preserve">the upcoming </w:t>
      </w:r>
      <w:r w:rsidR="001803E7">
        <w:rPr>
          <w:snapToGrid/>
          <w:kern w:val="0"/>
          <w:szCs w:val="22"/>
        </w:rPr>
        <w:t xml:space="preserve">incentive </w:t>
      </w:r>
      <w:r w:rsidRPr="008B0861">
        <w:rPr>
          <w:snapToGrid/>
          <w:kern w:val="0"/>
          <w:szCs w:val="22"/>
        </w:rPr>
        <w:t>auction of</w:t>
      </w:r>
      <w:r w:rsidR="001803E7">
        <w:rPr>
          <w:snapToGrid/>
          <w:kern w:val="0"/>
          <w:szCs w:val="22"/>
        </w:rPr>
        <w:t xml:space="preserve"> </w:t>
      </w:r>
      <w:r w:rsidRPr="008B0861">
        <w:rPr>
          <w:snapToGrid/>
          <w:kern w:val="0"/>
          <w:szCs w:val="22"/>
        </w:rPr>
        <w:t xml:space="preserve">Upper Microwave Flexible Use Service licenses in the </w:t>
      </w:r>
      <w:r w:rsidRPr="00435180" w:rsidR="001803E7">
        <w:rPr>
          <w:snapToGrid/>
          <w:kern w:val="0"/>
          <w:szCs w:val="22"/>
        </w:rPr>
        <w:t>Upper 37 GHz (37.6–38.6</w:t>
      </w:r>
      <w:r w:rsidR="001803E7">
        <w:rPr>
          <w:snapToGrid/>
          <w:kern w:val="0"/>
          <w:szCs w:val="22"/>
        </w:rPr>
        <w:t xml:space="preserve"> </w:t>
      </w:r>
      <w:r w:rsidRPr="00435180" w:rsidR="001803E7">
        <w:rPr>
          <w:snapToGrid/>
          <w:kern w:val="0"/>
          <w:szCs w:val="22"/>
        </w:rPr>
        <w:t>GHz), 39 GHz (38.6–40 GHz), and 47 GHz (47.2–48.2 GHz) bands</w:t>
      </w:r>
      <w:r w:rsidRPr="008B0861">
        <w:rPr>
          <w:snapToGrid/>
          <w:kern w:val="0"/>
          <w:szCs w:val="22"/>
        </w:rPr>
        <w:t>, which is designated as Auction 10</w:t>
      </w:r>
      <w:r w:rsidR="001803E7">
        <w:rPr>
          <w:snapToGrid/>
          <w:kern w:val="0"/>
          <w:szCs w:val="22"/>
        </w:rPr>
        <w:t>3</w:t>
      </w:r>
      <w:r w:rsidRPr="008B0861">
        <w:rPr>
          <w:snapToGrid/>
          <w:kern w:val="0"/>
          <w:szCs w:val="22"/>
        </w:rPr>
        <w:t>.</w:t>
      </w:r>
      <w:r>
        <w:rPr>
          <w:rStyle w:val="FootnoteReference"/>
          <w:snapToGrid/>
          <w:kern w:val="0"/>
          <w:sz w:val="22"/>
          <w:szCs w:val="22"/>
        </w:rPr>
        <w:footnoteReference w:id="11"/>
      </w:r>
      <w:r w:rsidRPr="008B0861">
        <w:rPr>
          <w:szCs w:val="22"/>
        </w:rPr>
        <w:t xml:space="preserve">  Pursuant </w:t>
      </w:r>
      <w:r w:rsidRPr="008B0861">
        <w:rPr>
          <w:szCs w:val="22"/>
        </w:rPr>
        <w:t xml:space="preserve">to the </w:t>
      </w:r>
      <w:r w:rsidRPr="008B0861">
        <w:rPr>
          <w:i/>
          <w:szCs w:val="22"/>
        </w:rPr>
        <w:t>Auction 10</w:t>
      </w:r>
      <w:r w:rsidR="00EE3FEA">
        <w:rPr>
          <w:i/>
          <w:szCs w:val="22"/>
        </w:rPr>
        <w:t xml:space="preserve">3 </w:t>
      </w:r>
      <w:r w:rsidRPr="008B0861">
        <w:rPr>
          <w:i/>
          <w:szCs w:val="22"/>
        </w:rPr>
        <w:t>Procedures Public Notice</w:t>
      </w:r>
      <w:r w:rsidRPr="008B0861">
        <w:rPr>
          <w:szCs w:val="22"/>
        </w:rPr>
        <w:t>, a party seeking to participate in Auction 10</w:t>
      </w:r>
      <w:r w:rsidR="00EE3FEA">
        <w:rPr>
          <w:szCs w:val="22"/>
        </w:rPr>
        <w:t xml:space="preserve">3 </w:t>
      </w:r>
      <w:r w:rsidRPr="008B0861">
        <w:rPr>
          <w:szCs w:val="22"/>
        </w:rPr>
        <w:t xml:space="preserve">must </w:t>
      </w:r>
      <w:r w:rsidR="00EE3FEA">
        <w:rPr>
          <w:szCs w:val="22"/>
        </w:rPr>
        <w:t xml:space="preserve">electronically </w:t>
      </w:r>
      <w:r w:rsidRPr="008B0861">
        <w:rPr>
          <w:szCs w:val="22"/>
        </w:rPr>
        <w:t>file a</w:t>
      </w:r>
      <w:r w:rsidR="00EE3FEA">
        <w:rPr>
          <w:szCs w:val="22"/>
        </w:rPr>
        <w:t>n</w:t>
      </w:r>
      <w:r w:rsidRPr="008B0861">
        <w:rPr>
          <w:szCs w:val="22"/>
        </w:rPr>
        <w:t xml:space="preserve"> FCC Form 175</w:t>
      </w:r>
      <w:r w:rsidR="00EE3FEA">
        <w:rPr>
          <w:szCs w:val="22"/>
        </w:rPr>
        <w:t xml:space="preserve"> </w:t>
      </w:r>
      <w:r>
        <w:rPr>
          <w:szCs w:val="22"/>
        </w:rPr>
        <w:t>prior to</w:t>
      </w:r>
      <w:r w:rsidRPr="008B0861">
        <w:rPr>
          <w:szCs w:val="22"/>
        </w:rPr>
        <w:t xml:space="preserve"> the initial filing deadline</w:t>
      </w:r>
      <w:r w:rsidR="00EE3FEA">
        <w:rPr>
          <w:szCs w:val="22"/>
        </w:rPr>
        <w:t xml:space="preserve"> of</w:t>
      </w:r>
      <w:r>
        <w:rPr>
          <w:szCs w:val="22"/>
        </w:rPr>
        <w:t xml:space="preserve"> September</w:t>
      </w:r>
      <w:r w:rsidR="00EE3FEA">
        <w:rPr>
          <w:szCs w:val="22"/>
        </w:rPr>
        <w:t xml:space="preserve"> 9</w:t>
      </w:r>
      <w:r>
        <w:rPr>
          <w:szCs w:val="22"/>
        </w:rPr>
        <w:t>, 201</w:t>
      </w:r>
      <w:r w:rsidR="00EE3FEA">
        <w:rPr>
          <w:szCs w:val="22"/>
        </w:rPr>
        <w:t>9</w:t>
      </w:r>
      <w:r w:rsidRPr="008B0861">
        <w:rPr>
          <w:szCs w:val="22"/>
        </w:rPr>
        <w:t>.</w:t>
      </w:r>
      <w:r>
        <w:rPr>
          <w:rStyle w:val="FootnoteReference"/>
          <w:sz w:val="22"/>
          <w:szCs w:val="22"/>
        </w:rPr>
        <w:footnoteReference w:id="12"/>
      </w:r>
      <w:r w:rsidRPr="008B0861">
        <w:rPr>
          <w:szCs w:val="22"/>
        </w:rPr>
        <w:t xml:space="preserve"> </w:t>
      </w:r>
    </w:p>
    <w:p w:rsidR="00902991" w:rsidP="00902991" w14:paraId="6691BABE" w14:textId="77777777">
      <w:pPr>
        <w:pStyle w:val="ParaNum"/>
        <w:widowControl/>
        <w:rPr>
          <w:szCs w:val="22"/>
        </w:rPr>
      </w:pPr>
      <w:r w:rsidRPr="008B0861">
        <w:rPr>
          <w:szCs w:val="22"/>
        </w:rPr>
        <w:t xml:space="preserve">On </w:t>
      </w:r>
      <w:r w:rsidR="00D14FA6">
        <w:rPr>
          <w:szCs w:val="22"/>
        </w:rPr>
        <w:t>July 31</w:t>
      </w:r>
      <w:r w:rsidRPr="008B0861">
        <w:rPr>
          <w:szCs w:val="22"/>
        </w:rPr>
        <w:t>, 201</w:t>
      </w:r>
      <w:r w:rsidR="00D14FA6">
        <w:rPr>
          <w:szCs w:val="22"/>
        </w:rPr>
        <w:t>9</w:t>
      </w:r>
      <w:r w:rsidRPr="008B0861">
        <w:rPr>
          <w:szCs w:val="22"/>
        </w:rPr>
        <w:t>,</w:t>
      </w:r>
      <w:r w:rsidR="0002387C">
        <w:rPr>
          <w:szCs w:val="22"/>
        </w:rPr>
        <w:t xml:space="preserve"> </w:t>
      </w:r>
      <w:r w:rsidRPr="008B0861">
        <w:rPr>
          <w:szCs w:val="22"/>
        </w:rPr>
        <w:t>T-Mobile filed a request</w:t>
      </w:r>
      <w:r w:rsidR="0002387C">
        <w:rPr>
          <w:szCs w:val="22"/>
        </w:rPr>
        <w:t xml:space="preserve"> </w:t>
      </w:r>
      <w:r w:rsidRPr="008B0861">
        <w:rPr>
          <w:szCs w:val="22"/>
        </w:rPr>
        <w:t xml:space="preserve">for a waiver of </w:t>
      </w:r>
      <w:r w:rsidR="00745DA4">
        <w:rPr>
          <w:szCs w:val="22"/>
        </w:rPr>
        <w:t xml:space="preserve">section 1.2105(a)(2)(ix)’s </w:t>
      </w:r>
      <w:r>
        <w:rPr>
          <w:szCs w:val="22"/>
        </w:rPr>
        <w:t>certification requirement</w:t>
      </w:r>
      <w:r w:rsidRPr="008B0861">
        <w:rPr>
          <w:szCs w:val="22"/>
        </w:rPr>
        <w:t xml:space="preserve"> with regard to the BCA so that it </w:t>
      </w:r>
      <w:r>
        <w:rPr>
          <w:szCs w:val="22"/>
        </w:rPr>
        <w:t xml:space="preserve">could </w:t>
      </w:r>
      <w:r w:rsidRPr="008B0861">
        <w:rPr>
          <w:szCs w:val="22"/>
        </w:rPr>
        <w:t>participate in Auction 10</w:t>
      </w:r>
      <w:r w:rsidR="0002387C">
        <w:rPr>
          <w:szCs w:val="22"/>
        </w:rPr>
        <w:t>3</w:t>
      </w:r>
      <w:r w:rsidRPr="008B0861">
        <w:rPr>
          <w:szCs w:val="22"/>
        </w:rPr>
        <w:t>.</w:t>
      </w:r>
      <w:r>
        <w:rPr>
          <w:rStyle w:val="FootnoteReference"/>
          <w:sz w:val="22"/>
          <w:szCs w:val="22"/>
        </w:rPr>
        <w:footnoteReference w:id="13"/>
      </w:r>
    </w:p>
    <w:p w:rsidR="00902991" w:rsidRPr="00CB4807" w:rsidP="00CB4807" w14:paraId="7FB5E59C" w14:textId="46E56E2F">
      <w:pPr>
        <w:pStyle w:val="ParaNum"/>
        <w:widowControl/>
        <w:rPr>
          <w:szCs w:val="22"/>
        </w:rPr>
      </w:pPr>
      <w:r>
        <w:rPr>
          <w:szCs w:val="22"/>
        </w:rPr>
        <w:t xml:space="preserve">As explained in </w:t>
      </w:r>
      <w:r w:rsidRPr="008B0861">
        <w:rPr>
          <w:szCs w:val="22"/>
        </w:rPr>
        <w:t xml:space="preserve">the </w:t>
      </w:r>
      <w:r w:rsidRPr="008B0861">
        <w:rPr>
          <w:i/>
          <w:szCs w:val="22"/>
        </w:rPr>
        <w:t>Auction 10</w:t>
      </w:r>
      <w:r>
        <w:rPr>
          <w:i/>
          <w:szCs w:val="22"/>
        </w:rPr>
        <w:t xml:space="preserve">3 </w:t>
      </w:r>
      <w:r w:rsidRPr="008B0861">
        <w:rPr>
          <w:i/>
          <w:szCs w:val="22"/>
        </w:rPr>
        <w:t>Procedures Public Notice</w:t>
      </w:r>
      <w:r>
        <w:rPr>
          <w:szCs w:val="22"/>
        </w:rPr>
        <w:t>, t</w:t>
      </w:r>
      <w:r w:rsidRPr="008B0861">
        <w:rPr>
          <w:szCs w:val="22"/>
        </w:rPr>
        <w:t xml:space="preserve">he Commission’s rules generally prohibit </w:t>
      </w:r>
      <w:r w:rsidR="00B0686B">
        <w:rPr>
          <w:szCs w:val="22"/>
        </w:rPr>
        <w:t xml:space="preserve">an applicant from being party to </w:t>
      </w:r>
      <w:r w:rsidRPr="008B0861">
        <w:rPr>
          <w:szCs w:val="22"/>
        </w:rPr>
        <w:t>joint bidding and other arrangement</w:t>
      </w:r>
      <w:r w:rsidR="00695DD1">
        <w:rPr>
          <w:szCs w:val="22"/>
        </w:rPr>
        <w:t>s</w:t>
      </w:r>
      <w:r w:rsidRPr="008B0861">
        <w:rPr>
          <w:szCs w:val="22"/>
        </w:rPr>
        <w:t xml:space="preserve"> involving</w:t>
      </w:r>
      <w:r w:rsidR="00B0686B">
        <w:rPr>
          <w:szCs w:val="22"/>
        </w:rPr>
        <w:t xml:space="preserve"> another</w:t>
      </w:r>
      <w:r w:rsidRPr="008B0861">
        <w:rPr>
          <w:szCs w:val="22"/>
        </w:rPr>
        <w:t xml:space="preserve"> auction applicant</w:t>
      </w:r>
      <w:r>
        <w:rPr>
          <w:szCs w:val="22"/>
        </w:rPr>
        <w:t xml:space="preserve"> </w:t>
      </w:r>
      <w:r w:rsidRPr="008B0861">
        <w:rPr>
          <w:szCs w:val="22"/>
        </w:rPr>
        <w:t>(including any party that controls or is controlled by such applica</w:t>
      </w:r>
      <w:r>
        <w:rPr>
          <w:szCs w:val="22"/>
        </w:rPr>
        <w:t>nt</w:t>
      </w:r>
      <w:r w:rsidRPr="008B0861">
        <w:rPr>
          <w:szCs w:val="22"/>
        </w:rPr>
        <w:t>)</w:t>
      </w:r>
      <w:r w:rsidR="00524277">
        <w:rPr>
          <w:szCs w:val="22"/>
        </w:rPr>
        <w:t xml:space="preserve"> or involving a nationwide provider that is not an applicant</w:t>
      </w:r>
      <w:r w:rsidRPr="008B0861" w:rsidR="00680EE3">
        <w:rPr>
          <w:szCs w:val="22"/>
        </w:rPr>
        <w:t>.</w:t>
      </w:r>
      <w:r>
        <w:rPr>
          <w:rStyle w:val="FootnoteReference"/>
          <w:sz w:val="22"/>
          <w:szCs w:val="22"/>
        </w:rPr>
        <w:footnoteReference w:id="14"/>
      </w:r>
      <w:r w:rsidRPr="008B0861" w:rsidR="00680EE3">
        <w:rPr>
          <w:szCs w:val="22"/>
        </w:rPr>
        <w:t xml:space="preserve">  The general prohibition o</w:t>
      </w:r>
      <w:r w:rsidR="00433F7E">
        <w:rPr>
          <w:szCs w:val="22"/>
        </w:rPr>
        <w:t>f</w:t>
      </w:r>
      <w:r w:rsidRPr="008B0861" w:rsidR="00680EE3">
        <w:rPr>
          <w:szCs w:val="22"/>
        </w:rPr>
        <w:t xml:space="preserve"> joint bidding arrangements excludes certain agreements, including agreements for the transfer or assignment of licenses, provided that such agreements do not both relate to the licenses at auction and </w:t>
      </w:r>
      <w:r w:rsidR="00D1686B">
        <w:rPr>
          <w:szCs w:val="22"/>
        </w:rPr>
        <w:t xml:space="preserve">that they do not </w:t>
      </w:r>
      <w:r w:rsidRPr="008B0861" w:rsidR="00680EE3">
        <w:rPr>
          <w:szCs w:val="22"/>
        </w:rPr>
        <w:t>address or communicate, directly or indirectly, bidding at auction (including specific prices to be bid) or bidding strategies (including the specific licenses on which to bid) or post-auction market structure.</w:t>
      </w:r>
      <w:r>
        <w:rPr>
          <w:rStyle w:val="FootnoteReference"/>
          <w:sz w:val="22"/>
          <w:szCs w:val="22"/>
        </w:rPr>
        <w:footnoteReference w:id="15"/>
      </w:r>
      <w:r w:rsidRPr="008B0861" w:rsidR="00680EE3">
        <w:rPr>
          <w:szCs w:val="22"/>
        </w:rPr>
        <w:t xml:space="preserve">  To implement the prohibition o</w:t>
      </w:r>
      <w:r w:rsidR="00433F7E">
        <w:rPr>
          <w:szCs w:val="22"/>
        </w:rPr>
        <w:t>f</w:t>
      </w:r>
      <w:r w:rsidRPr="008B0861" w:rsidR="00680EE3">
        <w:rPr>
          <w:szCs w:val="22"/>
        </w:rPr>
        <w:t xml:space="preserve"> joint bidding arrangements, </w:t>
      </w:r>
      <w:r w:rsidR="004406D6">
        <w:rPr>
          <w:szCs w:val="22"/>
        </w:rPr>
        <w:t>s</w:t>
      </w:r>
      <w:r w:rsidRPr="008B0861" w:rsidR="00680EE3">
        <w:rPr>
          <w:szCs w:val="22"/>
        </w:rPr>
        <w:t>ection 1.2105(a)(2)(ix) require</w:t>
      </w:r>
      <w:r w:rsidR="00680EE3">
        <w:rPr>
          <w:szCs w:val="22"/>
        </w:rPr>
        <w:t>s</w:t>
      </w:r>
      <w:r w:rsidRPr="008B0861" w:rsidR="00680EE3">
        <w:rPr>
          <w:szCs w:val="22"/>
        </w:rPr>
        <w:t xml:space="preserve"> each auction applicant to certify in its FCC Form 175 that it (or any party that controls or is controlled by it) has not entered into and will not enter into any arrangement or understanding of any kind relating directly or indirectly to bidding at auction with, among others, “any other applicant” or a nationwide provider</w:t>
      </w:r>
      <w:r w:rsidRPr="008B0861" w:rsidR="00745DA4">
        <w:rPr>
          <w:szCs w:val="22"/>
        </w:rPr>
        <w:t>.</w:t>
      </w:r>
      <w:r>
        <w:rPr>
          <w:rStyle w:val="FootnoteReference"/>
          <w:sz w:val="22"/>
          <w:szCs w:val="22"/>
        </w:rPr>
        <w:footnoteReference w:id="16"/>
      </w:r>
      <w:r w:rsidRPr="008B0861" w:rsidR="00680EE3">
        <w:rPr>
          <w:szCs w:val="22"/>
        </w:rPr>
        <w:t xml:space="preserve">  </w:t>
      </w:r>
      <w:r w:rsidR="00680EE3">
        <w:rPr>
          <w:szCs w:val="22"/>
        </w:rPr>
        <w:t>For Auction 10</w:t>
      </w:r>
      <w:r w:rsidR="004406D6">
        <w:rPr>
          <w:szCs w:val="22"/>
        </w:rPr>
        <w:t>3</w:t>
      </w:r>
      <w:r w:rsidR="00680EE3">
        <w:rPr>
          <w:szCs w:val="22"/>
        </w:rPr>
        <w:t>, t</w:t>
      </w:r>
      <w:r w:rsidRPr="00FD2C64" w:rsidR="00680EE3">
        <w:t xml:space="preserve">he Commission </w:t>
      </w:r>
      <w:r w:rsidR="00680EE3">
        <w:t xml:space="preserve">identified </w:t>
      </w:r>
      <w:r w:rsidRPr="005712E5" w:rsidR="00680EE3">
        <w:rPr>
          <w:szCs w:val="22"/>
        </w:rPr>
        <w:t>AT&amp;T, Sprint, T-Mobile, and Verizon Wireless as “nationwide providers</w:t>
      </w:r>
      <w:r w:rsidR="001351D2">
        <w:rPr>
          <w:szCs w:val="22"/>
        </w:rPr>
        <w:t>.”</w:t>
      </w:r>
      <w:r>
        <w:rPr>
          <w:rStyle w:val="FootnoteReference"/>
          <w:szCs w:val="22"/>
        </w:rPr>
        <w:footnoteReference w:id="17"/>
      </w:r>
    </w:p>
    <w:p w:rsidR="00902991" w:rsidRPr="008B0861" w:rsidP="00902991" w14:paraId="003682AB" w14:textId="77777777">
      <w:pPr>
        <w:pStyle w:val="Heading1"/>
        <w:widowControl/>
        <w:rPr>
          <w:rFonts w:ascii="Times New Roman" w:hAnsi="Times New Roman"/>
          <w:szCs w:val="22"/>
        </w:rPr>
      </w:pPr>
      <w:r w:rsidRPr="008B0861">
        <w:rPr>
          <w:rFonts w:ascii="Times New Roman" w:hAnsi="Times New Roman"/>
          <w:szCs w:val="22"/>
        </w:rPr>
        <w:t>DISCUSSION</w:t>
      </w:r>
    </w:p>
    <w:p w:rsidR="00902991" w:rsidRPr="00C75BE5" w:rsidP="00902991" w14:paraId="463F8A4D" w14:textId="77777777">
      <w:pPr>
        <w:pStyle w:val="ParaNum"/>
        <w:widowControl/>
      </w:pPr>
      <w:r w:rsidRPr="00C75BE5">
        <w:t xml:space="preserve">To receive a waiver under </w:t>
      </w:r>
      <w:r w:rsidR="00CB4807">
        <w:t>s</w:t>
      </w:r>
      <w:r w:rsidRPr="00C75BE5">
        <w:t>ection 1.925 of the Commission’s rules, the petitioner must demonstrate that:  (1) the underlying purpose of the rule would not be served or would be frustrated by application to the instant case, and that a grant of the waiver would be in the public interest, or (2) in view of the unique or unusual factual circumstances of the instant case, application of the rule would be inequitable, unduly burdensome or contrary to the public interest, or that the applicant has no reasonable alternative to seeking a waiver of the rule.</w:t>
      </w:r>
      <w:r>
        <w:rPr>
          <w:rStyle w:val="FootnoteReference"/>
          <w:sz w:val="22"/>
          <w:szCs w:val="22"/>
        </w:rPr>
        <w:footnoteReference w:id="18"/>
      </w:r>
      <w:r w:rsidRPr="00C75BE5">
        <w:t xml:space="preserve">  </w:t>
      </w:r>
    </w:p>
    <w:p w:rsidR="00902991" w:rsidRPr="006967C7" w:rsidP="006967C7" w14:paraId="0EA97DF3" w14:textId="0E98CFC1">
      <w:pPr>
        <w:pStyle w:val="ParaNum"/>
        <w:widowControl/>
        <w:rPr>
          <w:szCs w:val="22"/>
        </w:rPr>
      </w:pPr>
      <w:r>
        <w:t>We</w:t>
      </w:r>
      <w:r w:rsidRPr="00F35F0D">
        <w:t xml:space="preserve"> conclude</w:t>
      </w:r>
      <w:r>
        <w:t>, based on the record before us,</w:t>
      </w:r>
      <w:r w:rsidRPr="00F35F0D">
        <w:t xml:space="preserve"> that </w:t>
      </w:r>
      <w:r>
        <w:t>unique circumstances warrant</w:t>
      </w:r>
      <w:r w:rsidRPr="00F35F0D">
        <w:t xml:space="preserve"> granting the </w:t>
      </w:r>
      <w:r w:rsidR="00F53F87">
        <w:t>request</w:t>
      </w:r>
      <w:r w:rsidRPr="00F35F0D">
        <w:t xml:space="preserve"> of T-Mobile for a waiver of the certification requirement in </w:t>
      </w:r>
      <w:r w:rsidR="00F53F87">
        <w:t>s</w:t>
      </w:r>
      <w:r w:rsidRPr="00F35F0D">
        <w:t>ection 1.2105(a)(2)(ix) of the Commission’s rules as it relates to the BCA.</w:t>
      </w:r>
      <w:r>
        <w:rPr>
          <w:rStyle w:val="FootnoteReference"/>
          <w:szCs w:val="22"/>
        </w:rPr>
        <w:footnoteReference w:id="19"/>
      </w:r>
      <w:bookmarkStart w:id="4" w:name="_Hlk521939231"/>
      <w:r w:rsidR="00F53F87">
        <w:t xml:space="preserve">  </w:t>
      </w:r>
      <w:r w:rsidR="005235D6">
        <w:t xml:space="preserve">Specifically, </w:t>
      </w:r>
      <w:r w:rsidRPr="00F21B91" w:rsidR="005235D6">
        <w:rPr>
          <w:szCs w:val="22"/>
        </w:rPr>
        <w:t>w</w:t>
      </w:r>
      <w:r w:rsidRPr="00F21B91" w:rsidR="00F53F87">
        <w:rPr>
          <w:szCs w:val="22"/>
        </w:rPr>
        <w:t xml:space="preserve">e find that </w:t>
      </w:r>
      <w:r w:rsidRPr="00F21B91" w:rsidR="006C5B32">
        <w:rPr>
          <w:szCs w:val="22"/>
        </w:rPr>
        <w:t>the circumstances</w:t>
      </w:r>
      <w:r w:rsidRPr="00F21B91" w:rsidR="0026511B">
        <w:rPr>
          <w:szCs w:val="22"/>
        </w:rPr>
        <w:t xml:space="preserve"> that </w:t>
      </w:r>
      <w:r w:rsidRPr="00F21B91" w:rsidR="005235D6">
        <w:rPr>
          <w:szCs w:val="22"/>
        </w:rPr>
        <w:t>warrant</w:t>
      </w:r>
      <w:r w:rsidRPr="00F21B91" w:rsidR="0026511B">
        <w:rPr>
          <w:szCs w:val="22"/>
        </w:rPr>
        <w:t xml:space="preserve">ed </w:t>
      </w:r>
      <w:r w:rsidRPr="00F21B91" w:rsidR="006C5B32">
        <w:rPr>
          <w:szCs w:val="22"/>
        </w:rPr>
        <w:t>the</w:t>
      </w:r>
      <w:r w:rsidRPr="00F21B91" w:rsidR="005235D6">
        <w:rPr>
          <w:szCs w:val="22"/>
        </w:rPr>
        <w:t xml:space="preserve"> Bureau’s</w:t>
      </w:r>
      <w:r w:rsidRPr="00F21B91" w:rsidR="006C5B32">
        <w:rPr>
          <w:szCs w:val="22"/>
        </w:rPr>
        <w:t xml:space="preserve"> partial grant of T-Mobile’s </w:t>
      </w:r>
      <w:r w:rsidR="00A10612">
        <w:rPr>
          <w:szCs w:val="22"/>
        </w:rPr>
        <w:t xml:space="preserve">analogous </w:t>
      </w:r>
      <w:r w:rsidRPr="00F21B91" w:rsidR="006C5B32">
        <w:rPr>
          <w:szCs w:val="22"/>
        </w:rPr>
        <w:t xml:space="preserve">request in </w:t>
      </w:r>
      <w:r w:rsidRPr="00F21B91" w:rsidR="0026511B">
        <w:rPr>
          <w:szCs w:val="22"/>
        </w:rPr>
        <w:t xml:space="preserve">the context of </w:t>
      </w:r>
      <w:r w:rsidRPr="00F21B91" w:rsidR="006C5B32">
        <w:rPr>
          <w:szCs w:val="22"/>
        </w:rPr>
        <w:t>Auctions 101 and 102 have not materially changed</w:t>
      </w:r>
      <w:r w:rsidRPr="00F21B91" w:rsidR="005235D6">
        <w:rPr>
          <w:szCs w:val="22"/>
        </w:rPr>
        <w:t xml:space="preserve">, and that it </w:t>
      </w:r>
      <w:r w:rsidRPr="00F21B91" w:rsidR="0026511B">
        <w:rPr>
          <w:szCs w:val="22"/>
        </w:rPr>
        <w:t xml:space="preserve">continues to be in </w:t>
      </w:r>
      <w:r w:rsidRPr="00F21B91" w:rsidR="005235D6">
        <w:rPr>
          <w:szCs w:val="22"/>
        </w:rPr>
        <w:t xml:space="preserve">the public interest to grant T-Mobile’s </w:t>
      </w:r>
      <w:r w:rsidRPr="00F21B91" w:rsidR="00E35B0C">
        <w:rPr>
          <w:szCs w:val="22"/>
        </w:rPr>
        <w:t xml:space="preserve">current </w:t>
      </w:r>
      <w:r w:rsidRPr="00F21B91" w:rsidR="005235D6">
        <w:rPr>
          <w:szCs w:val="22"/>
        </w:rPr>
        <w:t>request</w:t>
      </w:r>
      <w:r w:rsidRPr="00F21B91" w:rsidR="002D3FA0">
        <w:rPr>
          <w:szCs w:val="22"/>
        </w:rPr>
        <w:t xml:space="preserve"> </w:t>
      </w:r>
      <w:r w:rsidRPr="00F21B91" w:rsidR="005235D6">
        <w:rPr>
          <w:szCs w:val="22"/>
        </w:rPr>
        <w:t>so that it may</w:t>
      </w:r>
      <w:r w:rsidRPr="00F21B91" w:rsidR="006E2805">
        <w:rPr>
          <w:szCs w:val="22"/>
        </w:rPr>
        <w:t xml:space="preserve"> certify and submit a short-form application to </w:t>
      </w:r>
      <w:r w:rsidRPr="00F21B91" w:rsidR="005235D6">
        <w:rPr>
          <w:szCs w:val="22"/>
        </w:rPr>
        <w:t>participate in Auction 103</w:t>
      </w:r>
      <w:r w:rsidRPr="00F21B91" w:rsidR="006C5B32">
        <w:rPr>
          <w:szCs w:val="22"/>
        </w:rPr>
        <w:t>.</w:t>
      </w:r>
      <w:r>
        <w:rPr>
          <w:rStyle w:val="FootnoteReference"/>
          <w:szCs w:val="22"/>
        </w:rPr>
        <w:footnoteReference w:id="20"/>
      </w:r>
      <w:r w:rsidRPr="00F21B91" w:rsidR="005235D6">
        <w:rPr>
          <w:szCs w:val="22"/>
        </w:rPr>
        <w:t xml:space="preserve">  </w:t>
      </w:r>
      <w:r w:rsidRPr="00F21B91">
        <w:rPr>
          <w:szCs w:val="22"/>
        </w:rPr>
        <w:t>First,</w:t>
      </w:r>
      <w:r w:rsidRPr="00F21B91" w:rsidR="002D3FA0">
        <w:rPr>
          <w:szCs w:val="22"/>
        </w:rPr>
        <w:t xml:space="preserve"> as</w:t>
      </w:r>
      <w:r w:rsidR="00F21B91">
        <w:rPr>
          <w:szCs w:val="22"/>
        </w:rPr>
        <w:t xml:space="preserve"> was the case for </w:t>
      </w:r>
      <w:r w:rsidRPr="00F21B91" w:rsidR="002D3FA0">
        <w:rPr>
          <w:szCs w:val="22"/>
        </w:rPr>
        <w:t xml:space="preserve">Auctions 101 and 102, </w:t>
      </w:r>
      <w:r w:rsidRPr="00F21B91">
        <w:rPr>
          <w:szCs w:val="22"/>
        </w:rPr>
        <w:t xml:space="preserve">T-Mobile and Sprint entered into the BCA </w:t>
      </w:r>
      <w:r w:rsidR="00F21B91">
        <w:rPr>
          <w:szCs w:val="22"/>
        </w:rPr>
        <w:t>well in advance of</w:t>
      </w:r>
      <w:r w:rsidRPr="00F21B91" w:rsidR="00E35B0C">
        <w:rPr>
          <w:szCs w:val="22"/>
        </w:rPr>
        <w:t xml:space="preserve"> </w:t>
      </w:r>
      <w:r w:rsidRPr="00F21B91">
        <w:rPr>
          <w:szCs w:val="22"/>
        </w:rPr>
        <w:t xml:space="preserve">the </w:t>
      </w:r>
      <w:r>
        <w:t>release of the</w:t>
      </w:r>
      <w:r w:rsidRPr="00F21B91">
        <w:rPr>
          <w:i/>
        </w:rPr>
        <w:t xml:space="preserve"> Auction</w:t>
      </w:r>
      <w:r w:rsidRPr="00F21B91" w:rsidR="005235D6">
        <w:rPr>
          <w:i/>
        </w:rPr>
        <w:t xml:space="preserve"> 103 </w:t>
      </w:r>
      <w:r w:rsidRPr="00F21B91">
        <w:rPr>
          <w:i/>
        </w:rPr>
        <w:t>Procedures Public Notice</w:t>
      </w:r>
      <w:r w:rsidRPr="00685BAA">
        <w:t>,</w:t>
      </w:r>
      <w:r w:rsidRPr="00F21B91">
        <w:rPr>
          <w:i/>
        </w:rPr>
        <w:t xml:space="preserve"> </w:t>
      </w:r>
      <w:r>
        <w:t>which</w:t>
      </w:r>
      <w:r w:rsidRPr="00F21B91">
        <w:rPr>
          <w:i/>
        </w:rPr>
        <w:t xml:space="preserve"> </w:t>
      </w:r>
      <w:r w:rsidRPr="00F21B91">
        <w:rPr>
          <w:szCs w:val="22"/>
        </w:rPr>
        <w:t>adopted the final application and bidding procedures for Auction 10</w:t>
      </w:r>
      <w:r w:rsidRPr="00F21B91" w:rsidR="005235D6">
        <w:rPr>
          <w:szCs w:val="22"/>
        </w:rPr>
        <w:t>3</w:t>
      </w:r>
      <w:r w:rsidRPr="00F21B91">
        <w:rPr>
          <w:szCs w:val="22"/>
        </w:rPr>
        <w:t>.</w:t>
      </w:r>
      <w:r>
        <w:rPr>
          <w:rStyle w:val="FootnoteReference"/>
          <w:szCs w:val="22"/>
        </w:rPr>
        <w:footnoteReference w:id="21"/>
      </w:r>
      <w:r w:rsidRPr="00F21B91" w:rsidR="00E35B0C">
        <w:rPr>
          <w:szCs w:val="22"/>
        </w:rPr>
        <w:t xml:space="preserve">  </w:t>
      </w:r>
      <w:bookmarkStart w:id="5" w:name="_Hlk522115199"/>
      <w:r w:rsidR="006F49D1">
        <w:rPr>
          <w:szCs w:val="22"/>
        </w:rPr>
        <w:t xml:space="preserve">As the Bureau acknowledged in the </w:t>
      </w:r>
      <w:r w:rsidRPr="006F49D1" w:rsidR="006F49D1">
        <w:rPr>
          <w:i/>
          <w:szCs w:val="22"/>
        </w:rPr>
        <w:t>T-Mobile/Sprint Waiver Order</w:t>
      </w:r>
      <w:r w:rsidR="006F49D1">
        <w:rPr>
          <w:szCs w:val="22"/>
        </w:rPr>
        <w:t xml:space="preserve">, </w:t>
      </w:r>
      <w:r w:rsidRPr="00F21B91">
        <w:rPr>
          <w:szCs w:val="22"/>
        </w:rPr>
        <w:t xml:space="preserve">the BCA is a complex agreement that involves business decisions and assets beyond the limited scope of licenses being offered in </w:t>
      </w:r>
      <w:r w:rsidR="006F49D1">
        <w:rPr>
          <w:szCs w:val="22"/>
        </w:rPr>
        <w:t>th</w:t>
      </w:r>
      <w:r w:rsidR="00D80A3D">
        <w:rPr>
          <w:szCs w:val="22"/>
        </w:rPr>
        <w:t>e</w:t>
      </w:r>
      <w:r w:rsidR="006F49D1">
        <w:rPr>
          <w:szCs w:val="22"/>
        </w:rPr>
        <w:t xml:space="preserve"> auction</w:t>
      </w:r>
      <w:r w:rsidR="00F21B91">
        <w:rPr>
          <w:szCs w:val="22"/>
        </w:rPr>
        <w:t xml:space="preserve">, </w:t>
      </w:r>
      <w:r w:rsidR="003817C4">
        <w:rPr>
          <w:szCs w:val="22"/>
        </w:rPr>
        <w:t>and</w:t>
      </w:r>
      <w:r w:rsidRPr="00DA115B" w:rsidR="003817C4">
        <w:rPr>
          <w:szCs w:val="22"/>
        </w:rPr>
        <w:t xml:space="preserve"> </w:t>
      </w:r>
      <w:r w:rsidR="003817C4">
        <w:rPr>
          <w:szCs w:val="22"/>
        </w:rPr>
        <w:t xml:space="preserve">whether or not the agreement could be said to “relate to” the licenses available in the auction or the post-auction market structure within the meaning of the rule, there is no indication </w:t>
      </w:r>
      <w:r w:rsidRPr="00F21B91" w:rsidR="003817C4">
        <w:rPr>
          <w:szCs w:val="22"/>
        </w:rPr>
        <w:t xml:space="preserve">that the licenses available in </w:t>
      </w:r>
      <w:r w:rsidR="003817C4">
        <w:rPr>
          <w:szCs w:val="22"/>
        </w:rPr>
        <w:t xml:space="preserve">Auction 103 </w:t>
      </w:r>
      <w:r w:rsidRPr="00F21B91" w:rsidR="003817C4">
        <w:rPr>
          <w:szCs w:val="22"/>
        </w:rPr>
        <w:t xml:space="preserve">were a material consideration </w:t>
      </w:r>
      <w:r w:rsidR="00D1686B">
        <w:rPr>
          <w:szCs w:val="22"/>
        </w:rPr>
        <w:t xml:space="preserve">of the parties </w:t>
      </w:r>
      <w:r w:rsidRPr="00F21B91" w:rsidR="003817C4">
        <w:rPr>
          <w:szCs w:val="22"/>
        </w:rPr>
        <w:t>in concluding the agreement</w:t>
      </w:r>
      <w:r w:rsidR="003817C4">
        <w:rPr>
          <w:szCs w:val="22"/>
        </w:rPr>
        <w:t xml:space="preserve">.  </w:t>
      </w:r>
      <w:r w:rsidR="002370CA">
        <w:rPr>
          <w:szCs w:val="22"/>
        </w:rPr>
        <w:t>Thus, g</w:t>
      </w:r>
      <w:r w:rsidR="001565A0">
        <w:rPr>
          <w:szCs w:val="22"/>
        </w:rPr>
        <w:t xml:space="preserve">iven that the timing and underlying purpose of the BCA have not changed since the Bureau partially granted </w:t>
      </w:r>
      <w:r w:rsidR="00A10612">
        <w:rPr>
          <w:szCs w:val="22"/>
        </w:rPr>
        <w:t>T-Mobile’s prior request</w:t>
      </w:r>
      <w:r w:rsidR="001565A0">
        <w:rPr>
          <w:szCs w:val="22"/>
        </w:rPr>
        <w:t>, application of the rule</w:t>
      </w:r>
      <w:r w:rsidR="00A10612">
        <w:rPr>
          <w:szCs w:val="22"/>
        </w:rPr>
        <w:t xml:space="preserve"> in this instance</w:t>
      </w:r>
      <w:r w:rsidR="001565A0">
        <w:rPr>
          <w:szCs w:val="22"/>
        </w:rPr>
        <w:t xml:space="preserve"> to </w:t>
      </w:r>
      <w:r w:rsidR="00484D9C">
        <w:rPr>
          <w:szCs w:val="22"/>
        </w:rPr>
        <w:t xml:space="preserve">bar </w:t>
      </w:r>
      <w:r w:rsidR="001565A0">
        <w:rPr>
          <w:szCs w:val="22"/>
        </w:rPr>
        <w:t xml:space="preserve">T-Mobile from participating in </w:t>
      </w:r>
      <w:r w:rsidR="002764F8">
        <w:rPr>
          <w:szCs w:val="22"/>
        </w:rPr>
        <w:t>Auction 103</w:t>
      </w:r>
      <w:r w:rsidR="00484D9C">
        <w:rPr>
          <w:szCs w:val="22"/>
        </w:rPr>
        <w:t xml:space="preserve"> </w:t>
      </w:r>
      <w:r w:rsidR="001565A0">
        <w:rPr>
          <w:szCs w:val="22"/>
        </w:rPr>
        <w:t xml:space="preserve">would </w:t>
      </w:r>
      <w:r w:rsidR="00A46EAC">
        <w:rPr>
          <w:szCs w:val="22"/>
        </w:rPr>
        <w:t>be inequitable and contrary to the public interest</w:t>
      </w:r>
      <w:r w:rsidR="001565A0">
        <w:rPr>
          <w:szCs w:val="22"/>
        </w:rPr>
        <w:t>.</w:t>
      </w:r>
    </w:p>
    <w:bookmarkEnd w:id="4"/>
    <w:bookmarkEnd w:id="5"/>
    <w:p w:rsidR="00902991" w:rsidP="00902991" w14:paraId="17518A34" w14:textId="342933F1">
      <w:pPr>
        <w:pStyle w:val="ParaNum"/>
        <w:widowControl/>
        <w:rPr>
          <w:szCs w:val="22"/>
        </w:rPr>
      </w:pPr>
      <w:r>
        <w:rPr>
          <w:szCs w:val="22"/>
        </w:rPr>
        <w:t xml:space="preserve">Second, </w:t>
      </w:r>
      <w:r w:rsidR="003817C4">
        <w:rPr>
          <w:szCs w:val="22"/>
        </w:rPr>
        <w:t>the terms of the BCA require compliance with Commission rules designed to promote bidder independence and protect auction integrity, which apply to participation in Auction 103 as they did to participation in Auctions 101 and 102.</w:t>
      </w:r>
      <w:r>
        <w:rPr>
          <w:rStyle w:val="FootnoteReference"/>
          <w:szCs w:val="22"/>
        </w:rPr>
        <w:footnoteReference w:id="22"/>
      </w:r>
      <w:r w:rsidR="003817C4">
        <w:rPr>
          <w:szCs w:val="22"/>
        </w:rPr>
        <w:t xml:space="preserve">  Consistent with our conclusion in the </w:t>
      </w:r>
      <w:r w:rsidRPr="006F49D1" w:rsidR="003817C4">
        <w:rPr>
          <w:i/>
          <w:szCs w:val="22"/>
        </w:rPr>
        <w:t>T-Mobile/Sprint Waiver Order</w:t>
      </w:r>
      <w:r w:rsidR="003817C4">
        <w:rPr>
          <w:szCs w:val="22"/>
        </w:rPr>
        <w:t>, we are persuaded by T-Mobile’s assertions that the terms of these provisions are designed as safeguards against anticompetitive behavior and that they demonstrate T-Mobile’s intention to comply with the Commission’s rules during the pendency of its merger application</w:t>
      </w:r>
      <w:r>
        <w:rPr>
          <w:szCs w:val="22"/>
        </w:rPr>
        <w:t>.</w:t>
      </w:r>
      <w:r>
        <w:rPr>
          <w:rStyle w:val="FootnoteReference"/>
          <w:szCs w:val="22"/>
        </w:rPr>
        <w:footnoteReference w:id="23"/>
      </w:r>
      <w:r>
        <w:rPr>
          <w:szCs w:val="22"/>
        </w:rPr>
        <w:t xml:space="preserve"> </w:t>
      </w:r>
    </w:p>
    <w:p w:rsidR="00902991" w:rsidRPr="008B0861" w:rsidP="00902991" w14:paraId="2E2FA5D6" w14:textId="187C0A30">
      <w:pPr>
        <w:pStyle w:val="ParaNum"/>
        <w:widowControl/>
        <w:rPr>
          <w:szCs w:val="22"/>
        </w:rPr>
      </w:pPr>
      <w:r w:rsidRPr="00837EFE">
        <w:rPr>
          <w:szCs w:val="22"/>
        </w:rPr>
        <w:t>Third, we agree that granting the waiver</w:t>
      </w:r>
      <w:r>
        <w:rPr>
          <w:szCs w:val="22"/>
        </w:rPr>
        <w:t>, as cabined by the protective procedures described in the BCA,</w:t>
      </w:r>
      <w:r w:rsidRPr="00837EFE">
        <w:rPr>
          <w:szCs w:val="22"/>
        </w:rPr>
        <w:t xml:space="preserve"> off</w:t>
      </w:r>
      <w:r w:rsidR="00E2441A">
        <w:rPr>
          <w:szCs w:val="22"/>
        </w:rPr>
        <w:t>ers</w:t>
      </w:r>
      <w:r w:rsidR="008B224B">
        <w:rPr>
          <w:szCs w:val="22"/>
        </w:rPr>
        <w:t xml:space="preserve"> </w:t>
      </w:r>
      <w:r w:rsidR="00E2441A">
        <w:rPr>
          <w:szCs w:val="22"/>
        </w:rPr>
        <w:t xml:space="preserve">similar </w:t>
      </w:r>
      <w:r w:rsidRPr="00837EFE">
        <w:rPr>
          <w:szCs w:val="22"/>
        </w:rPr>
        <w:t>potential public interest benefits</w:t>
      </w:r>
      <w:r w:rsidR="008B224B">
        <w:rPr>
          <w:szCs w:val="22"/>
        </w:rPr>
        <w:t xml:space="preserve"> in Auction 103</w:t>
      </w:r>
      <w:r w:rsidRPr="00837EFE">
        <w:rPr>
          <w:szCs w:val="22"/>
        </w:rPr>
        <w:t>.</w:t>
      </w:r>
      <w:r w:rsidR="00E30EE7">
        <w:rPr>
          <w:szCs w:val="22"/>
        </w:rPr>
        <w:t xml:space="preserve">  </w:t>
      </w:r>
      <w:r w:rsidRPr="00837EFE">
        <w:rPr>
          <w:szCs w:val="22"/>
        </w:rPr>
        <w:t>Specifically,</w:t>
      </w:r>
      <w:r w:rsidR="00C53496">
        <w:rPr>
          <w:szCs w:val="22"/>
        </w:rPr>
        <w:t xml:space="preserve"> </w:t>
      </w:r>
      <w:r w:rsidR="00C53496">
        <w:t>g</w:t>
      </w:r>
      <w:r>
        <w:t xml:space="preserve">ranting the requested waiver </w:t>
      </w:r>
      <w:r w:rsidRPr="00837EFE">
        <w:rPr>
          <w:szCs w:val="22"/>
        </w:rPr>
        <w:t xml:space="preserve">could </w:t>
      </w:r>
      <w:r w:rsidR="00BE0C5F">
        <w:rPr>
          <w:szCs w:val="22"/>
        </w:rPr>
        <w:t>allow a party without substantial holdings in the</w:t>
      </w:r>
      <w:r w:rsidRPr="00837EFE">
        <w:rPr>
          <w:szCs w:val="22"/>
        </w:rPr>
        <w:t xml:space="preserve"> millimeter wave spectrum</w:t>
      </w:r>
      <w:r w:rsidR="00BE0C5F">
        <w:rPr>
          <w:szCs w:val="22"/>
        </w:rPr>
        <w:t xml:space="preserve"> bands for which new licenses are being offered</w:t>
      </w:r>
      <w:r w:rsidR="00FD39ED">
        <w:rPr>
          <w:szCs w:val="22"/>
        </w:rPr>
        <w:t xml:space="preserve"> to participate and compete in Auction 103, </w:t>
      </w:r>
      <w:r w:rsidR="00852D11">
        <w:t>further</w:t>
      </w:r>
      <w:r w:rsidR="00BE0C5F">
        <w:t>ing</w:t>
      </w:r>
      <w:r w:rsidR="00C53496">
        <w:t xml:space="preserve"> the</w:t>
      </w:r>
      <w:r>
        <w:t xml:space="preserve"> Commission’s statutory objective</w:t>
      </w:r>
      <w:r w:rsidR="006E557E">
        <w:t>s</w:t>
      </w:r>
      <w:r>
        <w:t xml:space="preserve"> to promote </w:t>
      </w:r>
      <w:r w:rsidRPr="00837EFE" w:rsidR="006E557E">
        <w:rPr>
          <w:szCs w:val="22"/>
          <w:shd w:val="clear" w:color="auto" w:fill="FFFFFF"/>
        </w:rPr>
        <w:t>“economic opportunity and competition</w:t>
      </w:r>
      <w:r w:rsidR="006E557E">
        <w:rPr>
          <w:szCs w:val="22"/>
          <w:shd w:val="clear" w:color="auto" w:fill="FFFFFF"/>
        </w:rPr>
        <w:t>” and</w:t>
      </w:r>
      <w:r w:rsidR="006E557E">
        <w:t xml:space="preserve"> </w:t>
      </w:r>
      <w:r>
        <w:t>“the development and rapid deployment of new technologies, products and services.”</w:t>
      </w:r>
      <w:r>
        <w:rPr>
          <w:rStyle w:val="FootnoteReference"/>
          <w:szCs w:val="22"/>
          <w:shd w:val="clear" w:color="auto" w:fill="FFFFFF"/>
        </w:rPr>
        <w:footnoteReference w:id="24"/>
      </w:r>
      <w:r w:rsidR="00484D9C">
        <w:rPr>
          <w:szCs w:val="22"/>
          <w:shd w:val="clear" w:color="auto" w:fill="FFFFFF"/>
        </w:rPr>
        <w:t xml:space="preserve">  </w:t>
      </w:r>
      <w:r w:rsidR="002370CA">
        <w:rPr>
          <w:szCs w:val="22"/>
          <w:shd w:val="clear" w:color="auto" w:fill="FFFFFF"/>
        </w:rPr>
        <w:t xml:space="preserve">Moreover, </w:t>
      </w:r>
      <w:r w:rsidR="002764F8">
        <w:t xml:space="preserve">Auction 103 will </w:t>
      </w:r>
      <w:r w:rsidR="002771E4">
        <w:t>make available the largest amount of high-band spectrum for advanced wireless services ever in American history</w:t>
      </w:r>
      <w:r w:rsidR="002764F8">
        <w:t xml:space="preserve">, releasing </w:t>
      </w:r>
      <w:r w:rsidR="00BE0C5F">
        <w:t xml:space="preserve">3,400 megahertz </w:t>
      </w:r>
      <w:r w:rsidR="002764F8">
        <w:t>of spectrum into the commercial marketplace for 5G deployment.</w:t>
      </w:r>
      <w:r w:rsidR="002370CA">
        <w:t xml:space="preserve">  In these circumstances</w:t>
      </w:r>
      <w:r w:rsidR="00137297">
        <w:rPr>
          <w:szCs w:val="22"/>
          <w:shd w:val="clear" w:color="auto" w:fill="FFFFFF"/>
        </w:rPr>
        <w:t xml:space="preserve">, </w:t>
      </w:r>
      <w:r w:rsidR="002764F8">
        <w:rPr>
          <w:szCs w:val="22"/>
          <w:shd w:val="clear" w:color="auto" w:fill="FFFFFF"/>
        </w:rPr>
        <w:t xml:space="preserve">we conclude that </w:t>
      </w:r>
      <w:r w:rsidRPr="00837EFE">
        <w:rPr>
          <w:szCs w:val="22"/>
          <w:shd w:val="clear" w:color="auto" w:fill="FFFFFF"/>
        </w:rPr>
        <w:t>the public interest</w:t>
      </w:r>
      <w:r w:rsidRPr="00837EFE">
        <w:rPr>
          <w:szCs w:val="22"/>
        </w:rPr>
        <w:t xml:space="preserve"> will be </w:t>
      </w:r>
      <w:r w:rsidR="00D1686B">
        <w:rPr>
          <w:szCs w:val="22"/>
        </w:rPr>
        <w:t>best</w:t>
      </w:r>
      <w:r w:rsidRPr="00837EFE">
        <w:rPr>
          <w:szCs w:val="22"/>
        </w:rPr>
        <w:t xml:space="preserve"> served by</w:t>
      </w:r>
      <w:r w:rsidR="00852D11">
        <w:rPr>
          <w:szCs w:val="22"/>
        </w:rPr>
        <w:t xml:space="preserve"> </w:t>
      </w:r>
      <w:r w:rsidRPr="00973CC9">
        <w:rPr>
          <w:szCs w:val="22"/>
        </w:rPr>
        <w:t xml:space="preserve">permitting </w:t>
      </w:r>
      <w:r w:rsidR="00C53496">
        <w:rPr>
          <w:szCs w:val="22"/>
        </w:rPr>
        <w:t>T-Mobile</w:t>
      </w:r>
      <w:r w:rsidRPr="00973CC9">
        <w:rPr>
          <w:szCs w:val="22"/>
        </w:rPr>
        <w:t xml:space="preserve"> </w:t>
      </w:r>
      <w:r>
        <w:rPr>
          <w:szCs w:val="22"/>
        </w:rPr>
        <w:t xml:space="preserve">to seek </w:t>
      </w:r>
      <w:r w:rsidRPr="00973CC9">
        <w:rPr>
          <w:szCs w:val="22"/>
        </w:rPr>
        <w:t>to participate</w:t>
      </w:r>
      <w:r w:rsidR="00852D11">
        <w:rPr>
          <w:szCs w:val="22"/>
        </w:rPr>
        <w:t xml:space="preserve"> in this </w:t>
      </w:r>
      <w:r w:rsidR="001A3137">
        <w:rPr>
          <w:szCs w:val="22"/>
        </w:rPr>
        <w:t xml:space="preserve">historic </w:t>
      </w:r>
      <w:r w:rsidR="00852D11">
        <w:rPr>
          <w:szCs w:val="22"/>
        </w:rPr>
        <w:t>auction</w:t>
      </w:r>
      <w:r w:rsidR="006E557E">
        <w:rPr>
          <w:szCs w:val="22"/>
        </w:rPr>
        <w:t xml:space="preserve"> </w:t>
      </w:r>
      <w:r w:rsidRPr="00973CC9">
        <w:rPr>
          <w:szCs w:val="22"/>
        </w:rPr>
        <w:t>and</w:t>
      </w:r>
      <w:r w:rsidR="001565A0">
        <w:rPr>
          <w:szCs w:val="22"/>
        </w:rPr>
        <w:t xml:space="preserve"> by</w:t>
      </w:r>
      <w:r w:rsidRPr="00973CC9">
        <w:rPr>
          <w:szCs w:val="22"/>
        </w:rPr>
        <w:t xml:space="preserve"> avoid</w:t>
      </w:r>
      <w:r w:rsidR="00137297">
        <w:rPr>
          <w:szCs w:val="22"/>
        </w:rPr>
        <w:t>ing</w:t>
      </w:r>
      <w:r w:rsidR="00C53496">
        <w:rPr>
          <w:szCs w:val="22"/>
        </w:rPr>
        <w:t xml:space="preserve"> the </w:t>
      </w:r>
      <w:r w:rsidRPr="00973CC9">
        <w:rPr>
          <w:szCs w:val="22"/>
        </w:rPr>
        <w:t>unnecessary disqualification of</w:t>
      </w:r>
      <w:r w:rsidR="00C53496">
        <w:rPr>
          <w:szCs w:val="22"/>
        </w:rPr>
        <w:t xml:space="preserve"> an</w:t>
      </w:r>
      <w:r w:rsidRPr="00973CC9">
        <w:rPr>
          <w:szCs w:val="22"/>
        </w:rPr>
        <w:t xml:space="preserve"> applicant </w:t>
      </w:r>
      <w:r w:rsidR="00852D11">
        <w:rPr>
          <w:szCs w:val="22"/>
        </w:rPr>
        <w:t>whose circumstances have not materially changed</w:t>
      </w:r>
      <w:r w:rsidR="00137297">
        <w:rPr>
          <w:szCs w:val="22"/>
        </w:rPr>
        <w:t xml:space="preserve"> since </w:t>
      </w:r>
      <w:bookmarkStart w:id="6" w:name="_Hlk521936397"/>
      <w:bookmarkStart w:id="7" w:name="_Hlk510084878"/>
      <w:r w:rsidR="007C6060">
        <w:rPr>
          <w:szCs w:val="22"/>
        </w:rPr>
        <w:t>an analogous waiver was granted in a previous auction</w:t>
      </w:r>
      <w:r w:rsidR="001A3137">
        <w:rPr>
          <w:szCs w:val="22"/>
        </w:rPr>
        <w:t>.</w:t>
      </w:r>
    </w:p>
    <w:p w:rsidR="00902991" w:rsidRPr="00E2441A" w:rsidP="00E2441A" w14:paraId="74F9DE60" w14:textId="6E58E780">
      <w:pPr>
        <w:pStyle w:val="ParaNum"/>
        <w:widowControl/>
        <w:rPr>
          <w:szCs w:val="22"/>
        </w:rPr>
      </w:pPr>
      <w:r>
        <w:rPr>
          <w:szCs w:val="22"/>
        </w:rPr>
        <w:t>The considerations discussed above</w:t>
      </w:r>
      <w:r w:rsidR="006E557E">
        <w:rPr>
          <w:szCs w:val="22"/>
        </w:rPr>
        <w:t xml:space="preserve">, which informed the Bureau’s prior decision to grant in part T-Mobile’s request for </w:t>
      </w:r>
      <w:r w:rsidR="00484D9C">
        <w:rPr>
          <w:szCs w:val="22"/>
        </w:rPr>
        <w:t xml:space="preserve">a </w:t>
      </w:r>
      <w:r w:rsidR="006E557E">
        <w:rPr>
          <w:szCs w:val="22"/>
        </w:rPr>
        <w:t>waiver in Auctions 101 and 102, constitute</w:t>
      </w:r>
      <w:r>
        <w:rPr>
          <w:szCs w:val="22"/>
        </w:rPr>
        <w:t xml:space="preserve"> unique and unusual circumstances that convince us that application of the rule to bar </w:t>
      </w:r>
      <w:r w:rsidR="006E557E">
        <w:rPr>
          <w:szCs w:val="22"/>
        </w:rPr>
        <w:t>T-Mobile</w:t>
      </w:r>
      <w:r>
        <w:rPr>
          <w:szCs w:val="22"/>
        </w:rPr>
        <w:t xml:space="preserve"> from participating in Auction 10</w:t>
      </w:r>
      <w:r w:rsidR="006E557E">
        <w:rPr>
          <w:szCs w:val="22"/>
        </w:rPr>
        <w:t xml:space="preserve">3 </w:t>
      </w:r>
      <w:r w:rsidRPr="008B0861">
        <w:rPr>
          <w:szCs w:val="22"/>
        </w:rPr>
        <w:t xml:space="preserve">would be </w:t>
      </w:r>
      <w:r>
        <w:rPr>
          <w:szCs w:val="22"/>
        </w:rPr>
        <w:t>inequitable</w:t>
      </w:r>
      <w:r w:rsidRPr="008B0861">
        <w:rPr>
          <w:szCs w:val="22"/>
        </w:rPr>
        <w:t xml:space="preserve"> and contrary to the public interest.</w:t>
      </w:r>
      <w:bookmarkEnd w:id="6"/>
    </w:p>
    <w:bookmarkEnd w:id="7"/>
    <w:p w:rsidR="00902991" w:rsidRPr="0046501B" w:rsidP="00902991" w14:paraId="30D50EB3" w14:textId="77777777">
      <w:pPr>
        <w:pStyle w:val="Heading1"/>
        <w:widowControl/>
        <w:rPr>
          <w:rFonts w:ascii="Times New Roman" w:hAnsi="Times New Roman"/>
          <w:szCs w:val="22"/>
        </w:rPr>
      </w:pPr>
      <w:r w:rsidRPr="0046501B">
        <w:rPr>
          <w:rFonts w:ascii="Times New Roman" w:hAnsi="Times New Roman"/>
          <w:caps w:val="0"/>
          <w:szCs w:val="22"/>
        </w:rPr>
        <w:t>ORDERING CLAUSES</w:t>
      </w:r>
    </w:p>
    <w:p w:rsidR="00902991" w:rsidRPr="0046501B" w:rsidP="00902991" w14:paraId="78A1AC62" w14:textId="77777777">
      <w:pPr>
        <w:pStyle w:val="ParaNum"/>
        <w:widowControl/>
        <w:rPr>
          <w:szCs w:val="22"/>
        </w:rPr>
      </w:pPr>
      <w:r w:rsidRPr="0046501B">
        <w:rPr>
          <w:szCs w:val="22"/>
        </w:rPr>
        <w:t>Accordingly, IT IS ORDERED, pursuant to Sections 1, 4(</w:t>
      </w:r>
      <w:r w:rsidRPr="0046501B">
        <w:rPr>
          <w:szCs w:val="22"/>
        </w:rPr>
        <w:t>i</w:t>
      </w:r>
      <w:r w:rsidRPr="0046501B">
        <w:rPr>
          <w:szCs w:val="22"/>
        </w:rPr>
        <w:t>), 4(j), 303(r), and 309(j) of the Communications Act of 1934, as amended, 47 U.S.C. §§ 151, 154(</w:t>
      </w:r>
      <w:r w:rsidRPr="0046501B">
        <w:rPr>
          <w:szCs w:val="22"/>
        </w:rPr>
        <w:t>i</w:t>
      </w:r>
      <w:r w:rsidRPr="0046501B">
        <w:rPr>
          <w:szCs w:val="22"/>
        </w:rPr>
        <w:t xml:space="preserve">), 154(j), 303(r), 309(j), and Sections </w:t>
      </w:r>
      <w:r>
        <w:rPr>
          <w:szCs w:val="22"/>
        </w:rPr>
        <w:t xml:space="preserve">0.21(m) – (n), 0.271(a), </w:t>
      </w:r>
      <w:r w:rsidRPr="0046501B">
        <w:rPr>
          <w:szCs w:val="22"/>
        </w:rPr>
        <w:t xml:space="preserve">0.131, 0.331, 1.3, and 1.925 of the Commission’s rules, 47 CFR §§ </w:t>
      </w:r>
      <w:r>
        <w:rPr>
          <w:szCs w:val="22"/>
        </w:rPr>
        <w:t xml:space="preserve">0.21(m) – (n), 0.271(a), </w:t>
      </w:r>
      <w:r w:rsidRPr="0046501B">
        <w:rPr>
          <w:szCs w:val="22"/>
        </w:rPr>
        <w:t>0.131(c), 0.331, 1.3, 1.925 that this Order IS ADOPTED</w:t>
      </w:r>
      <w:r w:rsidRPr="0046501B" w:rsidR="00680EE3">
        <w:rPr>
          <w:szCs w:val="22"/>
        </w:rPr>
        <w:t>.</w:t>
      </w:r>
    </w:p>
    <w:p w:rsidR="00902991" w:rsidRPr="00CE3171" w:rsidP="00CE3171" w14:paraId="6D5F371E" w14:textId="77777777">
      <w:pPr>
        <w:pStyle w:val="ParaNum"/>
        <w:widowControl/>
        <w:rPr>
          <w:szCs w:val="22"/>
        </w:rPr>
      </w:pPr>
      <w:r w:rsidRPr="0046501B">
        <w:rPr>
          <w:szCs w:val="22"/>
        </w:rPr>
        <w:t>IT IS FURTHER ORDERED that the request for waiver of Section 1.2105(a)(2)(ix) of the Commission’s rules filed by T-Mobile US, Inc. is GRANTED as described herein.</w:t>
      </w:r>
    </w:p>
    <w:p w:rsidR="00902991" w:rsidRPr="008B0861" w:rsidP="00902991" w14:paraId="78D25C20" w14:textId="77777777">
      <w:pPr>
        <w:pStyle w:val="ParaNum"/>
        <w:widowControl/>
        <w:numPr>
          <w:ilvl w:val="0"/>
          <w:numId w:val="0"/>
        </w:numPr>
        <w:ind w:firstLine="720"/>
        <w:rPr>
          <w:szCs w:val="22"/>
        </w:rPr>
      </w:pPr>
    </w:p>
    <w:p w:rsidR="00902991" w:rsidRPr="008B0861" w:rsidP="00902991" w14:paraId="39253CEC" w14:textId="77777777">
      <w:pPr>
        <w:pStyle w:val="ParaNum"/>
        <w:keepNext/>
        <w:keepLines/>
        <w:widowControl/>
        <w:numPr>
          <w:ilvl w:val="0"/>
          <w:numId w:val="0"/>
        </w:numPr>
        <w:spacing w:after="0"/>
        <w:ind w:left="3600"/>
        <w:rPr>
          <w:szCs w:val="22"/>
        </w:rPr>
      </w:pPr>
      <w:r w:rsidRPr="008B0861">
        <w:rPr>
          <w:szCs w:val="22"/>
        </w:rPr>
        <w:t>FEDERAL COMMUNICATIONS COMMISSION</w:t>
      </w:r>
    </w:p>
    <w:p w:rsidR="00902991" w:rsidRPr="008B0861" w:rsidP="00902991" w14:paraId="649F08F7" w14:textId="77777777">
      <w:pPr>
        <w:pStyle w:val="ParaNum"/>
        <w:keepNext/>
        <w:keepLines/>
        <w:widowControl/>
        <w:numPr>
          <w:ilvl w:val="0"/>
          <w:numId w:val="0"/>
        </w:numPr>
        <w:spacing w:after="0"/>
        <w:rPr>
          <w:szCs w:val="22"/>
        </w:rPr>
      </w:pPr>
    </w:p>
    <w:p w:rsidR="00902991" w:rsidP="00902991" w14:paraId="4427E6C3" w14:textId="77777777">
      <w:pPr>
        <w:pStyle w:val="ParaNum"/>
        <w:keepNext/>
        <w:keepLines/>
        <w:widowControl/>
        <w:numPr>
          <w:ilvl w:val="0"/>
          <w:numId w:val="0"/>
        </w:numPr>
        <w:spacing w:after="0"/>
        <w:rPr>
          <w:rStyle w:val="searchterm"/>
          <w:szCs w:val="22"/>
        </w:rPr>
      </w:pPr>
      <w:bookmarkStart w:id="8" w:name="SR;3307"/>
      <w:bookmarkStart w:id="9" w:name="SearchTerm"/>
      <w:bookmarkEnd w:id="8"/>
      <w:bookmarkEnd w:id="9"/>
    </w:p>
    <w:p w:rsidR="00902991" w:rsidRPr="008B0861" w:rsidP="00902991" w14:paraId="49CCAA6B" w14:textId="77777777">
      <w:pPr>
        <w:pStyle w:val="ParaNum"/>
        <w:keepNext/>
        <w:keepLines/>
        <w:widowControl/>
        <w:numPr>
          <w:ilvl w:val="0"/>
          <w:numId w:val="0"/>
        </w:numPr>
        <w:spacing w:after="0"/>
        <w:rPr>
          <w:rStyle w:val="searchterm"/>
          <w:szCs w:val="22"/>
        </w:rPr>
      </w:pPr>
    </w:p>
    <w:p w:rsidR="00902991" w:rsidRPr="008B0861" w:rsidP="00902991" w14:paraId="4BB2B412" w14:textId="77777777">
      <w:pPr>
        <w:pStyle w:val="ParaNum"/>
        <w:keepNext/>
        <w:keepLines/>
        <w:widowControl/>
        <w:numPr>
          <w:ilvl w:val="0"/>
          <w:numId w:val="0"/>
        </w:numPr>
        <w:spacing w:after="0"/>
        <w:rPr>
          <w:szCs w:val="22"/>
        </w:rPr>
      </w:pPr>
    </w:p>
    <w:p w:rsidR="00CE3171" w:rsidP="00902991" w14:paraId="21B2F148" w14:textId="77777777">
      <w:pPr>
        <w:pStyle w:val="ParaNum"/>
        <w:keepNext/>
        <w:keepLines/>
        <w:widowControl/>
        <w:numPr>
          <w:ilvl w:val="0"/>
          <w:numId w:val="0"/>
        </w:numPr>
        <w:spacing w:after="0"/>
        <w:ind w:left="3600"/>
        <w:rPr>
          <w:szCs w:val="22"/>
        </w:rPr>
      </w:pPr>
      <w:r>
        <w:rPr>
          <w:szCs w:val="22"/>
        </w:rPr>
        <w:t>Giulia McHenry</w:t>
      </w:r>
    </w:p>
    <w:p w:rsidR="00CE3171" w:rsidP="00902991" w14:paraId="68DF095B" w14:textId="6BE656E5">
      <w:pPr>
        <w:pStyle w:val="ParaNum"/>
        <w:keepNext/>
        <w:keepLines/>
        <w:widowControl/>
        <w:numPr>
          <w:ilvl w:val="0"/>
          <w:numId w:val="0"/>
        </w:numPr>
        <w:spacing w:after="0"/>
        <w:ind w:left="3600"/>
        <w:rPr>
          <w:szCs w:val="22"/>
        </w:rPr>
      </w:pPr>
      <w:r>
        <w:rPr>
          <w:szCs w:val="22"/>
        </w:rPr>
        <w:t xml:space="preserve">Acting </w:t>
      </w:r>
      <w:r>
        <w:rPr>
          <w:szCs w:val="22"/>
        </w:rPr>
        <w:t>Chief</w:t>
      </w:r>
    </w:p>
    <w:p w:rsidR="00CE3171" w:rsidP="00902991" w14:paraId="4F76DCB9" w14:textId="77777777">
      <w:pPr>
        <w:pStyle w:val="ParaNum"/>
        <w:keepNext/>
        <w:keepLines/>
        <w:widowControl/>
        <w:numPr>
          <w:ilvl w:val="0"/>
          <w:numId w:val="0"/>
        </w:numPr>
        <w:spacing w:after="0"/>
        <w:ind w:left="3600"/>
        <w:rPr>
          <w:szCs w:val="22"/>
        </w:rPr>
      </w:pPr>
      <w:r>
        <w:rPr>
          <w:szCs w:val="22"/>
        </w:rPr>
        <w:t>Office of Economics and Analytics</w:t>
      </w:r>
    </w:p>
    <w:p w:rsidR="00CE3171" w:rsidP="00902991" w14:paraId="1DFE77EE" w14:textId="77777777">
      <w:pPr>
        <w:pStyle w:val="ParaNum"/>
        <w:keepNext/>
        <w:keepLines/>
        <w:widowControl/>
        <w:numPr>
          <w:ilvl w:val="0"/>
          <w:numId w:val="0"/>
        </w:numPr>
        <w:spacing w:after="0"/>
        <w:ind w:left="3600"/>
        <w:rPr>
          <w:szCs w:val="22"/>
        </w:rPr>
      </w:pPr>
    </w:p>
    <w:p w:rsidR="00CE3171" w:rsidP="00902991" w14:paraId="464BAD51" w14:textId="77777777">
      <w:pPr>
        <w:pStyle w:val="ParaNum"/>
        <w:keepNext/>
        <w:keepLines/>
        <w:widowControl/>
        <w:numPr>
          <w:ilvl w:val="0"/>
          <w:numId w:val="0"/>
        </w:numPr>
        <w:spacing w:after="0"/>
        <w:ind w:left="3600"/>
        <w:rPr>
          <w:szCs w:val="22"/>
        </w:rPr>
      </w:pPr>
    </w:p>
    <w:p w:rsidR="00CE3171" w:rsidP="00902991" w14:paraId="6044DDAE" w14:textId="77777777">
      <w:pPr>
        <w:pStyle w:val="ParaNum"/>
        <w:keepNext/>
        <w:keepLines/>
        <w:widowControl/>
        <w:numPr>
          <w:ilvl w:val="0"/>
          <w:numId w:val="0"/>
        </w:numPr>
        <w:spacing w:after="0"/>
        <w:ind w:left="3600"/>
        <w:rPr>
          <w:szCs w:val="22"/>
        </w:rPr>
      </w:pPr>
    </w:p>
    <w:p w:rsidR="00CE3171" w:rsidP="00902991" w14:paraId="4CF95392" w14:textId="77777777">
      <w:pPr>
        <w:pStyle w:val="ParaNum"/>
        <w:keepNext/>
        <w:keepLines/>
        <w:widowControl/>
        <w:numPr>
          <w:ilvl w:val="0"/>
          <w:numId w:val="0"/>
        </w:numPr>
        <w:spacing w:after="0"/>
        <w:ind w:left="3600"/>
        <w:rPr>
          <w:szCs w:val="22"/>
        </w:rPr>
      </w:pPr>
    </w:p>
    <w:p w:rsidR="00902991" w:rsidRPr="008B0861" w:rsidP="00902991" w14:paraId="1407EF71" w14:textId="77777777">
      <w:pPr>
        <w:pStyle w:val="ParaNum"/>
        <w:keepNext/>
        <w:keepLines/>
        <w:widowControl/>
        <w:numPr>
          <w:ilvl w:val="0"/>
          <w:numId w:val="0"/>
        </w:numPr>
        <w:spacing w:after="0"/>
        <w:ind w:left="3600"/>
        <w:rPr>
          <w:szCs w:val="22"/>
        </w:rPr>
      </w:pPr>
      <w:r w:rsidRPr="008B0861">
        <w:rPr>
          <w:szCs w:val="22"/>
        </w:rPr>
        <w:t>Donald K. Stockdale</w:t>
      </w:r>
    </w:p>
    <w:p w:rsidR="00902991" w:rsidRPr="008B0861" w:rsidP="00902991" w14:paraId="0F798F01" w14:textId="77777777">
      <w:pPr>
        <w:pStyle w:val="ParaNum"/>
        <w:keepNext/>
        <w:keepLines/>
        <w:widowControl/>
        <w:numPr>
          <w:ilvl w:val="0"/>
          <w:numId w:val="0"/>
        </w:numPr>
        <w:spacing w:after="0"/>
        <w:ind w:left="3600"/>
        <w:rPr>
          <w:szCs w:val="22"/>
        </w:rPr>
      </w:pPr>
      <w:r w:rsidRPr="008B0861">
        <w:rPr>
          <w:szCs w:val="22"/>
        </w:rPr>
        <w:t>Chief</w:t>
      </w:r>
    </w:p>
    <w:p w:rsidR="00902991" w:rsidRPr="001F07C7" w:rsidP="00902991" w14:paraId="456FE1BE" w14:textId="77777777">
      <w:pPr>
        <w:keepNext/>
        <w:keepLines/>
        <w:widowControl/>
        <w:ind w:left="3600"/>
        <w:rPr>
          <w:szCs w:val="22"/>
        </w:rPr>
      </w:pPr>
      <w:r w:rsidRPr="008B0861">
        <w:rPr>
          <w:szCs w:val="22"/>
        </w:rPr>
        <w:t>Wireless Telecommunications Bureau</w:t>
      </w:r>
    </w:p>
    <w:sectPr w:rsidSect="00902991">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991" w:rsidP="00902991" w14:paraId="4ECCD5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902991" w14:paraId="2329A7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991" w:rsidP="00EE3FEA" w14:paraId="19D01BE2" w14:textId="6D808401">
    <w:pPr>
      <w:pStyle w:val="Footer"/>
    </w:pPr>
    <w:r>
      <w:tab/>
    </w:r>
    <w:r w:rsidR="00680EE3">
      <w:fldChar w:fldCharType="begin"/>
    </w:r>
    <w:r w:rsidR="00680EE3">
      <w:instrText xml:space="preserve"> PAGE   \* MERGEFORMAT </w:instrText>
    </w:r>
    <w:r w:rsidR="00680EE3">
      <w:fldChar w:fldCharType="separate"/>
    </w:r>
    <w:r w:rsidR="00680EE3">
      <w:rPr>
        <w:noProof/>
      </w:rPr>
      <w:t>14</w:t>
    </w:r>
    <w:r w:rsidR="00680E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6F77" w14:paraId="6FAFF79A" w14:textId="77777777">
      <w:r>
        <w:separator/>
      </w:r>
    </w:p>
  </w:footnote>
  <w:footnote w:type="continuationSeparator" w:id="1">
    <w:p w:rsidR="00896F77" w:rsidP="00902991" w14:paraId="3581785D" w14:textId="77777777">
      <w:pPr>
        <w:spacing w:before="120"/>
        <w:rPr>
          <w:sz w:val="20"/>
        </w:rPr>
      </w:pPr>
      <w:r>
        <w:rPr>
          <w:sz w:val="20"/>
        </w:rPr>
        <w:t xml:space="preserve">(Continued from previous page)  </w:t>
      </w:r>
      <w:r>
        <w:rPr>
          <w:sz w:val="20"/>
        </w:rPr>
        <w:separator/>
      </w:r>
    </w:p>
  </w:footnote>
  <w:footnote w:type="continuationNotice" w:id="2">
    <w:p w:rsidR="00896F77" w:rsidP="00902991" w14:paraId="0C14FE66" w14:textId="77777777">
      <w:pPr>
        <w:jc w:val="right"/>
        <w:rPr>
          <w:sz w:val="20"/>
        </w:rPr>
      </w:pPr>
      <w:r>
        <w:rPr>
          <w:sz w:val="20"/>
        </w:rPr>
        <w:t>(continued….)</w:t>
      </w:r>
    </w:p>
  </w:footnote>
  <w:footnote w:id="3">
    <w:p w:rsidR="00795B97" w:rsidRPr="007553FE" w:rsidP="00795B97" w14:paraId="6EE41990" w14:textId="0CD00F05">
      <w:pPr>
        <w:pStyle w:val="FootnoteText"/>
      </w:pPr>
      <w:r w:rsidRPr="007553FE">
        <w:rPr>
          <w:rStyle w:val="FootnoteReference"/>
        </w:rPr>
        <w:footnoteRef/>
      </w:r>
      <w:r w:rsidRPr="007553FE">
        <w:t xml:space="preserve"> </w:t>
      </w:r>
      <w:r w:rsidRPr="007553FE">
        <w:rPr>
          <w:i/>
        </w:rPr>
        <w:t xml:space="preserve">See </w:t>
      </w:r>
      <w:r w:rsidRPr="007553FE">
        <w:t xml:space="preserve">Letter from </w:t>
      </w:r>
      <w:r>
        <w:t>Trey Hanbury</w:t>
      </w:r>
      <w:r w:rsidRPr="007553FE">
        <w:t xml:space="preserve">, Partner, </w:t>
      </w:r>
      <w:r>
        <w:t>Hogan Lovells</w:t>
      </w:r>
      <w:r w:rsidRPr="007553FE">
        <w:t xml:space="preserve"> US</w:t>
      </w:r>
      <w:r>
        <w:t xml:space="preserve"> LLP</w:t>
      </w:r>
      <w:r w:rsidRPr="007553FE">
        <w:t>, Counsel for T-Mobile US, Inc., to Marlene H. Dortch, Secretary, FCC, AU Docket No. 1</w:t>
      </w:r>
      <w:r>
        <w:t>9</w:t>
      </w:r>
      <w:r w:rsidRPr="007553FE">
        <w:t>-5</w:t>
      </w:r>
      <w:r>
        <w:t>9, GN Docket No. 14-177</w:t>
      </w:r>
      <w:r w:rsidRPr="007553FE">
        <w:t xml:space="preserve"> (filed</w:t>
      </w:r>
      <w:r>
        <w:t xml:space="preserve"> July 31</w:t>
      </w:r>
      <w:r w:rsidRPr="007553FE">
        <w:t>, 201</w:t>
      </w:r>
      <w:r>
        <w:t>9</w:t>
      </w:r>
      <w:r w:rsidRPr="007553FE">
        <w:t>) (T-Mobile Request).</w:t>
      </w:r>
    </w:p>
  </w:footnote>
  <w:footnote w:id="4">
    <w:p w:rsidR="00745DA4" w:rsidRPr="006D4B89" w:rsidP="00745DA4" w14:paraId="3FB5A65E" w14:textId="77777777">
      <w:pPr>
        <w:pStyle w:val="FootnoteText"/>
      </w:pPr>
      <w:r>
        <w:rPr>
          <w:rStyle w:val="FootnoteReference"/>
        </w:rPr>
        <w:footnoteRef/>
      </w:r>
      <w:r>
        <w:t xml:space="preserve"> </w:t>
      </w:r>
      <w:r w:rsidRPr="007553FE">
        <w:rPr>
          <w:i/>
          <w:iCs/>
        </w:rPr>
        <w:t xml:space="preserve">See </w:t>
      </w:r>
      <w:r w:rsidRPr="007553FE">
        <w:t xml:space="preserve">Business Combination Agreement By and Among T-Mobile US, Inc., Huron Merger Sub LLC, Superior Merger Sub Corporation, Sprint Corporation, Starburst I, Inc., Galaxy Investment Holdings, Inc., and for the limited purposes set forth in this Agreement, Deutsche Telekom AG, Deutsche Telekom Holding B.V., and SoftBank Group Corp. (Apr. 29, 2018), </w:t>
      </w:r>
      <w:hyperlink r:id="rId1" w:anchor="Exhibit2_1_122313" w:history="1">
        <w:r w:rsidRPr="007553FE">
          <w:rPr>
            <w:rStyle w:val="Hyperlink"/>
          </w:rPr>
          <w:t>https://www.sec.gov/Archives/edgar/data/101830/000110465918028087/a18-12444_1ex2d1.htm#Exhibit2_1_122313</w:t>
        </w:r>
      </w:hyperlink>
      <w:r w:rsidRPr="007553FE">
        <w:t>.</w:t>
      </w:r>
    </w:p>
  </w:footnote>
  <w:footnote w:id="5">
    <w:p w:rsidR="00890132" w:rsidRPr="00A9545A" w14:paraId="36BC4422" w14:textId="3070DCA6">
      <w:pPr>
        <w:pStyle w:val="FootnoteText"/>
      </w:pPr>
      <w:r>
        <w:rPr>
          <w:rStyle w:val="FootnoteReference"/>
        </w:rPr>
        <w:footnoteRef/>
      </w:r>
      <w:r>
        <w:t xml:space="preserve"> </w:t>
      </w:r>
      <w:r w:rsidR="00795B97">
        <w:t xml:space="preserve">47 CFR § 1.2105(a)(2)(ix).  </w:t>
      </w:r>
      <w:r>
        <w:t>As explained in the FCC Form 175 filing instructions for Auction 103, FCC Form 175 includes several certifications required of all applicants for Auction 103.  Clicking the “Certify &amp; Submit” button to submit an application constitutes a representation by the person certifying that the contents of the application, its certifications, and any attachments are true, complete, and correct.</w:t>
      </w:r>
      <w:r w:rsidR="00795B97">
        <w:t xml:space="preserve">  </w:t>
      </w:r>
      <w:r>
        <w:t>FCC, Short-Form Application (FCC Form 175) Filing Instructions for Auction 103, at 25, paras. 105, 107 (2019).</w:t>
      </w:r>
      <w:r w:rsidR="001815BF">
        <w:t xml:space="preserve">  As </w:t>
      </w:r>
      <w:r w:rsidR="00680EE3">
        <w:t xml:space="preserve">the </w:t>
      </w:r>
      <w:r w:rsidR="00A12CB4">
        <w:t xml:space="preserve">Wireless Telecommunications </w:t>
      </w:r>
      <w:r w:rsidR="00680EE3">
        <w:t>Bureau</w:t>
      </w:r>
      <w:r w:rsidR="001815BF">
        <w:t xml:space="preserve"> </w:t>
      </w:r>
      <w:r w:rsidR="00A12CB4">
        <w:t xml:space="preserve">(Bureau) </w:t>
      </w:r>
      <w:r w:rsidR="001815BF">
        <w:t>did in the Order granting a similar request by T-Mobile in the context of Auctions 101 and 102, w</w:t>
      </w:r>
      <w:r>
        <w:t>e are granting T-Mobile’s waiver in so far as it permits T-Mobile to submit an FCC Form 175, including the certification required under section 1.2105(a)(2)(ix) notwithstanding the merger agreement with Sprint.</w:t>
      </w:r>
      <w:r w:rsidR="00A9545A">
        <w:t xml:space="preserve">  </w:t>
      </w:r>
      <w:r w:rsidRPr="00A9545A" w:rsidR="00A9545A">
        <w:rPr>
          <w:i/>
        </w:rPr>
        <w:t>See</w:t>
      </w:r>
      <w:r w:rsidR="00A9545A">
        <w:t xml:space="preserve"> </w:t>
      </w:r>
      <w:r w:rsidR="00A9545A">
        <w:rPr>
          <w:i/>
        </w:rPr>
        <w:t>Competitive Bidding Procedures for Auction 101 (28 GHz) and Auction 102 (24 GHz) et al.</w:t>
      </w:r>
      <w:r w:rsidR="00A9545A">
        <w:t xml:space="preserve">, Order, 33 FCC </w:t>
      </w:r>
      <w:r w:rsidR="00A9545A">
        <w:t>Rcd</w:t>
      </w:r>
      <w:r w:rsidR="00A9545A">
        <w:t xml:space="preserve"> 8667, 8667</w:t>
      </w:r>
      <w:r w:rsidR="00636E50">
        <w:t>, para. 1 n.3 (WTB 2018) (</w:t>
      </w:r>
      <w:r w:rsidRPr="00636E50" w:rsidR="00636E50">
        <w:rPr>
          <w:i/>
        </w:rPr>
        <w:t>T-Mobile/Sprint Waiver Order</w:t>
      </w:r>
      <w:r w:rsidR="00636E50">
        <w:t>).</w:t>
      </w:r>
    </w:p>
  </w:footnote>
  <w:footnote w:id="6">
    <w:p w:rsidR="00902991" w:rsidRPr="007553FE" w:rsidP="00902991" w14:paraId="6F8E99FA" w14:textId="77777777">
      <w:pPr>
        <w:pStyle w:val="FootnoteText"/>
      </w:pPr>
      <w:r w:rsidRPr="007553FE">
        <w:rPr>
          <w:rStyle w:val="FootnoteReference"/>
        </w:rPr>
        <w:footnoteRef/>
      </w:r>
      <w:r w:rsidRPr="007553FE">
        <w:t xml:space="preserve"> </w:t>
      </w:r>
      <w:bookmarkStart w:id="2" w:name="_Hlk523999143"/>
      <w:r w:rsidRPr="007553FE">
        <w:rPr>
          <w:i/>
          <w:iCs/>
        </w:rPr>
        <w:t xml:space="preserve">See </w:t>
      </w:r>
      <w:bookmarkEnd w:id="2"/>
      <w:r w:rsidRPr="00033AAD">
        <w:rPr>
          <w:i/>
        </w:rPr>
        <w:t>Commission Opens Docket for Proposed Transfer of Control of Sprint Corporation to T-Mobile US, Inc.</w:t>
      </w:r>
      <w:r>
        <w:t xml:space="preserve">, Public Notice, </w:t>
      </w:r>
      <w:r w:rsidR="00636E50">
        <w:t xml:space="preserve">33 FCC </w:t>
      </w:r>
      <w:r w:rsidR="00636E50">
        <w:t>Rcd</w:t>
      </w:r>
      <w:r w:rsidR="00636E50">
        <w:t xml:space="preserve"> 6046 </w:t>
      </w:r>
      <w:r>
        <w:t>(WTB</w:t>
      </w:r>
      <w:r w:rsidR="00636E50">
        <w:t xml:space="preserve"> </w:t>
      </w:r>
      <w:r>
        <w:t xml:space="preserve">2018). </w:t>
      </w:r>
    </w:p>
  </w:footnote>
  <w:footnote w:id="7">
    <w:p w:rsidR="00902991" w:rsidRPr="007553FE" w:rsidP="00902991" w14:paraId="4CB5EC8D" w14:textId="77777777">
      <w:pPr>
        <w:widowControl/>
        <w:autoSpaceDE w:val="0"/>
        <w:autoSpaceDN w:val="0"/>
        <w:adjustRightInd w:val="0"/>
        <w:spacing w:after="120"/>
        <w:rPr>
          <w:snapToGrid/>
          <w:kern w:val="0"/>
          <w:sz w:val="20"/>
        </w:rPr>
      </w:pPr>
      <w:r w:rsidRPr="007553FE">
        <w:rPr>
          <w:rStyle w:val="FootnoteReference"/>
        </w:rPr>
        <w:footnoteRef/>
      </w:r>
      <w:r w:rsidRPr="007553FE">
        <w:rPr>
          <w:sz w:val="20"/>
        </w:rPr>
        <w:t xml:space="preserve"> </w:t>
      </w:r>
      <w:r w:rsidRPr="007553FE">
        <w:rPr>
          <w:snapToGrid/>
          <w:kern w:val="0"/>
          <w:sz w:val="20"/>
        </w:rPr>
        <w:t>In furtherance of T-Mobile’s and Sprint’s merger agreement, t</w:t>
      </w:r>
      <w:r w:rsidRPr="007553FE">
        <w:rPr>
          <w:sz w:val="20"/>
        </w:rPr>
        <w:t>he p</w:t>
      </w:r>
      <w:r w:rsidR="00795B97">
        <w:rPr>
          <w:sz w:val="20"/>
        </w:rPr>
        <w:t>arties</w:t>
      </w:r>
      <w:r w:rsidRPr="007553FE">
        <w:rPr>
          <w:sz w:val="20"/>
        </w:rPr>
        <w:t xml:space="preserve"> also filed applications for Commission consent to </w:t>
      </w:r>
      <w:r w:rsidRPr="007553FE">
        <w:rPr>
          <w:snapToGrid/>
          <w:kern w:val="0"/>
          <w:sz w:val="20"/>
        </w:rPr>
        <w:t xml:space="preserve">the </w:t>
      </w:r>
      <w:r w:rsidRPr="007553FE">
        <w:rPr>
          <w:i/>
          <w:iCs/>
          <w:snapToGrid/>
          <w:kern w:val="0"/>
          <w:sz w:val="20"/>
        </w:rPr>
        <w:t xml:space="preserve">pro forma </w:t>
      </w:r>
      <w:r w:rsidRPr="007553FE">
        <w:rPr>
          <w:snapToGrid/>
          <w:kern w:val="0"/>
          <w:sz w:val="20"/>
        </w:rPr>
        <w:t xml:space="preserve">transfer of control of the licenses, authorizations, and spectrum leases held by T-Mobile US, Inc., and its subsidiaries, and T-Mobile filed a petition for declaratory ruling to permit foreign ownership in excess of the statutory benchmark in </w:t>
      </w:r>
      <w:r w:rsidR="00795B97">
        <w:rPr>
          <w:snapToGrid/>
          <w:kern w:val="0"/>
          <w:sz w:val="20"/>
        </w:rPr>
        <w:t>s</w:t>
      </w:r>
      <w:r w:rsidRPr="007553FE">
        <w:rPr>
          <w:snapToGrid/>
          <w:kern w:val="0"/>
          <w:sz w:val="20"/>
        </w:rPr>
        <w:t xml:space="preserve">ection 310(b) of the Act.  </w:t>
      </w:r>
      <w:r w:rsidRPr="007553FE">
        <w:rPr>
          <w:i/>
          <w:snapToGrid/>
          <w:kern w:val="0"/>
          <w:sz w:val="20"/>
        </w:rPr>
        <w:t>T-Mobile US, Inc., and Sprint Corporation Seek FCC Consent to the Transfer of Control of the Licenses, Authorizations, and Spectrum Leases Held by Sprint Corporation and Its Subsidiaries to T-Mobile US, Inc., and the Pro Forma Transfer of Control of the Licenses, Authorizations, and Spectrum Leases Held by T-Mobile US, Inc., and Its Subsidiaries</w:t>
      </w:r>
      <w:r w:rsidRPr="007553FE">
        <w:rPr>
          <w:snapToGrid/>
          <w:kern w:val="0"/>
          <w:sz w:val="20"/>
        </w:rPr>
        <w:t xml:space="preserve">, Public Notice, </w:t>
      </w:r>
      <w:r w:rsidR="00636E50">
        <w:rPr>
          <w:snapToGrid/>
          <w:kern w:val="0"/>
          <w:sz w:val="20"/>
        </w:rPr>
        <w:t xml:space="preserve">33 FCC </w:t>
      </w:r>
      <w:r w:rsidR="00636E50">
        <w:rPr>
          <w:snapToGrid/>
          <w:kern w:val="0"/>
          <w:sz w:val="20"/>
        </w:rPr>
        <w:t>Rcd</w:t>
      </w:r>
      <w:r w:rsidR="00636E50">
        <w:rPr>
          <w:snapToGrid/>
          <w:kern w:val="0"/>
          <w:sz w:val="20"/>
        </w:rPr>
        <w:t xml:space="preserve"> 6771</w:t>
      </w:r>
      <w:r w:rsidRPr="007553FE">
        <w:rPr>
          <w:snapToGrid/>
          <w:kern w:val="0"/>
          <w:sz w:val="20"/>
        </w:rPr>
        <w:t xml:space="preserve"> (</w:t>
      </w:r>
      <w:r>
        <w:rPr>
          <w:snapToGrid/>
          <w:kern w:val="0"/>
          <w:sz w:val="20"/>
        </w:rPr>
        <w:t>WTB</w:t>
      </w:r>
      <w:r w:rsidR="00636E50">
        <w:rPr>
          <w:snapToGrid/>
          <w:kern w:val="0"/>
          <w:sz w:val="20"/>
        </w:rPr>
        <w:t xml:space="preserve"> </w:t>
      </w:r>
      <w:r w:rsidRPr="007553FE">
        <w:rPr>
          <w:snapToGrid/>
          <w:kern w:val="0"/>
          <w:sz w:val="20"/>
        </w:rPr>
        <w:t xml:space="preserve">2018).  </w:t>
      </w:r>
      <w:r w:rsidRPr="007553FE">
        <w:rPr>
          <w:sz w:val="20"/>
        </w:rPr>
        <w:t xml:space="preserve">These requests remain pending before the Commission as of the date of this </w:t>
      </w:r>
      <w:r>
        <w:rPr>
          <w:sz w:val="20"/>
        </w:rPr>
        <w:t>Order</w:t>
      </w:r>
      <w:r w:rsidRPr="007553FE">
        <w:rPr>
          <w:sz w:val="20"/>
        </w:rPr>
        <w:t>.</w:t>
      </w:r>
    </w:p>
  </w:footnote>
  <w:footnote w:id="8">
    <w:p w:rsidR="004640AA" w14:paraId="02C2A524" w14:textId="3C86B7CC">
      <w:pPr>
        <w:pStyle w:val="FootnoteText"/>
      </w:pPr>
      <w:r>
        <w:rPr>
          <w:rStyle w:val="FootnoteReference"/>
        </w:rPr>
        <w:footnoteRef/>
      </w:r>
      <w:r>
        <w:rPr>
          <w:i/>
        </w:rPr>
        <w:t xml:space="preserve"> </w:t>
      </w:r>
      <w:r w:rsidRPr="007553FE">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7553FE">
        <w:t xml:space="preserve">, Public Notice, </w:t>
      </w:r>
      <w:r w:rsidR="00187654">
        <w:t xml:space="preserve">33 FCC </w:t>
      </w:r>
      <w:r w:rsidR="00187654">
        <w:t>Rcd</w:t>
      </w:r>
      <w:r w:rsidR="00187654">
        <w:t xml:space="preserve"> 7575</w:t>
      </w:r>
      <w:r w:rsidRPr="007553FE">
        <w:t xml:space="preserve"> (2018)</w:t>
      </w:r>
      <w:r>
        <w:t>.</w:t>
      </w:r>
    </w:p>
  </w:footnote>
  <w:footnote w:id="9">
    <w:p w:rsidR="00A9545A" w:rsidRPr="00636E50" w14:paraId="7A40CA3D" w14:textId="77777777">
      <w:pPr>
        <w:pStyle w:val="FootnoteText"/>
      </w:pPr>
      <w:r>
        <w:rPr>
          <w:rStyle w:val="FootnoteReference"/>
        </w:rPr>
        <w:footnoteRef/>
      </w:r>
      <w:r>
        <w:t xml:space="preserve"> </w:t>
      </w:r>
      <w:r w:rsidRPr="00636E50" w:rsidR="00636E50">
        <w:rPr>
          <w:i/>
        </w:rPr>
        <w:t>T-Mobile/Sprint Waiver Order</w:t>
      </w:r>
      <w:r w:rsidR="00636E50">
        <w:t xml:space="preserve">, 33 FCC </w:t>
      </w:r>
      <w:r w:rsidR="00636E50">
        <w:t>Rcd</w:t>
      </w:r>
      <w:r w:rsidR="00636E50">
        <w:t xml:space="preserve"> at 8667, para. 1.  The Order did </w:t>
      </w:r>
      <w:r w:rsidR="00636E50">
        <w:rPr>
          <w:szCs w:val="22"/>
        </w:rPr>
        <w:t xml:space="preserve">not decide and </w:t>
      </w:r>
      <w:r w:rsidRPr="008B0861" w:rsidR="00636E50">
        <w:rPr>
          <w:szCs w:val="22"/>
        </w:rPr>
        <w:t>dismiss</w:t>
      </w:r>
      <w:r w:rsidR="00636E50">
        <w:rPr>
          <w:szCs w:val="22"/>
        </w:rPr>
        <w:t>ed</w:t>
      </w:r>
      <w:r w:rsidRPr="008B0861" w:rsidR="00636E50">
        <w:rPr>
          <w:szCs w:val="22"/>
        </w:rPr>
        <w:t xml:space="preserve"> as moot the request from T-Mobile</w:t>
      </w:r>
      <w:r w:rsidR="00636E50">
        <w:rPr>
          <w:szCs w:val="22"/>
        </w:rPr>
        <w:t xml:space="preserve"> </w:t>
      </w:r>
      <w:r w:rsidRPr="008B0861" w:rsidR="00636E50">
        <w:rPr>
          <w:szCs w:val="22"/>
        </w:rPr>
        <w:t>for </w:t>
      </w:r>
      <w:r w:rsidRPr="008B0861" w:rsidR="00636E50">
        <w:rPr>
          <w:bCs/>
          <w:szCs w:val="22"/>
        </w:rPr>
        <w:t>clarification</w:t>
      </w:r>
      <w:r w:rsidRPr="008B0861" w:rsidR="00636E50">
        <w:rPr>
          <w:szCs w:val="22"/>
        </w:rPr>
        <w:t xml:space="preserve"> and the petition for declaratory ruling </w:t>
      </w:r>
      <w:r w:rsidR="00636E50">
        <w:rPr>
          <w:szCs w:val="22"/>
        </w:rPr>
        <w:t xml:space="preserve">from Sprint concerning </w:t>
      </w:r>
      <w:r w:rsidRPr="008B0861" w:rsidR="00636E50">
        <w:rPr>
          <w:szCs w:val="22"/>
        </w:rPr>
        <w:t xml:space="preserve">the </w:t>
      </w:r>
      <w:r w:rsidR="00636E50">
        <w:rPr>
          <w:szCs w:val="22"/>
        </w:rPr>
        <w:t xml:space="preserve">Commission’s </w:t>
      </w:r>
      <w:r w:rsidRPr="008B0861" w:rsidR="00636E50">
        <w:rPr>
          <w:szCs w:val="22"/>
        </w:rPr>
        <w:t>prohibition o</w:t>
      </w:r>
      <w:r w:rsidR="00795B97">
        <w:rPr>
          <w:szCs w:val="22"/>
        </w:rPr>
        <w:t>f</w:t>
      </w:r>
      <w:r w:rsidRPr="008B0861" w:rsidR="00636E50">
        <w:rPr>
          <w:szCs w:val="22"/>
        </w:rPr>
        <w:t xml:space="preserve"> joint bidding arrangements</w:t>
      </w:r>
      <w:r w:rsidR="00636E50">
        <w:rPr>
          <w:szCs w:val="22"/>
        </w:rPr>
        <w:t xml:space="preserve"> and how it applies to the BCA</w:t>
      </w:r>
      <w:r w:rsidRPr="008B0861" w:rsidR="00636E50">
        <w:rPr>
          <w:szCs w:val="22"/>
        </w:rPr>
        <w:t>.</w:t>
      </w:r>
      <w:r w:rsidR="00636E50">
        <w:rPr>
          <w:szCs w:val="22"/>
        </w:rPr>
        <w:t xml:space="preserve">  </w:t>
      </w:r>
      <w:r w:rsidRPr="00636E50" w:rsidR="00636E50">
        <w:rPr>
          <w:i/>
          <w:szCs w:val="22"/>
        </w:rPr>
        <w:t>Id.</w:t>
      </w:r>
      <w:r w:rsidR="00636E50">
        <w:rPr>
          <w:szCs w:val="22"/>
        </w:rPr>
        <w:t xml:space="preserve"> at 8668, para. 1.  The Bureau further declined to address Sprint’s additional requests for </w:t>
      </w:r>
      <w:r w:rsidR="00795B97">
        <w:rPr>
          <w:szCs w:val="22"/>
        </w:rPr>
        <w:t xml:space="preserve">a </w:t>
      </w:r>
      <w:r w:rsidR="00636E50">
        <w:rPr>
          <w:szCs w:val="22"/>
        </w:rPr>
        <w:t>limited waiver</w:t>
      </w:r>
      <w:r w:rsidR="00636E50">
        <w:rPr>
          <w:spacing w:val="-2"/>
        </w:rPr>
        <w:t xml:space="preserve"> of </w:t>
      </w:r>
      <w:r w:rsidR="00636E50">
        <w:rPr>
          <w:szCs w:val="22"/>
        </w:rPr>
        <w:t>s</w:t>
      </w:r>
      <w:r w:rsidRPr="00C27C24" w:rsidR="00636E50">
        <w:rPr>
          <w:szCs w:val="22"/>
        </w:rPr>
        <w:t xml:space="preserve">ection </w:t>
      </w:r>
      <w:r w:rsidRPr="005E019C" w:rsidR="00636E50">
        <w:rPr>
          <w:szCs w:val="22"/>
        </w:rPr>
        <w:t>1.2105(b)(2)</w:t>
      </w:r>
      <w:r w:rsidR="00636E50">
        <w:rPr>
          <w:szCs w:val="22"/>
        </w:rPr>
        <w:t xml:space="preserve"> or s</w:t>
      </w:r>
      <w:r w:rsidRPr="00C27C24" w:rsidR="00636E50">
        <w:rPr>
          <w:szCs w:val="22"/>
        </w:rPr>
        <w:t>ection 1</w:t>
      </w:r>
      <w:r w:rsidRPr="005E019C" w:rsidR="00636E50">
        <w:rPr>
          <w:szCs w:val="22"/>
        </w:rPr>
        <w:t>.2105(b)(4)</w:t>
      </w:r>
      <w:r w:rsidR="00636E50">
        <w:rPr>
          <w:szCs w:val="22"/>
        </w:rPr>
        <w:t xml:space="preserve"> of the Commission’s </w:t>
      </w:r>
      <w:r w:rsidR="00795B97">
        <w:rPr>
          <w:szCs w:val="22"/>
        </w:rPr>
        <w:t>r</w:t>
      </w:r>
      <w:r w:rsidR="00636E50">
        <w:rPr>
          <w:szCs w:val="22"/>
        </w:rPr>
        <w:t xml:space="preserve">ules.  </w:t>
      </w:r>
      <w:r w:rsidRPr="00636E50" w:rsidR="00636E50">
        <w:rPr>
          <w:i/>
          <w:szCs w:val="22"/>
        </w:rPr>
        <w:t>Id.</w:t>
      </w:r>
      <w:r w:rsidR="00636E50">
        <w:rPr>
          <w:szCs w:val="22"/>
        </w:rPr>
        <w:t xml:space="preserve"> at 8668, para. 2.</w:t>
      </w:r>
    </w:p>
  </w:footnote>
  <w:footnote w:id="10">
    <w:p w:rsidR="001803E7" w:rsidRPr="001803E7" w14:paraId="229B9161" w14:textId="77777777">
      <w:pPr>
        <w:pStyle w:val="FootnoteText"/>
      </w:pPr>
      <w:r>
        <w:rPr>
          <w:rStyle w:val="FootnoteReference"/>
        </w:rPr>
        <w:footnoteRef/>
      </w:r>
      <w:r>
        <w:t xml:space="preserve"> </w:t>
      </w:r>
      <w:r w:rsidRPr="001803E7">
        <w:rPr>
          <w:i/>
        </w:rPr>
        <w:t>Id.</w:t>
      </w:r>
      <w:r>
        <w:rPr>
          <w:i/>
        </w:rPr>
        <w:t xml:space="preserve"> </w:t>
      </w:r>
      <w:r>
        <w:t>at 8674, para. 16.</w:t>
      </w:r>
      <w:r w:rsidR="0035781C">
        <w:t xml:space="preserve">  Prior to adopting the Order, </w:t>
      </w:r>
      <w:r w:rsidRPr="008B0861" w:rsidR="0035781C">
        <w:rPr>
          <w:szCs w:val="22"/>
        </w:rPr>
        <w:t>the Bureau released a public notice seeking comment on the requests.</w:t>
      </w:r>
      <w:r w:rsidR="0035781C">
        <w:rPr>
          <w:szCs w:val="22"/>
        </w:rPr>
        <w:t xml:space="preserve">  </w:t>
      </w:r>
      <w:r w:rsidRPr="007553FE" w:rsidR="0035781C">
        <w:rPr>
          <w:i/>
        </w:rPr>
        <w:t>See Wireless Telecommunications Bureau Seeks Comment on T-Mobile US, Inc., and Sprint Corporation Requests for a Declaratory Ruling or Waiver of the Commission’s Rules for Auctions 101 and 102</w:t>
      </w:r>
      <w:r w:rsidRPr="007553FE" w:rsidR="0035781C">
        <w:t>, Public Notice,</w:t>
      </w:r>
      <w:r w:rsidR="0035781C">
        <w:t xml:space="preserve"> </w:t>
      </w:r>
      <w:r w:rsidR="00CB4807">
        <w:t xml:space="preserve">33 FCC </w:t>
      </w:r>
      <w:r w:rsidR="00CB4807">
        <w:t>Rcd</w:t>
      </w:r>
      <w:r w:rsidR="00CB4807">
        <w:t xml:space="preserve"> 8067 </w:t>
      </w:r>
      <w:r w:rsidRPr="007553FE" w:rsidR="0035781C">
        <w:t>(</w:t>
      </w:r>
      <w:r w:rsidR="0035781C">
        <w:t>WTB</w:t>
      </w:r>
      <w:r w:rsidR="00CB4807">
        <w:t xml:space="preserve"> </w:t>
      </w:r>
      <w:r w:rsidRPr="007553FE" w:rsidR="0035781C">
        <w:t>2018).</w:t>
      </w:r>
    </w:p>
  </w:footnote>
  <w:footnote w:id="11">
    <w:p w:rsidR="00902991" w:rsidRPr="007553FE" w:rsidP="00902991" w14:paraId="4524FC99" w14:textId="7B2E8EA2">
      <w:pPr>
        <w:pStyle w:val="FootnoteText"/>
      </w:pPr>
      <w:r w:rsidRPr="007553FE">
        <w:rPr>
          <w:rStyle w:val="FootnoteReference"/>
        </w:rPr>
        <w:footnoteRef/>
      </w:r>
      <w:r w:rsidR="00EE3FEA">
        <w:t xml:space="preserve"> </w:t>
      </w:r>
      <w:r w:rsidR="001803E7">
        <w:rPr>
          <w:i/>
        </w:rPr>
        <w:t xml:space="preserve">Incentive </w:t>
      </w:r>
      <w:r w:rsidRPr="007553FE">
        <w:rPr>
          <w:i/>
        </w:rPr>
        <w:t xml:space="preserve">Auction of Upper Microwave Flexible Use </w:t>
      </w:r>
      <w:r w:rsidR="001803E7">
        <w:rPr>
          <w:i/>
        </w:rPr>
        <w:t xml:space="preserve">Service </w:t>
      </w:r>
      <w:r w:rsidRPr="007553FE">
        <w:rPr>
          <w:i/>
        </w:rPr>
        <w:t>License</w:t>
      </w:r>
      <w:r w:rsidR="001803E7">
        <w:rPr>
          <w:i/>
        </w:rPr>
        <w:t xml:space="preserve">s in the Upper 37 GHz, 39 GHz, and 47 GHz Bands </w:t>
      </w:r>
      <w:r w:rsidRPr="007553FE">
        <w:rPr>
          <w:i/>
        </w:rPr>
        <w:t>for Next-Generation Wireless Services; Notice and Filing Requirements, Minimum Opening Bids, Upfront Payments, and Other Procedures for Auction</w:t>
      </w:r>
      <w:r w:rsidR="001803E7">
        <w:rPr>
          <w:i/>
        </w:rPr>
        <w:t xml:space="preserve"> </w:t>
      </w:r>
      <w:r w:rsidRPr="007553FE">
        <w:rPr>
          <w:i/>
        </w:rPr>
        <w:t>10</w:t>
      </w:r>
      <w:r w:rsidR="001803E7">
        <w:rPr>
          <w:i/>
        </w:rPr>
        <w:t>3</w:t>
      </w:r>
      <w:r w:rsidRPr="007553FE">
        <w:rPr>
          <w:i/>
        </w:rPr>
        <w:t>; Bidding in Auction 10</w:t>
      </w:r>
      <w:r w:rsidR="001803E7">
        <w:rPr>
          <w:i/>
        </w:rPr>
        <w:t>3</w:t>
      </w:r>
      <w:r w:rsidRPr="007553FE">
        <w:rPr>
          <w:i/>
        </w:rPr>
        <w:t xml:space="preserve"> Scheduled to Begin</w:t>
      </w:r>
      <w:r w:rsidR="001803E7">
        <w:rPr>
          <w:i/>
        </w:rPr>
        <w:t xml:space="preserve"> December 10</w:t>
      </w:r>
      <w:r w:rsidRPr="007553FE">
        <w:rPr>
          <w:i/>
        </w:rPr>
        <w:t>, 201</w:t>
      </w:r>
      <w:r w:rsidR="001803E7">
        <w:rPr>
          <w:i/>
        </w:rPr>
        <w:t>9</w:t>
      </w:r>
      <w:r w:rsidRPr="007553FE">
        <w:t xml:space="preserve">, </w:t>
      </w:r>
      <w:bookmarkStart w:id="3" w:name="_Hlk508609275"/>
      <w:r w:rsidRPr="007553FE">
        <w:t>Public Notice, FCC 1</w:t>
      </w:r>
      <w:r w:rsidR="001803E7">
        <w:t xml:space="preserve">9-63 </w:t>
      </w:r>
      <w:r w:rsidRPr="007553FE">
        <w:t>(</w:t>
      </w:r>
      <w:r w:rsidR="001803E7">
        <w:t>July 11</w:t>
      </w:r>
      <w:r w:rsidRPr="007553FE">
        <w:t>, 201</w:t>
      </w:r>
      <w:r w:rsidR="001803E7">
        <w:t>9</w:t>
      </w:r>
      <w:r w:rsidRPr="007553FE">
        <w:t>) (</w:t>
      </w:r>
      <w:r w:rsidRPr="007553FE">
        <w:rPr>
          <w:i/>
        </w:rPr>
        <w:t>Auction 10</w:t>
      </w:r>
      <w:r w:rsidR="001803E7">
        <w:rPr>
          <w:i/>
        </w:rPr>
        <w:t xml:space="preserve">3 </w:t>
      </w:r>
      <w:r w:rsidRPr="007553FE">
        <w:rPr>
          <w:i/>
        </w:rPr>
        <w:t>Procedures Public Notice</w:t>
      </w:r>
      <w:r w:rsidRPr="007553FE">
        <w:t>).</w:t>
      </w:r>
      <w:bookmarkEnd w:id="3"/>
      <w:r w:rsidRPr="00C43EC7">
        <w:rPr>
          <w:szCs w:val="22"/>
        </w:rPr>
        <w:t xml:space="preserve"> </w:t>
      </w:r>
      <w:r>
        <w:rPr>
          <w:szCs w:val="22"/>
        </w:rPr>
        <w:t xml:space="preserve"> T</w:t>
      </w:r>
      <w:r w:rsidRPr="005712E5">
        <w:rPr>
          <w:szCs w:val="22"/>
        </w:rPr>
        <w:t xml:space="preserve">he Commission released a public notice seeking comment on </w:t>
      </w:r>
      <w:r>
        <w:rPr>
          <w:szCs w:val="22"/>
        </w:rPr>
        <w:t xml:space="preserve">the </w:t>
      </w:r>
      <w:r w:rsidRPr="005712E5">
        <w:rPr>
          <w:szCs w:val="22"/>
        </w:rPr>
        <w:t>competitive bidding procedures to be used in Auction 10</w:t>
      </w:r>
      <w:r w:rsidR="00EE3FEA">
        <w:rPr>
          <w:szCs w:val="22"/>
        </w:rPr>
        <w:t xml:space="preserve">3 </w:t>
      </w:r>
      <w:r>
        <w:rPr>
          <w:szCs w:val="22"/>
        </w:rPr>
        <w:t>on April 1</w:t>
      </w:r>
      <w:r w:rsidR="00EE3FEA">
        <w:rPr>
          <w:szCs w:val="22"/>
        </w:rPr>
        <w:t>5</w:t>
      </w:r>
      <w:r>
        <w:rPr>
          <w:szCs w:val="22"/>
        </w:rPr>
        <w:t>, 201</w:t>
      </w:r>
      <w:r w:rsidR="00EE3FEA">
        <w:rPr>
          <w:szCs w:val="22"/>
        </w:rPr>
        <w:t>9</w:t>
      </w:r>
      <w:r>
        <w:rPr>
          <w:szCs w:val="22"/>
        </w:rPr>
        <w:t xml:space="preserve">.  </w:t>
      </w:r>
      <w:r w:rsidRPr="00EE3FEA" w:rsidR="00EE3FEA">
        <w:rPr>
          <w:i/>
          <w:szCs w:val="22"/>
        </w:rPr>
        <w:t xml:space="preserve">Incentive </w:t>
      </w:r>
      <w:r w:rsidRPr="00D764A7">
        <w:rPr>
          <w:i/>
        </w:rPr>
        <w:t xml:space="preserve">Auction of Upper Microwave Flexible Use </w:t>
      </w:r>
      <w:r w:rsidR="00EE3FEA">
        <w:rPr>
          <w:i/>
        </w:rPr>
        <w:t xml:space="preserve">Service </w:t>
      </w:r>
      <w:r w:rsidRPr="00D764A7">
        <w:rPr>
          <w:i/>
        </w:rPr>
        <w:t xml:space="preserve">Licenses </w:t>
      </w:r>
      <w:r w:rsidR="00EE3FEA">
        <w:rPr>
          <w:i/>
        </w:rPr>
        <w:t xml:space="preserve">in the Upper 37 GHz, 39 GHz, and 47 GHz Bands </w:t>
      </w:r>
      <w:r w:rsidRPr="007553FE" w:rsidR="00EE3FEA">
        <w:rPr>
          <w:i/>
        </w:rPr>
        <w:t>for Next-Generation Wireless Services</w:t>
      </w:r>
      <w:r w:rsidRPr="00D764A7">
        <w:rPr>
          <w:i/>
        </w:rPr>
        <w:t>; Comment Sought on Competitive Bidding Procedures for Auction 10</w:t>
      </w:r>
      <w:r w:rsidR="00EE3FEA">
        <w:rPr>
          <w:i/>
        </w:rPr>
        <w:t>3</w:t>
      </w:r>
      <w:r w:rsidRPr="00D764A7">
        <w:t xml:space="preserve">, </w:t>
      </w:r>
      <w:r>
        <w:t xml:space="preserve">Public Notice, </w:t>
      </w:r>
      <w:r w:rsidR="00EE3FEA">
        <w:t xml:space="preserve">34 FCC </w:t>
      </w:r>
      <w:r w:rsidR="00EE3FEA">
        <w:t>Rcd</w:t>
      </w:r>
      <w:r w:rsidR="00EE3FEA">
        <w:t xml:space="preserve"> 2656</w:t>
      </w:r>
      <w:r w:rsidRPr="00D764A7">
        <w:t xml:space="preserve"> (201</w:t>
      </w:r>
      <w:r w:rsidR="00EE3FEA">
        <w:t>9</w:t>
      </w:r>
      <w:r w:rsidRPr="00D764A7">
        <w:t>) (</w:t>
      </w:r>
      <w:r w:rsidRPr="00D764A7">
        <w:rPr>
          <w:i/>
        </w:rPr>
        <w:t>Auction 10</w:t>
      </w:r>
      <w:r w:rsidR="00EE3FEA">
        <w:rPr>
          <w:i/>
        </w:rPr>
        <w:t xml:space="preserve">3 </w:t>
      </w:r>
      <w:r w:rsidRPr="00D764A7">
        <w:rPr>
          <w:i/>
        </w:rPr>
        <w:t>Comment Public Notice</w:t>
      </w:r>
      <w:r w:rsidRPr="00D764A7">
        <w:t>)</w:t>
      </w:r>
      <w:r w:rsidRPr="00D764A7">
        <w:rPr>
          <w:rStyle w:val="FootnoteTextChar3Char1"/>
        </w:rPr>
        <w:t>.</w:t>
      </w:r>
      <w:r w:rsidR="00EE3FEA">
        <w:rPr>
          <w:rStyle w:val="FootnoteTextChar3Char1"/>
        </w:rPr>
        <w:t xml:space="preserve">  The </w:t>
      </w:r>
      <w:r w:rsidRPr="00EE3FEA" w:rsidR="00EE3FEA">
        <w:rPr>
          <w:rStyle w:val="FootnoteTextChar3Char1"/>
          <w:i/>
        </w:rPr>
        <w:t>Auction 103 Comment Public Notice</w:t>
      </w:r>
      <w:r w:rsidR="00EE3FEA">
        <w:rPr>
          <w:rStyle w:val="FootnoteTextChar3Char1"/>
        </w:rPr>
        <w:t xml:space="preserve"> did not propose a date for bidding to begin in the auction.</w:t>
      </w:r>
    </w:p>
  </w:footnote>
  <w:footnote w:id="12">
    <w:p w:rsidR="00902991" w:rsidRPr="007553FE" w:rsidP="00902991" w14:paraId="36FB4290" w14:textId="77777777">
      <w:pPr>
        <w:pStyle w:val="FootnoteText"/>
      </w:pPr>
      <w:r w:rsidRPr="007553FE">
        <w:rPr>
          <w:rStyle w:val="FootnoteReference"/>
        </w:rPr>
        <w:footnoteRef/>
      </w:r>
      <w:r w:rsidRPr="007553FE">
        <w:t xml:space="preserve"> </w:t>
      </w:r>
      <w:r w:rsidRPr="007553FE">
        <w:rPr>
          <w:i/>
        </w:rPr>
        <w:t>Auctions 10</w:t>
      </w:r>
      <w:r w:rsidR="00EE3FEA">
        <w:rPr>
          <w:i/>
        </w:rPr>
        <w:t xml:space="preserve">3 </w:t>
      </w:r>
      <w:r w:rsidRPr="007553FE">
        <w:rPr>
          <w:i/>
        </w:rPr>
        <w:t>Procedures Public Notice</w:t>
      </w:r>
      <w:r w:rsidRPr="007553FE">
        <w:t xml:space="preserve"> at</w:t>
      </w:r>
      <w:r w:rsidR="00EE3FEA">
        <w:t xml:space="preserve"> 7</w:t>
      </w:r>
      <w:r w:rsidRPr="007553FE">
        <w:t xml:space="preserve">, para. </w:t>
      </w:r>
      <w:r w:rsidR="00EE3FEA">
        <w:t>12</w:t>
      </w:r>
      <w:r w:rsidRPr="007553FE">
        <w:t>.  An application to participate in Auction 10</w:t>
      </w:r>
      <w:r w:rsidR="00EE3FEA">
        <w:t>3</w:t>
      </w:r>
      <w:r w:rsidRPr="007553FE">
        <w:t xml:space="preserve">, referred to as a short-form application or FCC Form 175, provides information that the Commission uses to determine whether the applicant has the legal, technical, and financial qualifications to participate in a Commission auction for spectrum licenses.  </w:t>
      </w:r>
      <w:r w:rsidRPr="007553FE">
        <w:rPr>
          <w:i/>
        </w:rPr>
        <w:t>Id.</w:t>
      </w:r>
      <w:r w:rsidRPr="007553FE">
        <w:t xml:space="preserve"> at</w:t>
      </w:r>
      <w:r w:rsidR="00EE3FEA">
        <w:t xml:space="preserve"> 7</w:t>
      </w:r>
      <w:r w:rsidRPr="007553FE">
        <w:t xml:space="preserve">, para. </w:t>
      </w:r>
      <w:r w:rsidR="00EE3FEA">
        <w:t>13</w:t>
      </w:r>
      <w:r w:rsidRPr="007553FE">
        <w:t>.</w:t>
      </w:r>
    </w:p>
  </w:footnote>
  <w:footnote w:id="13">
    <w:p w:rsidR="00902991" w:rsidRPr="007553FE" w:rsidP="00902991" w14:paraId="60356501" w14:textId="77777777">
      <w:pPr>
        <w:pStyle w:val="FootnoteText"/>
      </w:pPr>
      <w:r w:rsidRPr="007553FE">
        <w:rPr>
          <w:rStyle w:val="FootnoteReference"/>
        </w:rPr>
        <w:footnoteRef/>
      </w:r>
      <w:r w:rsidRPr="007553FE">
        <w:t xml:space="preserve"> T-Mobile Request at 1.</w:t>
      </w:r>
      <w:r w:rsidR="0002387C">
        <w:t xml:space="preserve">  Sprint has not filed any such request for relief to participate in Auction 103.   </w:t>
      </w:r>
    </w:p>
  </w:footnote>
  <w:footnote w:id="14">
    <w:p w:rsidR="00902991" w:rsidRPr="007553FE" w:rsidP="00902991" w14:paraId="7B70B745" w14:textId="77777777">
      <w:pPr>
        <w:pStyle w:val="FootnoteText"/>
      </w:pPr>
      <w:r w:rsidRPr="007553FE">
        <w:rPr>
          <w:rStyle w:val="FootnoteReference"/>
        </w:rPr>
        <w:footnoteRef/>
      </w:r>
      <w:r w:rsidRPr="007553FE">
        <w:t xml:space="preserve"> </w:t>
      </w:r>
      <w:r w:rsidRPr="0002387C" w:rsidR="0002387C">
        <w:rPr>
          <w:i/>
        </w:rPr>
        <w:t>Auction 103 Procedures Public Notice</w:t>
      </w:r>
      <w:r w:rsidR="0002387C">
        <w:t xml:space="preserve"> at 11, para. 26.</w:t>
      </w:r>
    </w:p>
  </w:footnote>
  <w:footnote w:id="15">
    <w:p w:rsidR="00902991" w:rsidRPr="007553FE" w:rsidP="00902991" w14:paraId="2E33BF17" w14:textId="77777777">
      <w:pPr>
        <w:pStyle w:val="FootnoteText"/>
      </w:pPr>
      <w:r w:rsidRPr="007553FE">
        <w:rPr>
          <w:rStyle w:val="FootnoteReference"/>
        </w:rPr>
        <w:footnoteRef/>
      </w:r>
      <w:r w:rsidRPr="007553FE">
        <w:t xml:space="preserve"> 47 CFR § 1.2105(a)(2)(ix)(C);</w:t>
      </w:r>
      <w:r w:rsidRPr="007553FE">
        <w:rPr>
          <w:i/>
          <w:iCs/>
        </w:rPr>
        <w:t xml:space="preserve"> </w:t>
      </w:r>
      <w:r w:rsidR="004406D6">
        <w:rPr>
          <w:i/>
          <w:iCs/>
        </w:rPr>
        <w:t xml:space="preserve">see also </w:t>
      </w:r>
      <w:r w:rsidRPr="007553FE" w:rsidR="004406D6">
        <w:rPr>
          <w:i/>
          <w:iCs/>
        </w:rPr>
        <w:t>Updating Part 1 Competitive Bidding Rules et al.</w:t>
      </w:r>
      <w:r w:rsidRPr="007553FE" w:rsidR="004406D6">
        <w:t xml:space="preserve">, Report and Order, Order on Reconsideration of the First Report and Order, Third Order on Reconsideration of the Second Report and Order, Third Report and Order, 30 FCC </w:t>
      </w:r>
      <w:r w:rsidRPr="007553FE" w:rsidR="004406D6">
        <w:t>Rcd</w:t>
      </w:r>
      <w:r w:rsidRPr="007553FE" w:rsidR="004406D6">
        <w:t xml:space="preserve"> 7493, 7576, para. 197 (2015) </w:t>
      </w:r>
      <w:r w:rsidRPr="007553FE" w:rsidR="00433F7E">
        <w:t xml:space="preserve">(modified by Erratum, 30 FCC </w:t>
      </w:r>
      <w:r w:rsidRPr="007553FE" w:rsidR="00433F7E">
        <w:t>Rcd</w:t>
      </w:r>
      <w:r w:rsidRPr="007553FE" w:rsidR="00433F7E">
        <w:t xml:space="preserve"> 8518 (2015)</w:t>
      </w:r>
      <w:r w:rsidR="00433F7E">
        <w:t xml:space="preserve">) </w:t>
      </w:r>
      <w:r w:rsidRPr="007553FE" w:rsidR="004406D6">
        <w:t>(</w:t>
      </w:r>
      <w:r w:rsidRPr="007553FE" w:rsidR="004406D6">
        <w:rPr>
          <w:i/>
          <w:iCs/>
        </w:rPr>
        <w:t>2015 Part 1 Report and Order</w:t>
      </w:r>
      <w:r w:rsidRPr="007553FE" w:rsidR="004406D6">
        <w:t>).</w:t>
      </w:r>
    </w:p>
  </w:footnote>
  <w:footnote w:id="16">
    <w:p w:rsidR="00745DA4" w:rsidRPr="007553FE" w:rsidP="00745DA4" w14:paraId="123693EC" w14:textId="77777777">
      <w:pPr>
        <w:pStyle w:val="FootnoteText"/>
      </w:pPr>
      <w:r w:rsidRPr="007553FE">
        <w:rPr>
          <w:rStyle w:val="FootnoteReference"/>
        </w:rPr>
        <w:footnoteRef/>
      </w:r>
      <w:r w:rsidRPr="007553FE">
        <w:t xml:space="preserve"> </w:t>
      </w:r>
      <w:r>
        <w:rPr>
          <w:i/>
        </w:rPr>
        <w:t xml:space="preserve">See </w:t>
      </w:r>
      <w:r w:rsidRPr="007553FE">
        <w:t>47 CFR § 1.2105(a)(2)(ix);</w:t>
      </w:r>
      <w:r w:rsidRPr="007553FE">
        <w:rPr>
          <w:i/>
          <w:iCs/>
        </w:rPr>
        <w:t xml:space="preserve"> </w:t>
      </w:r>
      <w:r>
        <w:rPr>
          <w:i/>
          <w:iCs/>
        </w:rPr>
        <w:t>see also 2015 Part 1 Report and Order</w:t>
      </w:r>
      <w:r w:rsidRPr="004406D6">
        <w:rPr>
          <w:iCs/>
        </w:rPr>
        <w:t>,</w:t>
      </w:r>
      <w:r>
        <w:rPr>
          <w:iCs/>
        </w:rPr>
        <w:t xml:space="preserve"> 30 FCC </w:t>
      </w:r>
      <w:r>
        <w:rPr>
          <w:iCs/>
        </w:rPr>
        <w:t>Rcd</w:t>
      </w:r>
      <w:r>
        <w:rPr>
          <w:iCs/>
        </w:rPr>
        <w:t xml:space="preserve"> at </w:t>
      </w:r>
      <w:r w:rsidRPr="007553FE">
        <w:t>7575-76, paras. 195-97</w:t>
      </w:r>
      <w:r>
        <w:t>.</w:t>
      </w:r>
    </w:p>
  </w:footnote>
  <w:footnote w:id="17">
    <w:p w:rsidR="0035781C" w14:paraId="52D591E9" w14:textId="77777777">
      <w:pPr>
        <w:pStyle w:val="FootnoteText"/>
      </w:pPr>
      <w:r>
        <w:rPr>
          <w:rStyle w:val="FootnoteReference"/>
        </w:rPr>
        <w:footnoteRef/>
      </w:r>
      <w:r>
        <w:t xml:space="preserve"> </w:t>
      </w:r>
      <w:r w:rsidRPr="0035781C">
        <w:rPr>
          <w:i/>
        </w:rPr>
        <w:t>Auction 103 Procedures Public Notice</w:t>
      </w:r>
      <w:r>
        <w:t xml:space="preserve"> at 11, para. 27.  </w:t>
      </w:r>
      <w:r>
        <w:rPr>
          <w:szCs w:val="22"/>
        </w:rPr>
        <w:t>In adopting the prohibition and certification requirement in 2015, the Commission noted that “</w:t>
      </w:r>
      <w:r>
        <w:rPr>
          <w:color w:val="000000"/>
        </w:rPr>
        <w:t xml:space="preserve">the entities that qualify as nationwide providers will generally be identified in procedures public notices released before each auction.”  </w:t>
      </w:r>
      <w:r w:rsidRPr="0035781C">
        <w:rPr>
          <w:i/>
          <w:color w:val="000000"/>
        </w:rPr>
        <w:t>2015 Part 1 Report and Order</w:t>
      </w:r>
      <w:r>
        <w:rPr>
          <w:color w:val="000000"/>
        </w:rPr>
        <w:t xml:space="preserve">, 30 FCC </w:t>
      </w:r>
      <w:r>
        <w:rPr>
          <w:color w:val="000000"/>
        </w:rPr>
        <w:t>Rcd</w:t>
      </w:r>
      <w:r>
        <w:rPr>
          <w:color w:val="000000"/>
        </w:rPr>
        <w:t xml:space="preserve"> </w:t>
      </w:r>
      <w:r>
        <w:t>at 7571,</w:t>
      </w:r>
      <w:r>
        <w:rPr>
          <w:i/>
          <w:iCs/>
        </w:rPr>
        <w:t xml:space="preserve"> </w:t>
      </w:r>
      <w:r>
        <w:rPr>
          <w:iCs/>
        </w:rPr>
        <w:t>para. 182 n.596.</w:t>
      </w:r>
    </w:p>
  </w:footnote>
  <w:footnote w:id="18">
    <w:p w:rsidR="00902991" w:rsidRPr="006A6108" w:rsidP="00902991" w14:paraId="664B74EE" w14:textId="77777777">
      <w:pPr>
        <w:pStyle w:val="FootnoteText"/>
      </w:pPr>
      <w:r w:rsidRPr="006A6108">
        <w:rPr>
          <w:rStyle w:val="FootnoteReference"/>
        </w:rPr>
        <w:footnoteRef/>
      </w:r>
      <w:r w:rsidR="00CB4807">
        <w:t xml:space="preserve"> </w:t>
      </w:r>
      <w:r w:rsidRPr="006A6108">
        <w:t>47 CFR § 1.925(b)(3)(</w:t>
      </w:r>
      <w:r w:rsidRPr="006A6108">
        <w:t>i</w:t>
      </w:r>
      <w:r w:rsidRPr="006A6108">
        <w:t xml:space="preserve">)-(ii). </w:t>
      </w:r>
    </w:p>
  </w:footnote>
  <w:footnote w:id="19">
    <w:p w:rsidR="00902991" w:rsidRPr="006A6108" w:rsidP="00902991" w14:paraId="77D1ADC4" w14:textId="42801B28">
      <w:pPr>
        <w:pStyle w:val="FootnoteText"/>
      </w:pPr>
      <w:r w:rsidRPr="006A6108">
        <w:rPr>
          <w:rStyle w:val="FootnoteReference"/>
        </w:rPr>
        <w:footnoteRef/>
      </w:r>
      <w:r w:rsidRPr="006A6108">
        <w:t xml:space="preserve"> </w:t>
      </w:r>
      <w:r w:rsidR="002D3FA0">
        <w:t xml:space="preserve">Although T-Mobile asserts that “the BCA does not relate to the licenses being auctioned, or communicate bids, bidding strategies, or the post-auction market,” </w:t>
      </w:r>
      <w:r w:rsidR="001565A0">
        <w:t xml:space="preserve">T-Mobile Request at 4, </w:t>
      </w:r>
      <w:r w:rsidR="002D3FA0">
        <w:t>w</w:t>
      </w:r>
      <w:r w:rsidRPr="006A6108">
        <w:t>e</w:t>
      </w:r>
      <w:r w:rsidR="002D3FA0">
        <w:t xml:space="preserve"> </w:t>
      </w:r>
      <w:r w:rsidRPr="006A6108">
        <w:t>emphasize</w:t>
      </w:r>
      <w:r w:rsidR="002D3FA0">
        <w:t>—as the Bureau did in partially granting T-Mobile’s</w:t>
      </w:r>
      <w:r w:rsidR="00E35B0C">
        <w:t xml:space="preserve"> prior request</w:t>
      </w:r>
      <w:r w:rsidR="002D3FA0">
        <w:t>—</w:t>
      </w:r>
      <w:r w:rsidRPr="006A6108">
        <w:t>that</w:t>
      </w:r>
      <w:r w:rsidR="002D3FA0">
        <w:t xml:space="preserve"> </w:t>
      </w:r>
      <w:r w:rsidRPr="006A6108">
        <w:t xml:space="preserve">we are not determining whether the BCA </w:t>
      </w:r>
      <w:r>
        <w:t>relates to the licenses at auction and to the post-auction market structure</w:t>
      </w:r>
      <w:r w:rsidR="002D3FA0">
        <w:t xml:space="preserve">, and are </w:t>
      </w:r>
      <w:r>
        <w:t xml:space="preserve">not ruling on whether the BCA </w:t>
      </w:r>
      <w:r w:rsidRPr="006A6108">
        <w:t xml:space="preserve">constitutes a joint bidding arrangement or concluding that </w:t>
      </w:r>
      <w:r w:rsidR="00E35B0C">
        <w:t xml:space="preserve">T-Mobile </w:t>
      </w:r>
      <w:r w:rsidRPr="006A6108">
        <w:t xml:space="preserve">may participate in a joint bidding arrangement.  </w:t>
      </w:r>
      <w:r w:rsidRPr="00E35B0C" w:rsidR="00E35B0C">
        <w:rPr>
          <w:i/>
        </w:rPr>
        <w:t>See</w:t>
      </w:r>
      <w:r w:rsidR="00E35B0C">
        <w:t xml:space="preserve"> </w:t>
      </w:r>
      <w:r w:rsidRPr="00E35B0C" w:rsidR="00E35B0C">
        <w:rPr>
          <w:i/>
        </w:rPr>
        <w:t>T-Mobile/Sprint Waiver Order</w:t>
      </w:r>
      <w:r w:rsidR="00E35B0C">
        <w:t xml:space="preserve">, 33 FCC </w:t>
      </w:r>
      <w:r w:rsidR="00E35B0C">
        <w:t>Rcd</w:t>
      </w:r>
      <w:r w:rsidR="00E35B0C">
        <w:t xml:space="preserve"> at 8672, para. 12 &amp; n.29.  </w:t>
      </w:r>
      <w:r w:rsidRPr="006A6108">
        <w:t xml:space="preserve">Rather, </w:t>
      </w:r>
      <w:r w:rsidR="002D3FA0">
        <w:t xml:space="preserve">we are </w:t>
      </w:r>
      <w:r w:rsidR="00E35B0C">
        <w:t xml:space="preserve">once again </w:t>
      </w:r>
      <w:r w:rsidRPr="006A6108">
        <w:t xml:space="preserve">permitting </w:t>
      </w:r>
      <w:r w:rsidR="002D3FA0">
        <w:t>T-Mobile</w:t>
      </w:r>
      <w:r w:rsidRPr="006A6108">
        <w:t xml:space="preserve"> to certify and submit</w:t>
      </w:r>
      <w:r w:rsidR="002D3FA0">
        <w:t xml:space="preserve"> an </w:t>
      </w:r>
      <w:r w:rsidRPr="006A6108">
        <w:t>FCC Form 175, notwithstanding the</w:t>
      </w:r>
      <w:r>
        <w:t xml:space="preserve"> questions that the</w:t>
      </w:r>
      <w:r w:rsidRPr="006A6108">
        <w:t xml:space="preserve"> BCA</w:t>
      </w:r>
      <w:r>
        <w:t xml:space="preserve"> might raise</w:t>
      </w:r>
      <w:r w:rsidRPr="006A6108">
        <w:t>.</w:t>
      </w:r>
      <w:r w:rsidR="003817C4">
        <w:t xml:space="preserve">  </w:t>
      </w:r>
      <w:r w:rsidRPr="003817C4" w:rsidR="003817C4">
        <w:rPr>
          <w:i/>
        </w:rPr>
        <w:t>See id.</w:t>
      </w:r>
      <w:r w:rsidRPr="006A6108">
        <w:t xml:space="preserve"> </w:t>
      </w:r>
    </w:p>
  </w:footnote>
  <w:footnote w:id="20">
    <w:p w:rsidR="00524277" w:rsidRPr="00B13784" w:rsidP="00524277" w14:paraId="480FE8E8" w14:textId="5BF1AA16">
      <w:pPr>
        <w:pStyle w:val="FootnoteText"/>
      </w:pPr>
      <w:r>
        <w:rPr>
          <w:rStyle w:val="FootnoteReference"/>
        </w:rPr>
        <w:footnoteRef/>
      </w:r>
      <w:r>
        <w:t xml:space="preserve"> We note that we find, as we did in the </w:t>
      </w:r>
      <w:r w:rsidRPr="00636E50">
        <w:rPr>
          <w:i/>
        </w:rPr>
        <w:t>T-Mobile/Sprint Waiver Order</w:t>
      </w:r>
      <w:r>
        <w:t xml:space="preserve">, that resolving T-Mobile’s request for waiver of the certification requirement in section 1.2105(a)(2)(ix) is ripe.  </w:t>
      </w:r>
      <w:r w:rsidRPr="00636E50">
        <w:rPr>
          <w:i/>
        </w:rPr>
        <w:t>T-Mobile/Sprint Waiver Order</w:t>
      </w:r>
      <w:r>
        <w:t xml:space="preserve">, 33 FCC </w:t>
      </w:r>
      <w:r>
        <w:t>Rcd</w:t>
      </w:r>
      <w:r>
        <w:t xml:space="preserve"> at </w:t>
      </w:r>
      <w:r w:rsidR="003817C4">
        <w:t>8671-72</w:t>
      </w:r>
      <w:r>
        <w:t>, para. 11</w:t>
      </w:r>
      <w:r w:rsidR="003817C4">
        <w:t>.</w:t>
      </w:r>
    </w:p>
  </w:footnote>
  <w:footnote w:id="21">
    <w:p w:rsidR="002D3FA0" w14:paraId="42043A34" w14:textId="77777777">
      <w:pPr>
        <w:pStyle w:val="FootnoteText"/>
      </w:pPr>
      <w:r>
        <w:rPr>
          <w:rStyle w:val="FootnoteReference"/>
        </w:rPr>
        <w:footnoteRef/>
      </w:r>
      <w:r>
        <w:t xml:space="preserve"> </w:t>
      </w:r>
      <w:r w:rsidRPr="00E35B0C">
        <w:rPr>
          <w:i/>
        </w:rPr>
        <w:t xml:space="preserve">See </w:t>
      </w:r>
      <w:r>
        <w:t xml:space="preserve">T-Mobile </w:t>
      </w:r>
      <w:r w:rsidR="00E35B0C">
        <w:t>Request at 4.</w:t>
      </w:r>
      <w:r w:rsidR="00F21B91">
        <w:t xml:space="preserve">  In this case, T-Mobile entered into the BCA more than a year before the release of the </w:t>
      </w:r>
      <w:r w:rsidRPr="00BC24F8" w:rsidR="00F21B91">
        <w:rPr>
          <w:i/>
        </w:rPr>
        <w:t>Auction 103 Procedures Public Notice</w:t>
      </w:r>
      <w:r w:rsidR="00F21B91">
        <w:t xml:space="preserve">, as compared to the three months separating the BCA and the </w:t>
      </w:r>
      <w:r w:rsidR="00BC24F8">
        <w:t xml:space="preserve">announcement of procedures for Auctions 101 and 102.  </w:t>
      </w:r>
      <w:r w:rsidRPr="00BC24F8" w:rsidR="00BC24F8">
        <w:rPr>
          <w:i/>
        </w:rPr>
        <w:t>See T-Mobile/Sprint Waiver Order</w:t>
      </w:r>
      <w:r w:rsidR="00BC24F8">
        <w:t xml:space="preserve">, 33 FCC </w:t>
      </w:r>
      <w:r w:rsidR="00BC24F8">
        <w:t>Rcd</w:t>
      </w:r>
      <w:r w:rsidR="00BC24F8">
        <w:t xml:space="preserve"> </w:t>
      </w:r>
      <w:r w:rsidR="008B224B">
        <w:t xml:space="preserve">at </w:t>
      </w:r>
      <w:r w:rsidR="00BC24F8">
        <w:t>8668, 8672, paras. 3-4, 12.</w:t>
      </w:r>
    </w:p>
  </w:footnote>
  <w:footnote w:id="22">
    <w:p w:rsidR="00FD39ED" w:rsidP="00FD39ED" w14:paraId="20D20344" w14:textId="2442BD26">
      <w:pPr>
        <w:pStyle w:val="FootnoteText"/>
      </w:pPr>
      <w:r>
        <w:rPr>
          <w:rStyle w:val="FootnoteReference"/>
        </w:rPr>
        <w:footnoteRef/>
      </w:r>
      <w:r>
        <w:t xml:space="preserve"> </w:t>
      </w:r>
      <w:r w:rsidRPr="000315D1" w:rsidR="000315D1">
        <w:rPr>
          <w:i/>
        </w:rPr>
        <w:t>See</w:t>
      </w:r>
      <w:r w:rsidR="000315D1">
        <w:t xml:space="preserve"> T-Mobile Request at 5.  </w:t>
      </w:r>
      <w:r>
        <w:t xml:space="preserve">As described in the </w:t>
      </w:r>
      <w:r w:rsidRPr="00BC24F8">
        <w:rPr>
          <w:i/>
        </w:rPr>
        <w:t>T-Mobile/Sprint Waiver Order</w:t>
      </w:r>
      <w:r>
        <w:t xml:space="preserve">, </w:t>
      </w:r>
      <w:r>
        <w:rPr>
          <w:szCs w:val="22"/>
        </w:rPr>
        <w:t>these provisions include, among others, section 6.20 of</w:t>
      </w:r>
      <w:r w:rsidRPr="0058475C">
        <w:rPr>
          <w:szCs w:val="22"/>
        </w:rPr>
        <w:t xml:space="preserve"> the BCA</w:t>
      </w:r>
      <w:r>
        <w:rPr>
          <w:szCs w:val="22"/>
        </w:rPr>
        <w:t>, which expressly prohibits</w:t>
      </w:r>
      <w:r w:rsidRPr="0058475C">
        <w:rPr>
          <w:szCs w:val="22"/>
        </w:rPr>
        <w:t xml:space="preserve"> the</w:t>
      </w:r>
      <w:r>
        <w:rPr>
          <w:szCs w:val="22"/>
        </w:rPr>
        <w:t xml:space="preserve"> parties</w:t>
      </w:r>
      <w:r w:rsidRPr="0058475C">
        <w:rPr>
          <w:szCs w:val="22"/>
        </w:rPr>
        <w:t xml:space="preserve"> from discussing or entering into any agreements related to bids, bidding strategies</w:t>
      </w:r>
      <w:r w:rsidR="004D21EC">
        <w:rPr>
          <w:szCs w:val="22"/>
        </w:rPr>
        <w:t>,</w:t>
      </w:r>
      <w:r w:rsidRPr="0058475C">
        <w:rPr>
          <w:szCs w:val="22"/>
        </w:rPr>
        <w:t xml:space="preserve"> or post-auction market structure regarding the licenses</w:t>
      </w:r>
      <w:r w:rsidRPr="005634EF">
        <w:rPr>
          <w:szCs w:val="22"/>
        </w:rPr>
        <w:t xml:space="preserve"> being auctioned</w:t>
      </w:r>
      <w:r>
        <w:rPr>
          <w:szCs w:val="22"/>
        </w:rPr>
        <w:t xml:space="preserve"> in </w:t>
      </w:r>
      <w:r w:rsidRPr="006069B2">
        <w:rPr>
          <w:i/>
          <w:szCs w:val="22"/>
        </w:rPr>
        <w:t>any</w:t>
      </w:r>
      <w:r>
        <w:rPr>
          <w:szCs w:val="22"/>
        </w:rPr>
        <w:t xml:space="preserve"> auction that either carrier wishes to participate in while the Commission considers their merger application,</w:t>
      </w:r>
      <w:r w:rsidRPr="0085510B">
        <w:rPr>
          <w:szCs w:val="22"/>
        </w:rPr>
        <w:t xml:space="preserve"> and explicitly preserves the rights of</w:t>
      </w:r>
      <w:r>
        <w:rPr>
          <w:szCs w:val="22"/>
        </w:rPr>
        <w:t xml:space="preserve"> T</w:t>
      </w:r>
      <w:r w:rsidRPr="0085510B">
        <w:rPr>
          <w:szCs w:val="22"/>
        </w:rPr>
        <w:t xml:space="preserve">-Mobile </w:t>
      </w:r>
      <w:r>
        <w:rPr>
          <w:szCs w:val="22"/>
        </w:rPr>
        <w:t xml:space="preserve">and Sprint </w:t>
      </w:r>
      <w:r w:rsidRPr="0085510B">
        <w:rPr>
          <w:szCs w:val="22"/>
        </w:rPr>
        <w:t>to participate separately in</w:t>
      </w:r>
      <w:r>
        <w:rPr>
          <w:szCs w:val="22"/>
        </w:rPr>
        <w:t xml:space="preserve"> any such</w:t>
      </w:r>
      <w:r w:rsidRPr="0085510B">
        <w:rPr>
          <w:szCs w:val="22"/>
        </w:rPr>
        <w:t xml:space="preserve"> auctions</w:t>
      </w:r>
      <w:r>
        <w:rPr>
          <w:szCs w:val="22"/>
        </w:rPr>
        <w:t xml:space="preserve">.  </w:t>
      </w:r>
      <w:r w:rsidRPr="008B224B">
        <w:rPr>
          <w:i/>
          <w:szCs w:val="22"/>
        </w:rPr>
        <w:t>T-Mobile/Sprint Waiver Order</w:t>
      </w:r>
      <w:r>
        <w:rPr>
          <w:szCs w:val="22"/>
        </w:rPr>
        <w:t xml:space="preserve">, 33 FCC </w:t>
      </w:r>
      <w:r>
        <w:rPr>
          <w:szCs w:val="22"/>
        </w:rPr>
        <w:t>Rcd</w:t>
      </w:r>
      <w:r>
        <w:rPr>
          <w:szCs w:val="22"/>
        </w:rPr>
        <w:t xml:space="preserve"> at 8673, para. 14.  In addition, section 5.1 of the BCA expressly exempts the acquisition of spectrum by T-Mobile and Sprint from business conduct limitations, such as limitations on debt incurrence, that restrict the parties while the merger is pending.  T-Mobile Request at 5.</w:t>
      </w:r>
    </w:p>
  </w:footnote>
  <w:footnote w:id="23">
    <w:p w:rsidR="00902991" w:rsidRPr="006A6108" w:rsidP="00902991" w14:paraId="3CFE6BC7" w14:textId="77777777">
      <w:pPr>
        <w:pStyle w:val="FootnoteText"/>
      </w:pPr>
      <w:r w:rsidRPr="002D4D7D">
        <w:rPr>
          <w:rStyle w:val="FootnoteReference"/>
        </w:rPr>
        <w:footnoteRef/>
      </w:r>
      <w:r w:rsidR="008B224B">
        <w:t xml:space="preserve"> </w:t>
      </w:r>
      <w:r>
        <w:t xml:space="preserve">We </w:t>
      </w:r>
      <w:r w:rsidR="008B224B">
        <w:t xml:space="preserve">again </w:t>
      </w:r>
      <w:r>
        <w:t xml:space="preserve">note that such provisions are not an absolute defense to liability if a violation of </w:t>
      </w:r>
      <w:r w:rsidR="008B224B">
        <w:t>a</w:t>
      </w:r>
      <w:r>
        <w:t xml:space="preserve"> rule occurs.  </w:t>
      </w:r>
      <w:r w:rsidRPr="00E2441A" w:rsidR="00E2441A">
        <w:rPr>
          <w:i/>
        </w:rPr>
        <w:t>See, e.g.</w:t>
      </w:r>
      <w:r w:rsidR="00E2441A">
        <w:t xml:space="preserve">, </w:t>
      </w:r>
      <w:r w:rsidRPr="00132207">
        <w:rPr>
          <w:i/>
        </w:rPr>
        <w:t>Auction</w:t>
      </w:r>
      <w:r w:rsidR="00E2441A">
        <w:rPr>
          <w:i/>
        </w:rPr>
        <w:t xml:space="preserve"> </w:t>
      </w:r>
      <w:r w:rsidRPr="00132207">
        <w:rPr>
          <w:i/>
        </w:rPr>
        <w:t>10</w:t>
      </w:r>
      <w:r w:rsidR="00E2441A">
        <w:rPr>
          <w:i/>
        </w:rPr>
        <w:t xml:space="preserve">3 </w:t>
      </w:r>
      <w:r w:rsidRPr="00132207">
        <w:rPr>
          <w:i/>
        </w:rPr>
        <w:t>Procedures Public Notice</w:t>
      </w:r>
      <w:r>
        <w:t xml:space="preserve"> at 2</w:t>
      </w:r>
      <w:r w:rsidR="00E2441A">
        <w:t>0</w:t>
      </w:r>
      <w:r>
        <w:t>, para.</w:t>
      </w:r>
      <w:r w:rsidR="00E2441A">
        <w:t xml:space="preserve"> 56</w:t>
      </w:r>
      <w:r>
        <w:t>.</w:t>
      </w:r>
      <w:r w:rsidR="00E2441A">
        <w:t xml:space="preserve">  T</w:t>
      </w:r>
      <w:r w:rsidRPr="00132207">
        <w:t>he Commission may</w:t>
      </w:r>
      <w:r w:rsidR="00E2441A">
        <w:t xml:space="preserve"> </w:t>
      </w:r>
      <w:r w:rsidRPr="00132207">
        <w:t>refer any specific allegations suggesting that violations of the federal antitrust laws may have occurred to the United States Department of Justice for investigation, and, if an applicant is found to have violated the antitrust laws or the Commission’s rules, may subject the applicant to a forfeiture and prohibit the applicant from participating further in Auction 10</w:t>
      </w:r>
      <w:r w:rsidR="00E2441A">
        <w:t xml:space="preserve">3 </w:t>
      </w:r>
      <w:r w:rsidRPr="00132207">
        <w:t>and in future auctions, among other sanctions.</w:t>
      </w:r>
      <w:r w:rsidR="00E2441A">
        <w:t xml:space="preserve">  </w:t>
      </w:r>
      <w:r w:rsidR="00E2441A">
        <w:rPr>
          <w:i/>
        </w:rPr>
        <w:t>Id.</w:t>
      </w:r>
      <w:r w:rsidR="00E2441A">
        <w:t xml:space="preserve"> </w:t>
      </w:r>
      <w:r w:rsidRPr="00132207">
        <w:t xml:space="preserve">at </w:t>
      </w:r>
      <w:r w:rsidR="00E2441A">
        <w:t>23-24</w:t>
      </w:r>
      <w:r w:rsidRPr="00132207">
        <w:t xml:space="preserve">, para. </w:t>
      </w:r>
      <w:r w:rsidR="00E2441A">
        <w:t>68</w:t>
      </w:r>
      <w:r w:rsidRPr="00132207">
        <w:t xml:space="preserve">. </w:t>
      </w:r>
    </w:p>
  </w:footnote>
  <w:footnote w:id="24">
    <w:p w:rsidR="00902991" w:rsidRPr="006A6108" w:rsidP="00902991" w14:paraId="07798464" w14:textId="77777777">
      <w:pPr>
        <w:pStyle w:val="FootnoteText"/>
      </w:pPr>
      <w:r w:rsidRPr="006A6108">
        <w:rPr>
          <w:rStyle w:val="FootnoteReference"/>
        </w:rPr>
        <w:footnoteRef/>
      </w:r>
      <w:r w:rsidRPr="006A6108">
        <w:t xml:space="preserve"> 47 U.S.C. § 309(j)(3)(A)</w:t>
      </w:r>
      <w:r w:rsidR="006E557E">
        <w:t>-(B)</w:t>
      </w:r>
      <w:r w:rsidR="00C5349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991" w:rsidP="00902991" w14:paraId="75C06CFE" w14:textId="205E94E1">
    <w:pPr>
      <w:pStyle w:val="Header"/>
      <w:rPr>
        <w:b w:val="0"/>
      </w:rPr>
    </w:pPr>
    <w:r>
      <w:tab/>
      <w:t>Federal Communications Commission</w:t>
    </w:r>
    <w:r>
      <w:tab/>
      <w:t>DA 1</w:t>
    </w:r>
    <w:r w:rsidR="00724F3B">
      <w:t>9</w:t>
    </w:r>
    <w:r>
      <w:t>-</w:t>
    </w:r>
    <w:r w:rsidR="006A1E29">
      <w:t>821</w:t>
    </w:r>
  </w:p>
  <w:p w:rsidR="00902991" w14:paraId="72223F10" w14:textId="3923A89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902991" w14:paraId="26DA2D2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991" w:rsidP="00902991" w14:paraId="74ADDF7E" w14:textId="7F97C69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680EE3">
      <w:tab/>
      <w:t>Federal Communications Commission</w:t>
    </w:r>
    <w:r w:rsidR="00680EE3">
      <w:tab/>
    </w:r>
    <w:r w:rsidR="00680EE3">
      <w:rPr>
        <w:spacing w:val="-2"/>
      </w:rPr>
      <w:t>DA 1</w:t>
    </w:r>
    <w:r w:rsidR="003B42A9">
      <w:rPr>
        <w:spacing w:val="-2"/>
      </w:rPr>
      <w:t>9</w:t>
    </w:r>
    <w:r w:rsidR="00680EE3">
      <w:rPr>
        <w:spacing w:val="-2"/>
      </w:rPr>
      <w:t>-</w:t>
    </w:r>
    <w:r w:rsidR="006A1E29">
      <w:rPr>
        <w:spacing w:val="-2"/>
      </w:rPr>
      <w:t>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55"/>
    <w:rsid w:val="0002387C"/>
    <w:rsid w:val="000315D1"/>
    <w:rsid w:val="00033AAD"/>
    <w:rsid w:val="000517FD"/>
    <w:rsid w:val="00092449"/>
    <w:rsid w:val="00105817"/>
    <w:rsid w:val="00132207"/>
    <w:rsid w:val="001351D2"/>
    <w:rsid w:val="00137297"/>
    <w:rsid w:val="00143775"/>
    <w:rsid w:val="001531A3"/>
    <w:rsid w:val="001565A0"/>
    <w:rsid w:val="001803E7"/>
    <w:rsid w:val="001815BF"/>
    <w:rsid w:val="00187654"/>
    <w:rsid w:val="001A3137"/>
    <w:rsid w:val="001F07C7"/>
    <w:rsid w:val="002039EB"/>
    <w:rsid w:val="00213712"/>
    <w:rsid w:val="00213A22"/>
    <w:rsid w:val="002366BB"/>
    <w:rsid w:val="002370CA"/>
    <w:rsid w:val="0026511B"/>
    <w:rsid w:val="00272BBC"/>
    <w:rsid w:val="002764F8"/>
    <w:rsid w:val="002771E4"/>
    <w:rsid w:val="00281126"/>
    <w:rsid w:val="002B4AE6"/>
    <w:rsid w:val="002D3FA0"/>
    <w:rsid w:val="0035781C"/>
    <w:rsid w:val="00367462"/>
    <w:rsid w:val="003817C4"/>
    <w:rsid w:val="003A61E6"/>
    <w:rsid w:val="003B42A9"/>
    <w:rsid w:val="00433F7E"/>
    <w:rsid w:val="00435180"/>
    <w:rsid w:val="004406D6"/>
    <w:rsid w:val="004640AA"/>
    <w:rsid w:val="0046501B"/>
    <w:rsid w:val="00473C3F"/>
    <w:rsid w:val="00484D9C"/>
    <w:rsid w:val="004D21EC"/>
    <w:rsid w:val="005235D6"/>
    <w:rsid w:val="00524277"/>
    <w:rsid w:val="00560466"/>
    <w:rsid w:val="005634EF"/>
    <w:rsid w:val="005712E5"/>
    <w:rsid w:val="0058475C"/>
    <w:rsid w:val="005A26E9"/>
    <w:rsid w:val="005E019C"/>
    <w:rsid w:val="006069B2"/>
    <w:rsid w:val="006332E4"/>
    <w:rsid w:val="00636E50"/>
    <w:rsid w:val="00680755"/>
    <w:rsid w:val="00680EE3"/>
    <w:rsid w:val="00685BAA"/>
    <w:rsid w:val="0069065D"/>
    <w:rsid w:val="00695DD1"/>
    <w:rsid w:val="006967C7"/>
    <w:rsid w:val="006A1E29"/>
    <w:rsid w:val="006A6108"/>
    <w:rsid w:val="006C5B32"/>
    <w:rsid w:val="006D4B89"/>
    <w:rsid w:val="006E2805"/>
    <w:rsid w:val="006E557E"/>
    <w:rsid w:val="006F49D1"/>
    <w:rsid w:val="0070224F"/>
    <w:rsid w:val="007115F7"/>
    <w:rsid w:val="00724F3B"/>
    <w:rsid w:val="00745DA4"/>
    <w:rsid w:val="007553FE"/>
    <w:rsid w:val="00780392"/>
    <w:rsid w:val="00795B97"/>
    <w:rsid w:val="007C6060"/>
    <w:rsid w:val="00835C37"/>
    <w:rsid w:val="00837EFE"/>
    <w:rsid w:val="00852D11"/>
    <w:rsid w:val="0085510B"/>
    <w:rsid w:val="008648AE"/>
    <w:rsid w:val="008667AF"/>
    <w:rsid w:val="00883702"/>
    <w:rsid w:val="00890132"/>
    <w:rsid w:val="00896F77"/>
    <w:rsid w:val="008B0861"/>
    <w:rsid w:val="008B224B"/>
    <w:rsid w:val="008B3712"/>
    <w:rsid w:val="008D5AB0"/>
    <w:rsid w:val="00902991"/>
    <w:rsid w:val="00973CC9"/>
    <w:rsid w:val="00A10612"/>
    <w:rsid w:val="00A12CB4"/>
    <w:rsid w:val="00A46EAC"/>
    <w:rsid w:val="00A5111B"/>
    <w:rsid w:val="00A813B6"/>
    <w:rsid w:val="00A9545A"/>
    <w:rsid w:val="00AC48DD"/>
    <w:rsid w:val="00AE5532"/>
    <w:rsid w:val="00B0686B"/>
    <w:rsid w:val="00B13784"/>
    <w:rsid w:val="00B3019C"/>
    <w:rsid w:val="00B65ABD"/>
    <w:rsid w:val="00BA43D4"/>
    <w:rsid w:val="00BC24F8"/>
    <w:rsid w:val="00BD234D"/>
    <w:rsid w:val="00BE0C5F"/>
    <w:rsid w:val="00BF35C6"/>
    <w:rsid w:val="00BF4357"/>
    <w:rsid w:val="00C27C24"/>
    <w:rsid w:val="00C43EC7"/>
    <w:rsid w:val="00C53496"/>
    <w:rsid w:val="00C550C1"/>
    <w:rsid w:val="00C55B1B"/>
    <w:rsid w:val="00C75BE5"/>
    <w:rsid w:val="00CA2595"/>
    <w:rsid w:val="00CB4807"/>
    <w:rsid w:val="00CE3171"/>
    <w:rsid w:val="00D00419"/>
    <w:rsid w:val="00D14FA6"/>
    <w:rsid w:val="00D1686B"/>
    <w:rsid w:val="00D764A7"/>
    <w:rsid w:val="00D80A3D"/>
    <w:rsid w:val="00D90F32"/>
    <w:rsid w:val="00DA115B"/>
    <w:rsid w:val="00E2441A"/>
    <w:rsid w:val="00E30EE7"/>
    <w:rsid w:val="00E35B0C"/>
    <w:rsid w:val="00E43D7B"/>
    <w:rsid w:val="00E61F50"/>
    <w:rsid w:val="00E805D3"/>
    <w:rsid w:val="00EC3B3C"/>
    <w:rsid w:val="00EE3FEA"/>
    <w:rsid w:val="00F05540"/>
    <w:rsid w:val="00F15165"/>
    <w:rsid w:val="00F21B91"/>
    <w:rsid w:val="00F26B8D"/>
    <w:rsid w:val="00F35F0D"/>
    <w:rsid w:val="00F53F87"/>
    <w:rsid w:val="00F905E1"/>
    <w:rsid w:val="00FD2C64"/>
    <w:rsid w:val="00FD39ED"/>
    <w:rsid w:val="00FE69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2EDF641-A282-425F-BA5F-B46762BF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1F07C7"/>
  </w:style>
  <w:style w:type="character" w:customStyle="1" w:styleId="ParaNumCharChar1">
    <w:name w:val="ParaNum Char Char1"/>
    <w:link w:val="ParaNum"/>
    <w:locked/>
    <w:rsid w:val="001F07C7"/>
    <w:rPr>
      <w:snapToGrid w:val="0"/>
      <w:kern w:val="28"/>
      <w:sz w:val="22"/>
    </w:rPr>
  </w:style>
  <w:style w:type="character" w:customStyle="1" w:styleId="searchterm">
    <w:name w:val="searchterm"/>
    <w:rsid w:val="001F07C7"/>
  </w:style>
  <w:style w:type="character" w:customStyle="1" w:styleId="cosearchterm">
    <w:name w:val="co_searchterm"/>
    <w:rsid w:val="001F07C7"/>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1F07C7"/>
    <w:rPr>
      <w:lang w:val="en-US" w:eastAsia="en-US" w:bidi="ar-SA"/>
    </w:rPr>
  </w:style>
  <w:style w:type="character" w:styleId="FollowedHyperlink">
    <w:name w:val="FollowedHyperlink"/>
    <w:rsid w:val="008B3712"/>
    <w:rPr>
      <w:color w:val="954F72"/>
      <w:u w:val="single"/>
    </w:rPr>
  </w:style>
  <w:style w:type="character" w:styleId="CommentReference">
    <w:name w:val="annotation reference"/>
    <w:rsid w:val="00745DA4"/>
    <w:rPr>
      <w:sz w:val="16"/>
      <w:szCs w:val="16"/>
    </w:rPr>
  </w:style>
  <w:style w:type="paragraph" w:styleId="CommentText">
    <w:name w:val="annotation text"/>
    <w:basedOn w:val="Normal"/>
    <w:link w:val="CommentTextChar"/>
    <w:rsid w:val="00745DA4"/>
    <w:rPr>
      <w:sz w:val="20"/>
    </w:rPr>
  </w:style>
  <w:style w:type="character" w:customStyle="1" w:styleId="CommentTextChar">
    <w:name w:val="Comment Text Char"/>
    <w:link w:val="CommentText"/>
    <w:rsid w:val="00745DA4"/>
    <w:rPr>
      <w:snapToGrid w:val="0"/>
      <w:kern w:val="28"/>
    </w:rPr>
  </w:style>
  <w:style w:type="paragraph" w:styleId="BalloonText">
    <w:name w:val="Balloon Text"/>
    <w:basedOn w:val="Normal"/>
    <w:link w:val="BalloonTextChar"/>
    <w:rsid w:val="00745DA4"/>
    <w:rPr>
      <w:rFonts w:ascii="Segoe UI" w:hAnsi="Segoe UI" w:cs="Segoe UI"/>
      <w:sz w:val="18"/>
      <w:szCs w:val="18"/>
    </w:rPr>
  </w:style>
  <w:style w:type="character" w:customStyle="1" w:styleId="BalloonTextChar">
    <w:name w:val="Balloon Text Char"/>
    <w:link w:val="BalloonText"/>
    <w:rsid w:val="00745DA4"/>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45DA4"/>
    <w:rPr>
      <w:b/>
      <w:bCs/>
    </w:rPr>
  </w:style>
  <w:style w:type="character" w:customStyle="1" w:styleId="CommentSubjectChar">
    <w:name w:val="Comment Subject Char"/>
    <w:link w:val="CommentSubject"/>
    <w:rsid w:val="00745DA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ec.gov/Archives/edgar/data/101830/000110465918028087/a18-12444_1ex2d1.ht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