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CD1A8E">
        <w:rPr>
          <w:b/>
          <w:sz w:val="24"/>
        </w:rPr>
        <w:t>842</w:t>
      </w:r>
    </w:p>
    <w:p w:rsidR="002A187B" w:rsidRPr="002A187B" w:rsidP="002A187B">
      <w:pPr>
        <w:jc w:val="right"/>
        <w:outlineLvl w:val="0"/>
        <w:rPr>
          <w:b/>
          <w:snapToGrid/>
          <w:kern w:val="0"/>
          <w:sz w:val="24"/>
          <w:szCs w:val="24"/>
        </w:rPr>
      </w:pPr>
      <w:r w:rsidRPr="002A187B">
        <w:rPr>
          <w:b/>
          <w:snapToGrid/>
          <w:kern w:val="0"/>
          <w:sz w:val="24"/>
          <w:szCs w:val="24"/>
        </w:rPr>
        <w:t xml:space="preserve">27 de </w:t>
      </w:r>
      <w:r w:rsidRPr="002A187B">
        <w:rPr>
          <w:b/>
          <w:snapToGrid/>
          <w:kern w:val="0"/>
          <w:sz w:val="24"/>
          <w:szCs w:val="24"/>
        </w:rPr>
        <w:t>agosto</w:t>
      </w:r>
      <w:r w:rsidRPr="002A187B">
        <w:rPr>
          <w:b/>
          <w:snapToGrid/>
          <w:kern w:val="0"/>
          <w:sz w:val="24"/>
          <w:szCs w:val="24"/>
        </w:rPr>
        <w:t xml:space="preserve"> de 2019</w:t>
      </w:r>
    </w:p>
    <w:p w:rsidR="00013A8B" w:rsidRPr="00B20363" w:rsidP="00013A8B">
      <w:pPr>
        <w:spacing w:before="60"/>
        <w:jc w:val="right"/>
        <w:rPr>
          <w:b/>
          <w:sz w:val="24"/>
        </w:rPr>
      </w:pPr>
      <w:bookmarkStart w:id="0" w:name="_GoBack"/>
      <w:bookmarkEnd w:id="0"/>
    </w:p>
    <w:p w:rsidR="00013A8B" w:rsidP="00013A8B">
      <w:pPr>
        <w:jc w:val="right"/>
        <w:rPr>
          <w:sz w:val="24"/>
        </w:rPr>
      </w:pPr>
    </w:p>
    <w:p w:rsidR="002A187B" w:rsidRPr="002A187B" w:rsidP="002A187B">
      <w:pPr>
        <w:rPr>
          <w:b/>
          <w:snapToGrid/>
          <w:kern w:val="0"/>
          <w:sz w:val="32"/>
          <w:szCs w:val="32"/>
          <w:lang w:val="es-CL"/>
        </w:rPr>
      </w:pPr>
      <w:r w:rsidRPr="002A187B">
        <w:rPr>
          <w:b/>
          <w:snapToGrid/>
          <w:kern w:val="0"/>
          <w:sz w:val="32"/>
          <w:szCs w:val="32"/>
          <w:lang w:val="es-CL"/>
        </w:rPr>
        <w:t xml:space="preserve">Tormenta Tropical Dorian: </w:t>
      </w:r>
    </w:p>
    <w:p w:rsidR="00013A8B" w:rsidRPr="002A187B" w:rsidP="002A187B">
      <w:pPr>
        <w:widowControl/>
        <w:rPr>
          <w:b/>
          <w:snapToGrid/>
          <w:kern w:val="0"/>
          <w:sz w:val="32"/>
          <w:szCs w:val="32"/>
          <w:lang w:val="es-CL"/>
        </w:rPr>
      </w:pPr>
      <w:r w:rsidRPr="002A187B">
        <w:rPr>
          <w:b/>
          <w:snapToGrid/>
          <w:kern w:val="0"/>
          <w:sz w:val="32"/>
          <w:szCs w:val="32"/>
          <w:lang w:val="es-CL"/>
        </w:rPr>
        <w:t>Comisión Federal de Comunicaciones otorga información de contacto para atención de emergencia las 24 horas del día, los siete días de la semana</w:t>
      </w:r>
    </w:p>
    <w:p w:rsidR="002A187B" w:rsidRPr="002A187B" w:rsidP="002A187B">
      <w:pPr>
        <w:widowControl/>
        <w:spacing w:before="120"/>
        <w:jc w:val="center"/>
        <w:rPr>
          <w:b/>
          <w:snapToGrid/>
          <w:kern w:val="0"/>
          <w:sz w:val="32"/>
          <w:szCs w:val="32"/>
          <w:lang w:val="es-CL"/>
        </w:rPr>
      </w:pPr>
      <w:bookmarkStart w:id="1" w:name="TOChere"/>
    </w:p>
    <w:p w:rsidR="002A187B" w:rsidRPr="002A187B" w:rsidP="002A187B">
      <w:pPr>
        <w:widowControl/>
        <w:rPr>
          <w:snapToGrid/>
          <w:kern w:val="0"/>
          <w:szCs w:val="22"/>
          <w:lang w:val="es-CL"/>
        </w:rPr>
      </w:pPr>
      <w:r w:rsidRPr="002A187B">
        <w:rPr>
          <w:snapToGrid/>
          <w:kern w:val="0"/>
          <w:szCs w:val="22"/>
          <w:lang w:val="es-CL"/>
        </w:rPr>
        <w:t xml:space="preserve">La Comisión Federal de </w:t>
      </w:r>
      <w:r w:rsidRPr="002A187B">
        <w:rPr>
          <w:snapToGrid/>
          <w:kern w:val="0"/>
          <w:szCs w:val="22"/>
          <w:lang w:val="es-CL"/>
        </w:rPr>
        <w:t>Comunicaciones (</w:t>
      </w:r>
      <w:r w:rsidRPr="002A187B">
        <w:rPr>
          <w:i/>
          <w:iCs/>
          <w:snapToGrid/>
          <w:kern w:val="0"/>
          <w:szCs w:val="22"/>
          <w:lang w:val="es-CL"/>
        </w:rPr>
        <w:t xml:space="preserve">Federal </w:t>
      </w:r>
      <w:r w:rsidRPr="002A187B">
        <w:rPr>
          <w:i/>
          <w:iCs/>
          <w:snapToGrid/>
          <w:kern w:val="0"/>
          <w:szCs w:val="22"/>
          <w:lang w:val="es-CL"/>
        </w:rPr>
        <w:t>Communications</w:t>
      </w:r>
      <w:r w:rsidRPr="002A187B">
        <w:rPr>
          <w:i/>
          <w:iCs/>
          <w:snapToGrid/>
          <w:kern w:val="0"/>
          <w:szCs w:val="22"/>
          <w:lang w:val="es-CL"/>
        </w:rPr>
        <w:t xml:space="preserve"> </w:t>
      </w:r>
      <w:r w:rsidRPr="002A187B">
        <w:rPr>
          <w:i/>
          <w:iCs/>
          <w:snapToGrid/>
          <w:kern w:val="0"/>
          <w:szCs w:val="22"/>
          <w:lang w:val="es-CL"/>
        </w:rPr>
        <w:t>Commission</w:t>
      </w:r>
      <w:r w:rsidRPr="002A187B">
        <w:rPr>
          <w:i/>
          <w:iCs/>
          <w:snapToGrid/>
          <w:kern w:val="0"/>
          <w:szCs w:val="22"/>
          <w:lang w:val="es-CL"/>
        </w:rPr>
        <w:t>, FCC</w:t>
      </w:r>
      <w:r w:rsidRPr="002A187B">
        <w:rPr>
          <w:snapToGrid/>
          <w:kern w:val="0"/>
          <w:szCs w:val="22"/>
          <w:lang w:val="es-CL"/>
        </w:rPr>
        <w:t>, por sus siglas en inglés) estará disponible para atender comunicaciones de emergencia, las veinticuatro horas del día durante todo el fin de semana, especialmente en relación con los efectos que la to</w:t>
      </w:r>
      <w:r w:rsidRPr="002A187B">
        <w:rPr>
          <w:snapToGrid/>
          <w:kern w:val="0"/>
          <w:szCs w:val="22"/>
          <w:lang w:val="es-CL"/>
        </w:rPr>
        <w:t xml:space="preserve">rmenta tropical Dorian pudiera tener en Puerto Rico y Florida. </w:t>
      </w:r>
    </w:p>
    <w:p w:rsidR="002A187B" w:rsidRPr="002A187B" w:rsidP="002A187B">
      <w:pPr>
        <w:widowControl/>
        <w:rPr>
          <w:snapToGrid/>
          <w:kern w:val="0"/>
          <w:szCs w:val="22"/>
          <w:lang w:val="es-CL"/>
        </w:rPr>
      </w:pPr>
    </w:p>
    <w:p w:rsidR="002A187B" w:rsidRPr="002A187B" w:rsidP="002A187B">
      <w:pPr>
        <w:widowControl/>
        <w:rPr>
          <w:snapToGrid/>
          <w:kern w:val="0"/>
          <w:sz w:val="20"/>
          <w:lang w:val="es-CL"/>
        </w:rPr>
      </w:pPr>
      <w:r w:rsidRPr="002A187B">
        <w:rPr>
          <w:snapToGrid/>
          <w:kern w:val="0"/>
          <w:szCs w:val="22"/>
          <w:lang w:val="es-CL"/>
        </w:rPr>
        <w:t xml:space="preserve">La FCC recuerda a los proveedores de comunicaciones de emergencia, incluyendo a las estaciones transmisoras, a los proveedores de servicios de cable y a los proveedores de servicios de línea </w:t>
      </w:r>
      <w:r w:rsidRPr="002A187B">
        <w:rPr>
          <w:snapToGrid/>
          <w:kern w:val="0"/>
          <w:szCs w:val="22"/>
          <w:lang w:val="es-CL"/>
        </w:rPr>
        <w:t>fija y de servicios satelitales, además de los administradores de respuesta de emergencia y otras instancias que necesiten asistencia para iniciar, reanudar o mantener la operación de comunicaciones durante el fin de semana, contactarse con el centro de op</w:t>
      </w:r>
      <w:r w:rsidRPr="002A187B">
        <w:rPr>
          <w:snapToGrid/>
          <w:kern w:val="0"/>
          <w:szCs w:val="22"/>
          <w:lang w:val="es-CL"/>
        </w:rPr>
        <w:t>eraciones de la FCC (</w:t>
      </w:r>
      <w:r w:rsidRPr="002A187B">
        <w:rPr>
          <w:i/>
          <w:iCs/>
          <w:snapToGrid/>
          <w:kern w:val="0"/>
          <w:szCs w:val="22"/>
          <w:lang w:val="es-CL"/>
        </w:rPr>
        <w:t>FCC Operations Center</w:t>
      </w:r>
      <w:r w:rsidRPr="002A187B">
        <w:rPr>
          <w:snapToGrid/>
          <w:kern w:val="0"/>
          <w:szCs w:val="22"/>
          <w:lang w:val="es-CL"/>
        </w:rPr>
        <w:t xml:space="preserve">, en inglés) para obtener ayuda, llamando al 202-418-1122 o enviando un correo electrónico a </w:t>
      </w:r>
      <w:hyperlink r:id="rId4" w:history="1">
        <w:r w:rsidRPr="002A187B">
          <w:rPr>
            <w:snapToGrid/>
            <w:color w:val="0000FF"/>
            <w:kern w:val="0"/>
            <w:sz w:val="20"/>
            <w:u w:val="single"/>
            <w:lang w:val="es-CL"/>
          </w:rPr>
          <w:t>FCCOPS@fcc.gov</w:t>
        </w:r>
      </w:hyperlink>
      <w:r w:rsidRPr="002A187B">
        <w:rPr>
          <w:snapToGrid/>
          <w:kern w:val="0"/>
          <w:sz w:val="20"/>
          <w:lang w:val="es-CL"/>
        </w:rPr>
        <w:t xml:space="preserve">.   </w:t>
      </w:r>
    </w:p>
    <w:p w:rsidR="002A187B" w:rsidRPr="002A187B" w:rsidP="002A187B">
      <w:pPr>
        <w:widowControl/>
        <w:rPr>
          <w:snapToGrid/>
          <w:kern w:val="0"/>
          <w:sz w:val="20"/>
          <w:lang w:val="es-CL"/>
        </w:rPr>
      </w:pPr>
    </w:p>
    <w:p w:rsidR="002A187B" w:rsidRPr="002A187B" w:rsidP="002A187B">
      <w:pPr>
        <w:widowControl/>
        <w:rPr>
          <w:snapToGrid/>
          <w:kern w:val="0"/>
          <w:szCs w:val="22"/>
          <w:lang w:val="es-CL"/>
        </w:rPr>
      </w:pPr>
    </w:p>
    <w:p w:rsidR="002A187B" w:rsidRPr="002A187B" w:rsidP="002A187B">
      <w:pPr>
        <w:widowControl/>
        <w:spacing w:before="120"/>
        <w:jc w:val="center"/>
        <w:rPr>
          <w:b/>
          <w:snapToGrid/>
          <w:kern w:val="0"/>
          <w:szCs w:val="22"/>
        </w:rPr>
      </w:pPr>
      <w:r w:rsidRPr="002A187B">
        <w:rPr>
          <w:b/>
          <w:snapToGrid/>
          <w:kern w:val="0"/>
          <w:szCs w:val="22"/>
        </w:rPr>
        <w:t>-FCC-</w:t>
      </w:r>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 xml:space="preserve">Federal Communications </w:t>
    </w:r>
    <w:r w:rsidRPr="009838BC">
      <w:rPr>
        <w:b/>
      </w:rPr>
      <w:t>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B27D96" w:rsidP="009838BC">
    <w:pPr>
      <w:spacing w:before="40"/>
      <w:rPr>
        <w:rFonts w:ascii="Arial" w:hAnsi="Arial" w:cs="Arial"/>
        <w:b/>
        <w:sz w:val="64"/>
        <w:szCs w:val="64"/>
      </w:rPr>
    </w:pPr>
    <w:r>
      <w:rPr>
        <w:noProof/>
      </w:rPr>
      <w:drawing>
        <wp:inline distT="0" distB="0" distL="0" distR="0">
          <wp:extent cx="530225" cy="530225"/>
          <wp:effectExtent l="0" t="0" r="3175" b="3175"/>
          <wp:docPr id="2"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027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64"/>
        <w:szCs w:val="64"/>
      </w:rPr>
      <w:t xml:space="preserve"> NOTIFICACIÓN PÚBLICA</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r>
      <w:rPr>
        <w:noProof/>
      </w:rPr>
      <mc:AlternateContent>
        <mc:Choice Requires="wps">
          <w:drawing>
            <wp:anchor distT="0" distB="0" distL="114300" distR="114300" simplePos="0" relativeHeight="251660288" behindDoc="0" locked="0" layoutInCell="0" allowOverlap="1">
              <wp:simplePos x="0" y="0"/>
              <wp:positionH relativeFrom="margin">
                <wp:posOffset>114300</wp:posOffset>
              </wp:positionH>
              <wp:positionV relativeFrom="paragraph">
                <wp:posOffset>154940</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elative:margin;mso-width-percent:0;mso-width-relative:page;mso-wrap-distance-bottom:0;mso-wrap-distance-left:9pt;mso-wrap-distance-right:9pt;mso-wrap-distance-top:0;mso-wrap-style:square;position:absolute;visibility:visible;z-index:251661312" from="9pt,12.2pt" to="477pt,12.2pt" o:allowincell="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3A"/>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187B"/>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27D96"/>
    <w:rsid w:val="00B326E3"/>
    <w:rsid w:val="00B811F7"/>
    <w:rsid w:val="00BA5DC6"/>
    <w:rsid w:val="00BA6196"/>
    <w:rsid w:val="00BC6D8C"/>
    <w:rsid w:val="00C16AF2"/>
    <w:rsid w:val="00C34006"/>
    <w:rsid w:val="00C426B1"/>
    <w:rsid w:val="00C6363A"/>
    <w:rsid w:val="00C82B6B"/>
    <w:rsid w:val="00C90D6A"/>
    <w:rsid w:val="00CC72B6"/>
    <w:rsid w:val="00CD1A8E"/>
    <w:rsid w:val="00D0218D"/>
    <w:rsid w:val="00D216CD"/>
    <w:rsid w:val="00DA2529"/>
    <w:rsid w:val="00DB130A"/>
    <w:rsid w:val="00DB47BF"/>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29CE882-278E-40D9-8CF5-2D516A0A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2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96"/>
    <w:rPr>
      <w:rFonts w:ascii="Segoe UI" w:hAnsi="Segoe UI" w:cs="Segoe UI"/>
      <w:snapToGrid w:val="0"/>
      <w:kern w:val="28"/>
      <w:sz w:val="18"/>
      <w:szCs w:val="18"/>
    </w:rPr>
  </w:style>
  <w:style w:type="character" w:styleId="PlaceholderText">
    <w:name w:val="Placeholder Text"/>
    <w:basedOn w:val="DefaultParagraphFont"/>
    <w:uiPriority w:val="99"/>
    <w:semiHidden/>
    <w:rsid w:val="00B27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