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19-</w:t>
      </w:r>
      <w:r w:rsidR="00C0452C">
        <w:rPr>
          <w:b/>
          <w:sz w:val="24"/>
        </w:rPr>
        <w:t>845</w:t>
      </w:r>
    </w:p>
    <w:p w:rsidR="00013A8B" w:rsidRPr="00490850" w:rsidP="00330ADC">
      <w:pPr>
        <w:jc w:val="right"/>
        <w:rPr>
          <w:b/>
          <w:sz w:val="24"/>
          <w:lang w:val="es-CL"/>
        </w:rPr>
      </w:pPr>
      <w:r w:rsidRPr="00490850">
        <w:rPr>
          <w:b/>
          <w:sz w:val="24"/>
          <w:lang w:val="es-CL"/>
        </w:rPr>
        <w:t>Fecha de publicación:  28 de agosto de</w:t>
      </w:r>
      <w:r w:rsidRPr="00490850" w:rsidR="0079689A">
        <w:rPr>
          <w:b/>
          <w:sz w:val="24"/>
          <w:lang w:val="es-CL"/>
        </w:rPr>
        <w:t xml:space="preserve"> 2019</w:t>
      </w:r>
    </w:p>
    <w:p w:rsidR="00013A8B" w:rsidRPr="00490850" w:rsidP="00330ADC">
      <w:pPr>
        <w:jc w:val="center"/>
        <w:rPr>
          <w:sz w:val="24"/>
          <w:lang w:val="es-CL"/>
        </w:rPr>
      </w:pPr>
    </w:p>
    <w:p w:rsidR="00E00784" w:rsidP="0079689A">
      <w:pPr>
        <w:widowControl/>
        <w:tabs>
          <w:tab w:val="center" w:pos="5184"/>
        </w:tabs>
        <w:jc w:val="center"/>
        <w:rPr>
          <w:b/>
          <w:snapToGrid/>
          <w:kern w:val="0"/>
          <w:sz w:val="24"/>
          <w:szCs w:val="24"/>
          <w:lang w:val="es-CL"/>
        </w:rPr>
      </w:pPr>
      <w:bookmarkStart w:id="1" w:name="OLE_LINK1"/>
      <w:bookmarkStart w:id="2" w:name="OLE_LINK2"/>
      <w:r w:rsidRPr="006B3CB6">
        <w:rPr>
          <w:b/>
          <w:snapToGrid/>
          <w:kern w:val="0"/>
          <w:sz w:val="24"/>
          <w:szCs w:val="24"/>
          <w:lang w:val="es-CL"/>
        </w:rPr>
        <w:t xml:space="preserve">LA OFICINA DE SEGURIDAD PÚBLICA Y SEGURIDAD NACIONAL DE LA FCC EXTIENDE LA </w:t>
      </w:r>
      <w:r w:rsidRPr="006B3CB6" w:rsidR="006B3CB6">
        <w:rPr>
          <w:b/>
          <w:snapToGrid/>
          <w:kern w:val="0"/>
          <w:sz w:val="24"/>
          <w:szCs w:val="24"/>
          <w:lang w:val="es-CL"/>
        </w:rPr>
        <w:t>RECOPILACI</w:t>
      </w:r>
      <w:r w:rsidR="006B3CB6">
        <w:rPr>
          <w:b/>
          <w:snapToGrid/>
          <w:kern w:val="0"/>
          <w:sz w:val="24"/>
          <w:szCs w:val="24"/>
          <w:lang w:val="es-CL"/>
        </w:rPr>
        <w:t xml:space="preserve">ÓN DE DATOS </w:t>
      </w:r>
      <w:r w:rsidR="00757A9A">
        <w:rPr>
          <w:b/>
          <w:snapToGrid/>
          <w:kern w:val="0"/>
          <w:sz w:val="24"/>
          <w:szCs w:val="24"/>
          <w:lang w:val="es-CL"/>
        </w:rPr>
        <w:t xml:space="preserve">DEL SISTEMA DE INFORMACIÓN SOBRE DESASTRES (DIRS) A TODOS LOS </w:t>
      </w:r>
      <w:r w:rsidR="00AE59EB">
        <w:rPr>
          <w:b/>
          <w:snapToGrid/>
          <w:kern w:val="0"/>
          <w:sz w:val="24"/>
          <w:szCs w:val="24"/>
          <w:lang w:val="es-CL"/>
        </w:rPr>
        <w:t xml:space="preserve">DISTRITOS </w:t>
      </w:r>
      <w:r w:rsidR="00757A9A">
        <w:rPr>
          <w:b/>
          <w:snapToGrid/>
          <w:kern w:val="0"/>
          <w:sz w:val="24"/>
          <w:szCs w:val="24"/>
          <w:lang w:val="es-CL"/>
        </w:rPr>
        <w:t xml:space="preserve">DE LAS ISLAS VÍRGENES DE </w:t>
      </w:r>
      <w:r w:rsidR="00AE59EB">
        <w:rPr>
          <w:b/>
          <w:snapToGrid/>
          <w:kern w:val="0"/>
          <w:sz w:val="24"/>
          <w:szCs w:val="24"/>
          <w:lang w:val="es-CL"/>
        </w:rPr>
        <w:t xml:space="preserve">LOS </w:t>
      </w:r>
      <w:r w:rsidR="00757A9A">
        <w:rPr>
          <w:b/>
          <w:snapToGrid/>
          <w:kern w:val="0"/>
          <w:sz w:val="24"/>
          <w:szCs w:val="24"/>
          <w:lang w:val="es-CL"/>
        </w:rPr>
        <w:t>ESTADOS UNIDOS</w:t>
      </w:r>
      <w:bookmarkEnd w:id="1"/>
      <w:bookmarkEnd w:id="2"/>
    </w:p>
    <w:p w:rsidR="00330ADC" w:rsidRPr="006B3CB6" w:rsidP="0079689A">
      <w:pPr>
        <w:widowControl/>
        <w:tabs>
          <w:tab w:val="center" w:pos="5184"/>
        </w:tabs>
        <w:jc w:val="center"/>
        <w:rPr>
          <w:b/>
          <w:snapToGrid/>
          <w:kern w:val="0"/>
          <w:sz w:val="24"/>
          <w:szCs w:val="24"/>
          <w:lang w:val="es-CL"/>
        </w:rPr>
      </w:pPr>
    </w:p>
    <w:p w:rsidR="00E00784" w:rsidRPr="00AE59EB" w:rsidP="00330ADC">
      <w:pPr>
        <w:widowControl/>
        <w:tabs>
          <w:tab w:val="center" w:pos="5184"/>
        </w:tabs>
        <w:jc w:val="center"/>
        <w:rPr>
          <w:b/>
          <w:snapToGrid/>
          <w:kern w:val="0"/>
          <w:sz w:val="24"/>
          <w:szCs w:val="24"/>
          <w:lang w:val="es-CL"/>
        </w:rPr>
      </w:pPr>
      <w:r w:rsidRPr="00AE59EB">
        <w:rPr>
          <w:b/>
          <w:snapToGrid/>
          <w:kern w:val="0"/>
          <w:sz w:val="24"/>
          <w:szCs w:val="24"/>
          <w:lang w:val="es-CL"/>
        </w:rPr>
        <w:t xml:space="preserve">La recopilación de datos cubre actualmente todo </w:t>
      </w:r>
      <w:r>
        <w:rPr>
          <w:b/>
          <w:snapToGrid/>
          <w:kern w:val="0"/>
          <w:sz w:val="24"/>
          <w:szCs w:val="24"/>
          <w:lang w:val="es-CL"/>
        </w:rPr>
        <w:t>Puerto Rico</w:t>
      </w:r>
      <w:r w:rsidR="00DA216E">
        <w:rPr>
          <w:b/>
          <w:snapToGrid/>
          <w:kern w:val="0"/>
          <w:sz w:val="24"/>
          <w:szCs w:val="24"/>
          <w:lang w:val="es-CL"/>
        </w:rPr>
        <w:t xml:space="preserve"> </w:t>
      </w:r>
      <w:r w:rsidR="006329EB">
        <w:rPr>
          <w:b/>
          <w:snapToGrid/>
          <w:kern w:val="0"/>
          <w:sz w:val="24"/>
          <w:szCs w:val="24"/>
          <w:lang w:val="es-CL"/>
        </w:rPr>
        <w:t>y las</w:t>
      </w:r>
      <w:r>
        <w:rPr>
          <w:b/>
          <w:snapToGrid/>
          <w:kern w:val="0"/>
          <w:sz w:val="24"/>
          <w:szCs w:val="24"/>
          <w:lang w:val="es-CL"/>
        </w:rPr>
        <w:t xml:space="preserve"> </w:t>
      </w:r>
      <w:r w:rsidR="00DA216E">
        <w:rPr>
          <w:b/>
          <w:snapToGrid/>
          <w:kern w:val="0"/>
          <w:sz w:val="24"/>
          <w:szCs w:val="24"/>
          <w:lang w:val="es-CL"/>
        </w:rPr>
        <w:t>I</w:t>
      </w:r>
      <w:r>
        <w:rPr>
          <w:b/>
          <w:snapToGrid/>
          <w:kern w:val="0"/>
          <w:sz w:val="24"/>
          <w:szCs w:val="24"/>
          <w:lang w:val="es-CL"/>
        </w:rPr>
        <w:t>slas Vírgenes</w:t>
      </w:r>
      <w:r w:rsidRPr="00AE59EB">
        <w:rPr>
          <w:b/>
          <w:snapToGrid/>
          <w:kern w:val="0"/>
          <w:sz w:val="24"/>
          <w:szCs w:val="24"/>
          <w:lang w:val="es-CL"/>
        </w:rPr>
        <w:t xml:space="preserve"> </w:t>
      </w:r>
      <w:r>
        <w:rPr>
          <w:b/>
          <w:snapToGrid/>
          <w:kern w:val="0"/>
          <w:sz w:val="24"/>
          <w:szCs w:val="24"/>
          <w:lang w:val="es-CL"/>
        </w:rPr>
        <w:t>de los Estados Unidos</w:t>
      </w:r>
      <w:r w:rsidRPr="00AE59EB">
        <w:rPr>
          <w:b/>
          <w:snapToGrid/>
          <w:kern w:val="0"/>
          <w:sz w:val="24"/>
          <w:szCs w:val="24"/>
          <w:lang w:val="es-CL"/>
        </w:rPr>
        <w:t>.</w:t>
      </w:r>
    </w:p>
    <w:p w:rsidR="00CF62F4" w:rsidRPr="00AE59EB" w:rsidP="00330ADC">
      <w:pPr>
        <w:widowControl/>
        <w:tabs>
          <w:tab w:val="center" w:pos="5184"/>
        </w:tabs>
        <w:spacing w:after="120"/>
        <w:jc w:val="center"/>
        <w:rPr>
          <w:b/>
          <w:snapToGrid/>
          <w:kern w:val="0"/>
          <w:sz w:val="24"/>
          <w:szCs w:val="24"/>
          <w:lang w:val="es-CL"/>
        </w:rPr>
      </w:pPr>
    </w:p>
    <w:p w:rsidR="00D06D05" w:rsidRPr="008835C5" w:rsidP="00330ADC">
      <w:pPr>
        <w:pStyle w:val="ParaNum"/>
        <w:numPr>
          <w:ilvl w:val="0"/>
          <w:numId w:val="0"/>
        </w:numPr>
        <w:ind w:firstLine="720"/>
        <w:rPr>
          <w:snapToGrid/>
          <w:lang w:val="es-CL"/>
        </w:rPr>
      </w:pPr>
      <w:r w:rsidRPr="009965A5">
        <w:rPr>
          <w:snapToGrid/>
          <w:lang w:val="es-CL"/>
        </w:rPr>
        <w:t>La Comisión Federal de Comunicaciones (</w:t>
      </w:r>
      <w:r w:rsidRPr="00383A1F" w:rsidR="00E00784">
        <w:rPr>
          <w:i/>
          <w:iCs/>
          <w:snapToGrid/>
          <w:lang w:val="es-CL"/>
        </w:rPr>
        <w:t>Federal Communications Commission</w:t>
      </w:r>
      <w:r w:rsidRPr="009965A5">
        <w:rPr>
          <w:snapToGrid/>
          <w:lang w:val="es-CL"/>
        </w:rPr>
        <w:t>,</w:t>
      </w:r>
      <w:r w:rsidRPr="00383A1F">
        <w:rPr>
          <w:i/>
          <w:iCs/>
          <w:snapToGrid/>
          <w:lang w:val="es-CL"/>
        </w:rPr>
        <w:t xml:space="preserve"> FCC</w:t>
      </w:r>
      <w:r w:rsidRPr="009965A5">
        <w:rPr>
          <w:snapToGrid/>
          <w:lang w:val="es-CL"/>
        </w:rPr>
        <w:t xml:space="preserve">, por </w:t>
      </w:r>
      <w:r w:rsidRPr="009965A5" w:rsidR="00681447">
        <w:rPr>
          <w:snapToGrid/>
          <w:lang w:val="es-CL"/>
        </w:rPr>
        <w:t>sus siglas</w:t>
      </w:r>
      <w:r w:rsidRPr="009965A5">
        <w:rPr>
          <w:snapToGrid/>
          <w:lang w:val="es-CL"/>
        </w:rPr>
        <w:t xml:space="preserve"> en inglés; en </w:t>
      </w:r>
      <w:r w:rsidR="00681447">
        <w:rPr>
          <w:snapToGrid/>
          <w:lang w:val="es-CL"/>
        </w:rPr>
        <w:t>a</w:t>
      </w:r>
      <w:r w:rsidRPr="009965A5">
        <w:rPr>
          <w:snapToGrid/>
          <w:lang w:val="es-CL"/>
        </w:rPr>
        <w:t>delante</w:t>
      </w:r>
      <w:r w:rsidR="009F65AD">
        <w:rPr>
          <w:snapToGrid/>
          <w:lang w:val="es-CL"/>
        </w:rPr>
        <w:t>,</w:t>
      </w:r>
      <w:r w:rsidRPr="009965A5">
        <w:rPr>
          <w:snapToGrid/>
          <w:lang w:val="es-CL"/>
        </w:rPr>
        <w:t xml:space="preserve"> la “</w:t>
      </w:r>
      <w:r w:rsidRPr="009965A5" w:rsidR="00E00784">
        <w:rPr>
          <w:snapToGrid/>
          <w:lang w:val="es-CL"/>
        </w:rPr>
        <w:t>Com</w:t>
      </w:r>
      <w:r w:rsidR="00681447">
        <w:rPr>
          <w:snapToGrid/>
          <w:lang w:val="es-CL"/>
        </w:rPr>
        <w:t>isió</w:t>
      </w:r>
      <w:r w:rsidRPr="009965A5" w:rsidR="00E00784">
        <w:rPr>
          <w:snapToGrid/>
          <w:lang w:val="es-CL"/>
        </w:rPr>
        <w:t>n</w:t>
      </w:r>
      <w:r w:rsidRPr="009965A5">
        <w:rPr>
          <w:snapToGrid/>
          <w:lang w:val="es-CL"/>
        </w:rPr>
        <w:t>”</w:t>
      </w:r>
      <w:r w:rsidRPr="009965A5" w:rsidR="00E00784">
        <w:rPr>
          <w:snapToGrid/>
          <w:lang w:val="es-CL"/>
        </w:rPr>
        <w:t>)</w:t>
      </w:r>
      <w:r w:rsidRPr="009965A5">
        <w:rPr>
          <w:snapToGrid/>
          <w:lang w:val="es-CL"/>
        </w:rPr>
        <w:t>, en coordinación con el departament</w:t>
      </w:r>
      <w:r w:rsidR="002569FF">
        <w:rPr>
          <w:snapToGrid/>
          <w:lang w:val="es-CL"/>
        </w:rPr>
        <w:t>o</w:t>
      </w:r>
      <w:r w:rsidRPr="009965A5">
        <w:rPr>
          <w:snapToGrid/>
          <w:lang w:val="es-CL"/>
        </w:rPr>
        <w:t xml:space="preserve"> de seguridad nacional de Estados Unidos (</w:t>
      </w:r>
      <w:r w:rsidRPr="00383A1F" w:rsidR="00E00784">
        <w:rPr>
          <w:i/>
          <w:iCs/>
          <w:snapToGrid/>
          <w:lang w:val="es-CL"/>
        </w:rPr>
        <w:t>Department of Homeland Security</w:t>
      </w:r>
      <w:r w:rsidRPr="00383A1F">
        <w:rPr>
          <w:i/>
          <w:iCs/>
          <w:snapToGrid/>
          <w:lang w:val="es-CL"/>
        </w:rPr>
        <w:t xml:space="preserve">, </w:t>
      </w:r>
      <w:r w:rsidRPr="00383A1F" w:rsidR="00E00784">
        <w:rPr>
          <w:i/>
          <w:iCs/>
          <w:snapToGrid/>
          <w:lang w:val="es-CL"/>
        </w:rPr>
        <w:t>DHS</w:t>
      </w:r>
      <w:r>
        <w:rPr>
          <w:snapToGrid/>
          <w:lang w:val="es-CL"/>
        </w:rPr>
        <w:t>, por sus siglas en inglés</w:t>
      </w:r>
      <w:r w:rsidRPr="009965A5" w:rsidR="00E00784">
        <w:rPr>
          <w:snapToGrid/>
          <w:lang w:val="es-CL"/>
        </w:rPr>
        <w:t xml:space="preserve">) </w:t>
      </w:r>
      <w:r w:rsidR="00692DE1">
        <w:rPr>
          <w:snapToGrid/>
          <w:lang w:val="es-CL"/>
        </w:rPr>
        <w:t>ha extendido la recopilación de datos del sistema de información sobre desastres (</w:t>
      </w:r>
      <w:r w:rsidRPr="00383A1F" w:rsidR="00E00784">
        <w:rPr>
          <w:i/>
          <w:iCs/>
          <w:snapToGrid/>
          <w:lang w:val="es-CL"/>
        </w:rPr>
        <w:t>Disaster Information Reporting System</w:t>
      </w:r>
      <w:r w:rsidRPr="00383A1F" w:rsidR="00692DE1">
        <w:rPr>
          <w:i/>
          <w:iCs/>
          <w:snapToGrid/>
          <w:lang w:val="es-CL"/>
        </w:rPr>
        <w:t xml:space="preserve">, </w:t>
      </w:r>
      <w:r w:rsidRPr="00383A1F" w:rsidR="00E00784">
        <w:rPr>
          <w:i/>
          <w:iCs/>
          <w:snapToGrid/>
          <w:lang w:val="es-CL"/>
        </w:rPr>
        <w:t>DIRS</w:t>
      </w:r>
      <w:r w:rsidR="00692DE1">
        <w:rPr>
          <w:snapToGrid/>
          <w:lang w:val="es-CL"/>
        </w:rPr>
        <w:t>, por sus siglas en inglés</w:t>
      </w:r>
      <w:r w:rsidRPr="009965A5" w:rsidR="00E00784">
        <w:rPr>
          <w:snapToGrid/>
          <w:lang w:val="es-CL"/>
        </w:rPr>
        <w:t>)</w:t>
      </w:r>
      <w:r w:rsidRPr="009965A5" w:rsidR="00E00784">
        <w:rPr>
          <w:snapToGrid/>
          <w:color w:val="000000"/>
          <w:vertAlign w:val="superscript"/>
          <w:lang w:val="es-CL"/>
        </w:rPr>
        <w:t xml:space="preserve"> </w:t>
      </w:r>
      <w:r>
        <w:rPr>
          <w:snapToGrid/>
          <w:color w:val="000000"/>
          <w:vertAlign w:val="superscript"/>
        </w:rPr>
        <w:footnoteReference w:id="3"/>
      </w:r>
      <w:r w:rsidRPr="008835C5" w:rsidR="008835C5">
        <w:rPr>
          <w:snapToGrid/>
          <w:lang w:val="es-CL"/>
        </w:rPr>
        <w:t xml:space="preserve"> </w:t>
      </w:r>
      <w:r w:rsidR="00692DE1">
        <w:rPr>
          <w:snapToGrid/>
          <w:lang w:val="es-CL"/>
        </w:rPr>
        <w:t xml:space="preserve">en conexión con la tormenta tropical </w:t>
      </w:r>
      <w:r w:rsidRPr="009965A5" w:rsidR="00E00784">
        <w:rPr>
          <w:snapToGrid/>
          <w:lang w:val="es-CL"/>
        </w:rPr>
        <w:t>Dorian</w:t>
      </w:r>
      <w:r w:rsidR="00692DE1">
        <w:rPr>
          <w:snapToGrid/>
          <w:lang w:val="es-CL"/>
        </w:rPr>
        <w:t xml:space="preserve">, incluyendo </w:t>
      </w:r>
      <w:r w:rsidRPr="00692DE1" w:rsidR="00692DE1">
        <w:rPr>
          <w:b/>
          <w:bCs/>
          <w:snapToGrid/>
          <w:lang w:val="es-CL"/>
        </w:rPr>
        <w:t>todos los distritos de las Islas Vírgenes de los Estados Unidos</w:t>
      </w:r>
      <w:r w:rsidRPr="009965A5" w:rsidR="00E00784">
        <w:rPr>
          <w:snapToGrid/>
          <w:lang w:val="es-CL"/>
        </w:rPr>
        <w:t>.</w:t>
      </w:r>
      <w:r w:rsidRPr="009965A5" w:rsidR="00E00784">
        <w:rPr>
          <w:snapToGrid/>
          <w:color w:val="000000"/>
          <w:vertAlign w:val="superscript"/>
          <w:lang w:val="es-CL"/>
        </w:rPr>
        <w:t xml:space="preserve"> </w:t>
      </w:r>
      <w:r>
        <w:rPr>
          <w:snapToGrid/>
          <w:color w:val="000000"/>
          <w:vertAlign w:val="superscript"/>
        </w:rPr>
        <w:footnoteReference w:id="4"/>
      </w:r>
      <w:r w:rsidRPr="009965A5" w:rsidR="00E00784">
        <w:rPr>
          <w:snapToGrid/>
          <w:lang w:val="es-CL"/>
        </w:rPr>
        <w:t xml:space="preserve">  </w:t>
      </w:r>
      <w:r w:rsidRPr="008835C5" w:rsidR="008835C5">
        <w:rPr>
          <w:snapToGrid/>
          <w:lang w:val="es-CL"/>
        </w:rPr>
        <w:t>Con esta Notificación Pública, la reco</w:t>
      </w:r>
      <w:r w:rsidR="008835C5">
        <w:rPr>
          <w:snapToGrid/>
          <w:lang w:val="es-CL"/>
        </w:rPr>
        <w:t>pila</w:t>
      </w:r>
      <w:r w:rsidRPr="008835C5" w:rsidR="008835C5">
        <w:rPr>
          <w:snapToGrid/>
          <w:lang w:val="es-CL"/>
        </w:rPr>
        <w:t xml:space="preserve">ción de datos del sistema </w:t>
      </w:r>
      <w:r w:rsidRPr="008835C5" w:rsidR="00E00784">
        <w:rPr>
          <w:snapToGrid/>
          <w:lang w:val="es-CL"/>
        </w:rPr>
        <w:t>DIRS</w:t>
      </w:r>
      <w:r w:rsidRPr="008835C5" w:rsidR="008835C5">
        <w:rPr>
          <w:snapToGrid/>
          <w:lang w:val="es-CL"/>
        </w:rPr>
        <w:t xml:space="preserve"> en conexión</w:t>
      </w:r>
      <w:r w:rsidR="008835C5">
        <w:rPr>
          <w:snapToGrid/>
          <w:lang w:val="es-CL"/>
        </w:rPr>
        <w:t xml:space="preserve"> con la tormenta tropical </w:t>
      </w:r>
      <w:r w:rsidRPr="008835C5" w:rsidR="00E00784">
        <w:rPr>
          <w:snapToGrid/>
          <w:lang w:val="es-CL"/>
        </w:rPr>
        <w:t xml:space="preserve">Dorian </w:t>
      </w:r>
      <w:r w:rsidR="008835C5">
        <w:rPr>
          <w:snapToGrid/>
          <w:lang w:val="es-CL"/>
        </w:rPr>
        <w:t>cubre ahora todas las municipalidades de Puerto Rico y todos los distritos de las Islas Vírgenes de los Estados Unidos.</w:t>
      </w:r>
      <w:r w:rsidRPr="008835C5" w:rsidR="00E00784">
        <w:rPr>
          <w:snapToGrid/>
          <w:lang w:val="es-CL"/>
        </w:rPr>
        <w:t xml:space="preserve"> </w:t>
      </w:r>
    </w:p>
    <w:p w:rsidR="0079689A" w:rsidRPr="004E7034" w:rsidP="00330ADC">
      <w:pPr>
        <w:pStyle w:val="ParaNum"/>
        <w:widowControl/>
        <w:numPr>
          <w:ilvl w:val="0"/>
          <w:numId w:val="0"/>
        </w:numPr>
        <w:ind w:firstLine="720"/>
        <w:rPr>
          <w:snapToGrid/>
          <w:lang w:val="es-CL"/>
        </w:rPr>
      </w:pPr>
      <w:r w:rsidRPr="007231D8">
        <w:rPr>
          <w:snapToGrid/>
          <w:lang w:val="es-CL"/>
        </w:rPr>
        <w:t xml:space="preserve">La Comisión solicita a todos los proveedores de comunicaciones </w:t>
      </w:r>
      <w:r w:rsidRPr="007231D8" w:rsidR="007231D8">
        <w:rPr>
          <w:snapToGrid/>
          <w:lang w:val="es-CL"/>
        </w:rPr>
        <w:t>que prestan servicios en cualquiera de las áreas enumeradas más abajo presenta</w:t>
      </w:r>
      <w:r w:rsidR="007231D8">
        <w:rPr>
          <w:snapToGrid/>
          <w:lang w:val="es-CL"/>
        </w:rPr>
        <w:t>r</w:t>
      </w:r>
      <w:r w:rsidRPr="007231D8" w:rsidR="007231D8">
        <w:rPr>
          <w:snapToGrid/>
          <w:lang w:val="es-CL"/>
        </w:rPr>
        <w:t xml:space="preserve"> expeditamente información actualizada</w:t>
      </w:r>
      <w:r w:rsidR="00E014E0">
        <w:rPr>
          <w:snapToGrid/>
          <w:lang w:val="es-CL"/>
        </w:rPr>
        <w:t>,</w:t>
      </w:r>
      <w:r w:rsidRPr="007231D8" w:rsidR="007231D8">
        <w:rPr>
          <w:snapToGrid/>
          <w:lang w:val="es-CL"/>
        </w:rPr>
        <w:t xml:space="preserve"> </w:t>
      </w:r>
      <w:r w:rsidR="007231D8">
        <w:rPr>
          <w:snapToGrid/>
          <w:lang w:val="es-CL"/>
        </w:rPr>
        <w:t>mediante el sistema</w:t>
      </w:r>
      <w:r w:rsidRPr="007231D8">
        <w:rPr>
          <w:snapToGrid/>
          <w:lang w:val="es-CL"/>
        </w:rPr>
        <w:t xml:space="preserve"> DIRS</w:t>
      </w:r>
      <w:r w:rsidR="007231D8">
        <w:rPr>
          <w:snapToGrid/>
          <w:lang w:val="es-CL"/>
        </w:rPr>
        <w:t>, respecto a,</w:t>
      </w:r>
      <w:r w:rsidRPr="007231D8">
        <w:rPr>
          <w:snapToGrid/>
          <w:lang w:val="es-CL"/>
        </w:rPr>
        <w:t xml:space="preserve"> </w:t>
      </w:r>
      <w:r w:rsidRPr="007231D8">
        <w:rPr>
          <w:i/>
          <w:snapToGrid/>
          <w:lang w:val="es-CL"/>
        </w:rPr>
        <w:t>inter alia</w:t>
      </w:r>
      <w:r w:rsidRPr="007231D8">
        <w:rPr>
          <w:snapToGrid/>
          <w:lang w:val="es-CL"/>
        </w:rPr>
        <w:t xml:space="preserve">, </w:t>
      </w:r>
      <w:r w:rsidR="007231D8">
        <w:rPr>
          <w:snapToGrid/>
          <w:lang w:val="es-CL"/>
        </w:rPr>
        <w:t xml:space="preserve">la condición de sus equipos de comunicaciones, los esfuerzos de reparación y el suministro de energía eléctrica </w:t>
      </w:r>
      <w:r w:rsidRPr="007231D8">
        <w:rPr>
          <w:snapToGrid/>
          <w:lang w:val="es-CL"/>
        </w:rPr>
        <w:t>(</w:t>
      </w:r>
      <w:r w:rsidRPr="007231D8" w:rsidR="007231D8">
        <w:rPr>
          <w:iCs/>
          <w:snapToGrid/>
          <w:lang w:val="es-CL"/>
        </w:rPr>
        <w:t>po</w:t>
      </w:r>
      <w:r w:rsidR="007231D8">
        <w:rPr>
          <w:iCs/>
          <w:snapToGrid/>
          <w:lang w:val="es-CL"/>
        </w:rPr>
        <w:t>r ejemplo, si están usando suministro</w:t>
      </w:r>
      <w:r w:rsidR="001D6BAF">
        <w:rPr>
          <w:iCs/>
          <w:snapToGrid/>
          <w:lang w:val="es-CL"/>
        </w:rPr>
        <w:t xml:space="preserve"> de energía</w:t>
      </w:r>
      <w:r w:rsidR="007231D8">
        <w:rPr>
          <w:iCs/>
          <w:snapToGrid/>
          <w:lang w:val="es-CL"/>
        </w:rPr>
        <w:t xml:space="preserve"> eléctric</w:t>
      </w:r>
      <w:r w:rsidR="001D6BAF">
        <w:rPr>
          <w:iCs/>
          <w:snapToGrid/>
          <w:lang w:val="es-CL"/>
        </w:rPr>
        <w:t>a</w:t>
      </w:r>
      <w:r w:rsidR="007231D8">
        <w:rPr>
          <w:iCs/>
          <w:snapToGrid/>
          <w:lang w:val="es-CL"/>
        </w:rPr>
        <w:t xml:space="preserve"> comercial </w:t>
      </w:r>
      <w:r w:rsidR="001D6BAF">
        <w:rPr>
          <w:iCs/>
          <w:snapToGrid/>
          <w:lang w:val="es-CL"/>
        </w:rPr>
        <w:t>o fuentes de energía auxiliar)</w:t>
      </w:r>
      <w:r>
        <w:rPr>
          <w:snapToGrid/>
          <w:vertAlign w:val="superscript"/>
        </w:rPr>
        <w:footnoteReference w:id="5"/>
      </w:r>
      <w:r w:rsidRPr="007231D8">
        <w:rPr>
          <w:snapToGrid/>
          <w:lang w:val="es-CL"/>
        </w:rPr>
        <w:t xml:space="preserve">.  </w:t>
      </w:r>
      <w:r w:rsidR="00616BCA">
        <w:rPr>
          <w:snapToGrid/>
          <w:lang w:val="es-CL"/>
        </w:rPr>
        <w:t>L</w:t>
      </w:r>
      <w:r w:rsidRPr="00D638AF" w:rsidR="00CA0412">
        <w:rPr>
          <w:snapToGrid/>
          <w:lang w:val="es-CL"/>
        </w:rPr>
        <w:t>os proveedores de comunicaci</w:t>
      </w:r>
      <w:r w:rsidR="005D6E41">
        <w:rPr>
          <w:snapToGrid/>
          <w:lang w:val="es-CL"/>
        </w:rPr>
        <w:t>ones</w:t>
      </w:r>
      <w:r w:rsidRPr="00D638AF" w:rsidR="00CA0412">
        <w:rPr>
          <w:snapToGrid/>
          <w:lang w:val="es-CL"/>
        </w:rPr>
        <w:t xml:space="preserve"> </w:t>
      </w:r>
      <w:r w:rsidRPr="00D638AF" w:rsidR="00D638AF">
        <w:rPr>
          <w:snapToGrid/>
          <w:lang w:val="es-CL"/>
        </w:rPr>
        <w:t>pueden</w:t>
      </w:r>
      <w:r w:rsidR="00D638AF">
        <w:rPr>
          <w:snapToGrid/>
          <w:lang w:val="es-CL"/>
        </w:rPr>
        <w:t xml:space="preserve"> realizar lo anterior ingresando a </w:t>
      </w:r>
      <w:r w:rsidRPr="00D638AF">
        <w:rPr>
          <w:snapToGrid/>
          <w:lang w:val="es-CL"/>
        </w:rPr>
        <w:t>DIRS</w:t>
      </w:r>
      <w:r w:rsidR="00616BCA">
        <w:rPr>
          <w:snapToGrid/>
          <w:lang w:val="es-CL"/>
        </w:rPr>
        <w:t xml:space="preserve"> en:</w:t>
      </w:r>
      <w:r w:rsidRPr="00D638AF">
        <w:rPr>
          <w:snapToGrid/>
          <w:lang w:val="es-CL"/>
        </w:rPr>
        <w:t xml:space="preserve"> </w:t>
      </w:r>
      <w:hyperlink r:id="rId5" w:history="1">
        <w:r w:rsidRPr="00D638AF">
          <w:rPr>
            <w:snapToGrid/>
            <w:color w:val="0000FF"/>
            <w:u w:val="single"/>
            <w:lang w:val="es-CL"/>
          </w:rPr>
          <w:t>https://www.fcc</w:t>
        </w:r>
        <w:bookmarkStart w:id="3" w:name="_Hlt302129246"/>
        <w:bookmarkStart w:id="4" w:name="_Hlt302129247"/>
        <w:r w:rsidRPr="00D638AF">
          <w:rPr>
            <w:snapToGrid/>
            <w:color w:val="0000FF"/>
            <w:u w:val="single"/>
            <w:lang w:val="es-CL"/>
          </w:rPr>
          <w:t>.</w:t>
        </w:r>
        <w:bookmarkEnd w:id="3"/>
        <w:bookmarkEnd w:id="4"/>
        <w:r w:rsidRPr="00D638AF">
          <w:rPr>
            <w:snapToGrid/>
            <w:color w:val="0000FF"/>
            <w:u w:val="single"/>
            <w:lang w:val="es-CL"/>
          </w:rPr>
          <w:t>gov/nors/disaster/</w:t>
        </w:r>
      </w:hyperlink>
      <w:r w:rsidRPr="00D638AF">
        <w:rPr>
          <w:snapToGrid/>
          <w:lang w:val="es-CL"/>
        </w:rPr>
        <w:t xml:space="preserve">.  </w:t>
      </w:r>
      <w:r w:rsidRPr="00AA2EE4" w:rsidR="00616BCA">
        <w:rPr>
          <w:snapToGrid/>
          <w:lang w:val="es-CL"/>
        </w:rPr>
        <w:t xml:space="preserve">A los proveedores que no hayan realizado </w:t>
      </w:r>
      <w:r w:rsidRPr="00AA2EE4" w:rsidR="00AA2EE4">
        <w:rPr>
          <w:snapToGrid/>
          <w:lang w:val="es-CL"/>
        </w:rPr>
        <w:t>esto previamente, se les pedirá inicialmente su información d</w:t>
      </w:r>
      <w:r w:rsidR="00AA2EE4">
        <w:rPr>
          <w:snapToGrid/>
          <w:lang w:val="es-CL"/>
        </w:rPr>
        <w:t>e contacto y la obtención de una identificación de usuario (</w:t>
      </w:r>
      <w:r w:rsidRPr="00AA2EE4">
        <w:rPr>
          <w:i/>
          <w:iCs/>
          <w:snapToGrid/>
          <w:lang w:val="es-CL"/>
        </w:rPr>
        <w:t>User ID</w:t>
      </w:r>
      <w:r w:rsidR="004E7034">
        <w:rPr>
          <w:i/>
          <w:iCs/>
          <w:snapToGrid/>
          <w:lang w:val="es-CL"/>
        </w:rPr>
        <w:t xml:space="preserve">, </w:t>
      </w:r>
      <w:r w:rsidRPr="004E7034" w:rsidR="004E7034">
        <w:rPr>
          <w:snapToGrid/>
          <w:lang w:val="es-CL"/>
        </w:rPr>
        <w:t>en inglés</w:t>
      </w:r>
      <w:r w:rsidR="00AA2EE4">
        <w:rPr>
          <w:snapToGrid/>
          <w:lang w:val="es-CL"/>
        </w:rPr>
        <w:t xml:space="preserve">) cuando accedan a </w:t>
      </w:r>
      <w:r w:rsidRPr="00AA2EE4">
        <w:rPr>
          <w:snapToGrid/>
          <w:lang w:val="es-CL"/>
        </w:rPr>
        <w:t xml:space="preserve">DIRS.  </w:t>
      </w:r>
      <w:r w:rsidRPr="004E7034" w:rsidR="004E7034">
        <w:rPr>
          <w:snapToGrid/>
          <w:lang w:val="es-CL"/>
        </w:rPr>
        <w:t xml:space="preserve">Hay un enlace en la página de ingreso que les permitirá </w:t>
      </w:r>
      <w:r w:rsidR="004E7034">
        <w:rPr>
          <w:snapToGrid/>
          <w:lang w:val="es-CL"/>
        </w:rPr>
        <w:t>obtener su identificación de usuario (</w:t>
      </w:r>
      <w:r w:rsidRPr="004E7034">
        <w:rPr>
          <w:i/>
          <w:iCs/>
          <w:snapToGrid/>
          <w:lang w:val="es-CL"/>
        </w:rPr>
        <w:t>User ID</w:t>
      </w:r>
      <w:r w:rsidR="004E7034">
        <w:rPr>
          <w:snapToGrid/>
          <w:lang w:val="es-CL"/>
        </w:rPr>
        <w:t>)</w:t>
      </w:r>
      <w:r w:rsidRPr="004E7034">
        <w:rPr>
          <w:snapToGrid/>
          <w:lang w:val="es-CL"/>
        </w:rPr>
        <w:t xml:space="preserve"> </w:t>
      </w:r>
      <w:r w:rsidR="004E7034">
        <w:rPr>
          <w:snapToGrid/>
          <w:lang w:val="es-CL"/>
        </w:rPr>
        <w:t>y una clave de ingreso (</w:t>
      </w:r>
      <w:r w:rsidRPr="004E7034">
        <w:rPr>
          <w:i/>
          <w:iCs/>
          <w:snapToGrid/>
          <w:lang w:val="es-CL"/>
        </w:rPr>
        <w:t>password</w:t>
      </w:r>
      <w:r w:rsidR="004E7034">
        <w:rPr>
          <w:snapToGrid/>
          <w:lang w:val="es-CL"/>
        </w:rPr>
        <w:t xml:space="preserve">, </w:t>
      </w:r>
      <w:r w:rsidR="004E7034">
        <w:rPr>
          <w:snapToGrid/>
          <w:lang w:val="es-CL"/>
        </w:rPr>
        <w:t>en inglés)</w:t>
      </w:r>
      <w:r w:rsidRPr="004E7034">
        <w:rPr>
          <w:snapToGrid/>
          <w:lang w:val="es-CL"/>
        </w:rPr>
        <w:t xml:space="preserve">.  </w:t>
      </w:r>
      <w:r w:rsidRPr="004E7034" w:rsidR="004E7034">
        <w:rPr>
          <w:snapToGrid/>
          <w:lang w:val="es-CL"/>
        </w:rPr>
        <w:t xml:space="preserve">Si algún usuario o usuaria no recuerda su clave de ingreso, deberá usar el enlace de </w:t>
      </w:r>
      <w:r w:rsidR="004E7034">
        <w:rPr>
          <w:snapToGrid/>
          <w:lang w:val="es-CL"/>
        </w:rPr>
        <w:t>clave de ingreso olvidada (</w:t>
      </w:r>
      <w:r w:rsidRPr="004E7034" w:rsidR="004E7034">
        <w:rPr>
          <w:i/>
          <w:iCs/>
          <w:snapToGrid/>
          <w:lang w:val="es-CL"/>
        </w:rPr>
        <w:t xml:space="preserve">forgotten </w:t>
      </w:r>
      <w:r w:rsidRPr="004E7034" w:rsidR="004E7034">
        <w:rPr>
          <w:i/>
          <w:iCs/>
          <w:snapToGrid/>
          <w:lang w:val="es-CL"/>
        </w:rPr>
        <w:t>password</w:t>
      </w:r>
      <w:r w:rsidRPr="004E7034" w:rsidR="004E7034">
        <w:rPr>
          <w:i/>
          <w:iCs/>
          <w:snapToGrid/>
          <w:lang w:val="es-CL"/>
        </w:rPr>
        <w:t>,</w:t>
      </w:r>
      <w:r w:rsidR="004E7034">
        <w:rPr>
          <w:snapToGrid/>
          <w:lang w:val="es-CL"/>
        </w:rPr>
        <w:t xml:space="preserve"> en inglés), disponible en la página de ingreso.</w:t>
      </w:r>
      <w:r w:rsidRPr="004E7034">
        <w:rPr>
          <w:snapToGrid/>
          <w:lang w:val="es-CL"/>
        </w:rPr>
        <w:t xml:space="preserve">  </w:t>
      </w:r>
    </w:p>
    <w:p w:rsidR="0079689A" w:rsidRPr="005674BA" w:rsidP="00330ADC">
      <w:pPr>
        <w:pStyle w:val="ParaNum"/>
        <w:numPr>
          <w:ilvl w:val="0"/>
          <w:numId w:val="0"/>
        </w:numPr>
        <w:ind w:firstLine="720"/>
        <w:rPr>
          <w:snapToGrid/>
          <w:lang w:val="es-CL"/>
        </w:rPr>
      </w:pPr>
      <w:r w:rsidRPr="001F428C">
        <w:rPr>
          <w:snapToGrid/>
          <w:lang w:val="es-CL"/>
        </w:rPr>
        <w:t xml:space="preserve">Se recuerda a los proveedores de comunicaciones que a los proveedores que participen en el sistema DIRS se les suspende la obligación de informar en el otro </w:t>
      </w:r>
      <w:r>
        <w:rPr>
          <w:snapToGrid/>
          <w:lang w:val="es-CL"/>
        </w:rPr>
        <w:t>s</w:t>
      </w:r>
      <w:r w:rsidRPr="001F428C">
        <w:rPr>
          <w:snapToGrid/>
          <w:lang w:val="es-CL"/>
        </w:rPr>
        <w:t>istema de informació</w:t>
      </w:r>
      <w:r>
        <w:rPr>
          <w:snapToGrid/>
          <w:lang w:val="es-CL"/>
        </w:rPr>
        <w:t>n: “sistema de información de interrupción de servicio” (</w:t>
      </w:r>
      <w:r w:rsidRPr="0088145B">
        <w:rPr>
          <w:i/>
          <w:iCs/>
          <w:snapToGrid/>
          <w:lang w:val="es-CL"/>
        </w:rPr>
        <w:t>Network Outage Reporting System, NORS</w:t>
      </w:r>
      <w:r>
        <w:rPr>
          <w:snapToGrid/>
          <w:lang w:val="es-CL"/>
        </w:rPr>
        <w:t>, por sus siglas en inglés</w:t>
      </w:r>
      <w:r w:rsidRPr="001F428C">
        <w:rPr>
          <w:snapToGrid/>
          <w:lang w:val="es-CL"/>
        </w:rPr>
        <w:t xml:space="preserve">) </w:t>
      </w:r>
      <w:r>
        <w:rPr>
          <w:snapToGrid/>
          <w:lang w:val="es-CL"/>
        </w:rPr>
        <w:t xml:space="preserve">por el periodo de duración que el sistema DIRS se mantenga activado en relación con las interrupciones en </w:t>
      </w:r>
      <w:r w:rsidR="00274E9A">
        <w:rPr>
          <w:snapToGrid/>
          <w:lang w:val="es-CL"/>
        </w:rPr>
        <w:t>los distritos</w:t>
      </w:r>
      <w:r w:rsidRPr="001F428C">
        <w:rPr>
          <w:snapToGrid/>
          <w:lang w:val="es-CL"/>
        </w:rPr>
        <w:t>/municipa</w:t>
      </w:r>
      <w:r w:rsidR="00274E9A">
        <w:rPr>
          <w:snapToGrid/>
          <w:lang w:val="es-CL"/>
        </w:rPr>
        <w:t>lidades donde el</w:t>
      </w:r>
      <w:r w:rsidRPr="001F428C">
        <w:rPr>
          <w:snapToGrid/>
          <w:lang w:val="es-CL"/>
        </w:rPr>
        <w:t xml:space="preserve"> DIRS ha</w:t>
      </w:r>
      <w:r w:rsidR="00274E9A">
        <w:rPr>
          <w:snapToGrid/>
          <w:lang w:val="es-CL"/>
        </w:rPr>
        <w:t>ya sido activado</w:t>
      </w:r>
      <w:r w:rsidRPr="001F428C">
        <w:rPr>
          <w:snapToGrid/>
          <w:lang w:val="es-CL"/>
        </w:rPr>
        <w:t xml:space="preserve">.  </w:t>
      </w:r>
      <w:r w:rsidRPr="005674BA" w:rsidR="005674BA">
        <w:rPr>
          <w:b/>
          <w:snapToGrid/>
          <w:lang w:val="es-CL"/>
        </w:rPr>
        <w:t xml:space="preserve">Se solicita la presentación de informes a partir de las </w:t>
      </w:r>
      <w:r w:rsidRPr="005674BA">
        <w:rPr>
          <w:b/>
          <w:snapToGrid/>
          <w:lang w:val="es-CL"/>
        </w:rPr>
        <w:t xml:space="preserve">10:00 a.m. </w:t>
      </w:r>
      <w:r w:rsidRPr="005674BA" w:rsidR="005674BA">
        <w:rPr>
          <w:b/>
          <w:snapToGrid/>
          <w:lang w:val="es-CL"/>
        </w:rPr>
        <w:t xml:space="preserve">del 29 de </w:t>
      </w:r>
      <w:r w:rsidR="005674BA">
        <w:rPr>
          <w:b/>
          <w:snapToGrid/>
          <w:lang w:val="es-CL"/>
        </w:rPr>
        <w:t>a</w:t>
      </w:r>
      <w:r w:rsidRPr="005674BA" w:rsidR="005674BA">
        <w:rPr>
          <w:b/>
          <w:snapToGrid/>
          <w:lang w:val="es-CL"/>
        </w:rPr>
        <w:t>gosto d</w:t>
      </w:r>
      <w:r w:rsidR="005674BA">
        <w:rPr>
          <w:b/>
          <w:snapToGrid/>
          <w:lang w:val="es-CL"/>
        </w:rPr>
        <w:t xml:space="preserve">e 2019 y diariamente a partir de entonces, a más tardar a las </w:t>
      </w:r>
      <w:r w:rsidRPr="005674BA">
        <w:rPr>
          <w:b/>
          <w:snapToGrid/>
          <w:lang w:val="es-CL"/>
        </w:rPr>
        <w:t xml:space="preserve">10:00 a.m. </w:t>
      </w:r>
      <w:r w:rsidR="005674BA">
        <w:rPr>
          <w:b/>
          <w:snapToGrid/>
          <w:lang w:val="es-CL"/>
        </w:rPr>
        <w:t xml:space="preserve">hasta que el </w:t>
      </w:r>
      <w:r w:rsidRPr="005674BA">
        <w:rPr>
          <w:b/>
          <w:snapToGrid/>
          <w:lang w:val="es-CL"/>
        </w:rPr>
        <w:t xml:space="preserve">DIRS </w:t>
      </w:r>
      <w:r w:rsidR="005674BA">
        <w:rPr>
          <w:b/>
          <w:snapToGrid/>
          <w:lang w:val="es-CL"/>
        </w:rPr>
        <w:t>sea desactivado</w:t>
      </w:r>
      <w:r w:rsidRPr="005674BA">
        <w:rPr>
          <w:b/>
          <w:snapToGrid/>
          <w:lang w:val="es-CL"/>
        </w:rPr>
        <w:t>.</w:t>
      </w:r>
      <w:r w:rsidRPr="005674BA">
        <w:rPr>
          <w:snapToGrid/>
          <w:lang w:val="es-CL"/>
        </w:rPr>
        <w:t xml:space="preserve"> </w:t>
      </w:r>
    </w:p>
    <w:p w:rsidR="0079689A" w:rsidRPr="006D5662" w:rsidP="00330ADC">
      <w:pPr>
        <w:pStyle w:val="ParaNum"/>
        <w:numPr>
          <w:ilvl w:val="0"/>
          <w:numId w:val="0"/>
        </w:numPr>
        <w:ind w:firstLine="720"/>
        <w:rPr>
          <w:snapToGrid/>
          <w:lang w:val="es-CL"/>
        </w:rPr>
      </w:pPr>
      <w:r>
        <w:rPr>
          <w:snapToGrid/>
          <w:lang w:val="es-CL"/>
        </w:rPr>
        <w:t>A l</w:t>
      </w:r>
      <w:r w:rsidRPr="000963B8" w:rsidR="00E70DB8">
        <w:rPr>
          <w:snapToGrid/>
          <w:lang w:val="es-CL"/>
        </w:rPr>
        <w:t>os proveedores de comunicaciones que atienden las áreas enumeradas más abajo</w:t>
      </w:r>
      <w:r w:rsidRPr="000963B8">
        <w:rPr>
          <w:snapToGrid/>
          <w:lang w:val="es-CL"/>
        </w:rPr>
        <w:t xml:space="preserve"> </w:t>
      </w:r>
      <w:r w:rsidRPr="000963B8" w:rsidR="000963B8">
        <w:rPr>
          <w:snapToGrid/>
          <w:lang w:val="es-CL"/>
        </w:rPr>
        <w:t xml:space="preserve">y que ya han proporcionado información de contacto en </w:t>
      </w:r>
      <w:r w:rsidR="000963B8">
        <w:rPr>
          <w:snapToGrid/>
          <w:lang w:val="es-CL"/>
        </w:rPr>
        <w:t xml:space="preserve">el sistema DIRS se les enviará un correo electrónico pidiéndoles que proporcionen información de su situación, respecto a lo referido más arriba, mediante el sistema DIRS. </w:t>
      </w:r>
      <w:r w:rsidRPr="006D5662" w:rsidR="006D5662">
        <w:rPr>
          <w:snapToGrid/>
          <w:lang w:val="es-CL"/>
        </w:rPr>
        <w:t>La Comisión insta a todos los proveedores de comunicaciones q</w:t>
      </w:r>
      <w:r w:rsidR="006D5662">
        <w:rPr>
          <w:snapToGrid/>
          <w:lang w:val="es-CL"/>
        </w:rPr>
        <w:t xml:space="preserve">ue aún no se hayan inscrito en el sistema </w:t>
      </w:r>
      <w:r w:rsidRPr="006D5662">
        <w:rPr>
          <w:snapToGrid/>
          <w:lang w:val="es-CL"/>
        </w:rPr>
        <w:t>DIRS</w:t>
      </w:r>
      <w:r w:rsidR="006D5662">
        <w:rPr>
          <w:snapToGrid/>
          <w:lang w:val="es-CL"/>
        </w:rPr>
        <w:t xml:space="preserve"> para ingresar su información de contacto</w:t>
      </w:r>
      <w:r>
        <w:rPr>
          <w:snapToGrid/>
          <w:lang w:val="es-CL"/>
        </w:rPr>
        <w:t>,</w:t>
      </w:r>
      <w:r w:rsidR="006D5662">
        <w:rPr>
          <w:snapToGrid/>
          <w:lang w:val="es-CL"/>
        </w:rPr>
        <w:t xml:space="preserve"> a hacerlo lo antes posible</w:t>
      </w:r>
      <w:r w:rsidRPr="006D5662">
        <w:rPr>
          <w:snapToGrid/>
          <w:lang w:val="es-CL"/>
        </w:rPr>
        <w:t>.</w:t>
      </w:r>
    </w:p>
    <w:p w:rsidR="0079689A" w:rsidRPr="00AF5FF2" w:rsidP="00330ADC">
      <w:pPr>
        <w:tabs>
          <w:tab w:val="center" w:pos="5184"/>
        </w:tabs>
        <w:spacing w:after="120"/>
        <w:rPr>
          <w:snapToGrid/>
          <w:kern w:val="0"/>
          <w:sz w:val="24"/>
          <w:szCs w:val="24"/>
          <w:lang w:val="es-CL"/>
        </w:rPr>
      </w:pPr>
      <w:r w:rsidRPr="00AF5FF2">
        <w:rPr>
          <w:b/>
          <w:snapToGrid/>
          <w:kern w:val="0"/>
          <w:sz w:val="24"/>
          <w:szCs w:val="24"/>
          <w:lang w:val="es-CL"/>
        </w:rPr>
        <w:t>TODAS LAS MUNICIPALIDADES DE PUER</w:t>
      </w:r>
      <w:r>
        <w:rPr>
          <w:b/>
          <w:snapToGrid/>
          <w:kern w:val="0"/>
          <w:sz w:val="24"/>
          <w:szCs w:val="24"/>
          <w:lang w:val="es-CL"/>
        </w:rPr>
        <w:t>TO RICO Y TODOS LOS DISTRITOS DE LAS ISLAS VÍRGENES DE LOS ESTADOS UNIDOS SE INCLUYEN COMO ÁREAS DE RELEVANCIA PARA ESTA ACTIVACIÓN</w:t>
      </w:r>
      <w:r w:rsidRPr="00AF5FF2">
        <w:rPr>
          <w:b/>
          <w:snapToGrid/>
          <w:kern w:val="0"/>
          <w:sz w:val="24"/>
          <w:szCs w:val="24"/>
          <w:lang w:val="es-CL"/>
        </w:rPr>
        <w:t>:</w:t>
      </w:r>
    </w:p>
    <w:p w:rsidR="0079689A" w:rsidRPr="005C13BB" w:rsidP="00330ADC">
      <w:pPr>
        <w:pStyle w:val="ParaNum"/>
        <w:numPr>
          <w:ilvl w:val="0"/>
          <w:numId w:val="0"/>
        </w:numPr>
        <w:rPr>
          <w:snapToGrid/>
          <w:lang w:val="es-CL"/>
        </w:rPr>
      </w:pPr>
      <w:r w:rsidRPr="005C13BB">
        <w:rPr>
          <w:b/>
          <w:snapToGrid/>
          <w:lang w:val="es-CL"/>
        </w:rPr>
        <w:t xml:space="preserve">Puerto Rico: </w:t>
      </w:r>
      <w:r w:rsidRPr="005C13BB">
        <w:rPr>
          <w:snapToGrid/>
          <w:lang w:val="es-CL"/>
        </w:rPr>
        <w:t xml:space="preserve">Adjuntas, Aguada, Aguadilla, Aguas Buenas, Aibonito, Anasco, Arecibo, Arroyo, Barceloneta, Barranquitas, Bayamon, Cabo Rojo, Caguas, Camuy, Canovanas, Carolina, Catano, Cayey, Ceiba, Ciales, Cidra, Coamo, Comerio, Corozal, Culebra, Dorado, Fajardo, Florida, Guanica, Guayama, Guayanilla, Guaynabo, Gurabo, Hatillo, Hormigueros, Humacao, Isabela, Jayuya, Juana Diaz, Juncos, Lajas, Lares, Las Marias, Las Piedras, Loiza, Luquillo, Manati, Maricao, Maunabo, Mayaguez, Moca, Morovis, Naguabo, Naranjito, Orocovis, Patillas, Penuelas, Ponce, Quebradillas, Rincon, Rio Grande, Sabana Grande, Salinas, San German, San Juan, San Lorenzo, San Sebastian, Santa Isabel, Toa Alta, Toa Baja, Trujillo Alto, Utuado, Vega Alta, Vega Baja, Vieques, Villalba, Yabucoa </w:t>
      </w:r>
      <w:r w:rsidR="004077D4">
        <w:rPr>
          <w:snapToGrid/>
          <w:lang w:val="es-CL"/>
        </w:rPr>
        <w:t>y</w:t>
      </w:r>
      <w:r w:rsidRPr="005C13BB">
        <w:rPr>
          <w:snapToGrid/>
          <w:lang w:val="es-CL"/>
        </w:rPr>
        <w:t xml:space="preserve"> Yauco</w:t>
      </w:r>
    </w:p>
    <w:p w:rsidR="0079689A" w:rsidRPr="004077D4" w:rsidP="00330ADC">
      <w:pPr>
        <w:pStyle w:val="ParaNum"/>
        <w:numPr>
          <w:ilvl w:val="0"/>
          <w:numId w:val="0"/>
        </w:numPr>
        <w:rPr>
          <w:snapToGrid/>
          <w:lang w:val="es-CL"/>
        </w:rPr>
      </w:pPr>
      <w:r w:rsidRPr="004077D4">
        <w:rPr>
          <w:snapToGrid/>
          <w:lang w:val="es-CL"/>
        </w:rPr>
        <w:t>Islas Vírgenes de los Estados Unidos: St. Croix, St. John, St. Thomas</w:t>
      </w:r>
    </w:p>
    <w:p w:rsidR="0079689A" w:rsidRPr="004077D4" w:rsidP="00330ADC">
      <w:pPr>
        <w:pStyle w:val="ParaNum"/>
        <w:numPr>
          <w:ilvl w:val="0"/>
          <w:numId w:val="0"/>
        </w:numPr>
        <w:rPr>
          <w:snapToGrid/>
          <w:lang w:val="es-CL"/>
        </w:rPr>
      </w:pPr>
      <w:r w:rsidRPr="004077D4">
        <w:rPr>
          <w:snapToGrid/>
          <w:lang w:val="es-CL"/>
        </w:rPr>
        <w:t>Para obtener más información, por favor contáctese con:</w:t>
      </w:r>
    </w:p>
    <w:p w:rsidR="0079689A" w:rsidRPr="0079689A" w:rsidP="0079689A">
      <w:pPr>
        <w:widowControl/>
        <w:tabs>
          <w:tab w:val="center" w:pos="5184"/>
        </w:tabs>
        <w:rPr>
          <w:snapToGrid/>
          <w:kern w:val="0"/>
          <w:sz w:val="24"/>
          <w:szCs w:val="24"/>
        </w:rPr>
      </w:pPr>
      <w:r w:rsidRPr="0079689A">
        <w:rPr>
          <w:snapToGrid/>
          <w:kern w:val="0"/>
          <w:sz w:val="24"/>
          <w:szCs w:val="24"/>
        </w:rPr>
        <w:t xml:space="preserve">John Healy (215) 847-8094, o </w:t>
      </w:r>
      <w:hyperlink r:id="rId6" w:history="1">
        <w:r w:rsidRPr="0079689A">
          <w:rPr>
            <w:snapToGrid/>
            <w:color w:val="0000FF"/>
            <w:kern w:val="0"/>
            <w:sz w:val="24"/>
            <w:szCs w:val="24"/>
            <w:u w:val="single"/>
          </w:rPr>
          <w:t>john.healy@fcc.gov</w:t>
        </w:r>
      </w:hyperlink>
    </w:p>
    <w:p w:rsidR="0079689A" w:rsidRPr="005C13BB" w:rsidP="0079689A">
      <w:pPr>
        <w:widowControl/>
        <w:tabs>
          <w:tab w:val="center" w:pos="5184"/>
        </w:tabs>
        <w:rPr>
          <w:snapToGrid/>
          <w:kern w:val="0"/>
          <w:sz w:val="24"/>
          <w:szCs w:val="24"/>
          <w:lang w:val="es-CL"/>
        </w:rPr>
      </w:pPr>
      <w:r w:rsidRPr="005C13BB">
        <w:rPr>
          <w:snapToGrid/>
          <w:kern w:val="0"/>
          <w:sz w:val="24"/>
          <w:szCs w:val="24"/>
          <w:lang w:val="es-CL"/>
        </w:rPr>
        <w:t>Julia Tu (202) 418-0731, 202-321-4399 (cel</w:t>
      </w:r>
      <w:r w:rsidR="004077D4">
        <w:rPr>
          <w:snapToGrid/>
          <w:kern w:val="0"/>
          <w:sz w:val="24"/>
          <w:szCs w:val="24"/>
          <w:lang w:val="es-CL"/>
        </w:rPr>
        <w:t>ular</w:t>
      </w:r>
      <w:r w:rsidRPr="005C13BB">
        <w:rPr>
          <w:snapToGrid/>
          <w:kern w:val="0"/>
          <w:sz w:val="24"/>
          <w:szCs w:val="24"/>
          <w:lang w:val="es-CL"/>
        </w:rPr>
        <w:t xml:space="preserve">), </w:t>
      </w:r>
      <w:hyperlink r:id="rId7" w:history="1">
        <w:r w:rsidRPr="005C13BB">
          <w:rPr>
            <w:snapToGrid/>
            <w:color w:val="0000FF"/>
            <w:kern w:val="0"/>
            <w:sz w:val="24"/>
            <w:szCs w:val="24"/>
            <w:u w:val="single"/>
            <w:lang w:val="es-CL"/>
          </w:rPr>
          <w:t>julia.tu@fcc.gov</w:t>
        </w:r>
      </w:hyperlink>
    </w:p>
    <w:p w:rsidR="0079689A" w:rsidRPr="005C13BB" w:rsidP="0079689A">
      <w:pPr>
        <w:widowControl/>
        <w:tabs>
          <w:tab w:val="center" w:pos="5184"/>
        </w:tabs>
        <w:rPr>
          <w:snapToGrid/>
          <w:kern w:val="0"/>
          <w:sz w:val="24"/>
          <w:szCs w:val="24"/>
          <w:lang w:val="es-CL"/>
        </w:rPr>
      </w:pPr>
      <w:r w:rsidRPr="005C13BB">
        <w:rPr>
          <w:snapToGrid/>
          <w:kern w:val="0"/>
          <w:sz w:val="24"/>
          <w:szCs w:val="24"/>
          <w:lang w:val="es-CL"/>
        </w:rPr>
        <w:t xml:space="preserve">Michael Caiafa (202) 418-1311, </w:t>
      </w:r>
      <w:hyperlink r:id="rId8" w:history="1">
        <w:r w:rsidRPr="005C13BB">
          <w:rPr>
            <w:snapToGrid/>
            <w:color w:val="0000FF"/>
            <w:kern w:val="0"/>
            <w:sz w:val="24"/>
            <w:szCs w:val="24"/>
            <w:u w:val="single"/>
            <w:lang w:val="es-CL"/>
          </w:rPr>
          <w:t>michael.caiafa@fcc.gov</w:t>
        </w:r>
      </w:hyperlink>
    </w:p>
    <w:p w:rsidR="0079689A" w:rsidRPr="0079689A" w:rsidP="00330ADC">
      <w:pPr>
        <w:widowControl/>
        <w:spacing w:after="120"/>
        <w:rPr>
          <w:snapToGrid/>
          <w:kern w:val="0"/>
          <w:sz w:val="24"/>
          <w:szCs w:val="24"/>
        </w:rPr>
      </w:pPr>
      <w:r w:rsidRPr="0079689A">
        <w:rPr>
          <w:snapToGrid/>
          <w:kern w:val="0"/>
          <w:sz w:val="24"/>
          <w:szCs w:val="24"/>
        </w:rPr>
        <w:t>David Ahn (571) 232-8487 (cel</w:t>
      </w:r>
      <w:r w:rsidR="004077D4">
        <w:rPr>
          <w:snapToGrid/>
          <w:kern w:val="0"/>
          <w:sz w:val="24"/>
          <w:szCs w:val="24"/>
        </w:rPr>
        <w:t>ular</w:t>
      </w:r>
      <w:r w:rsidRPr="0079689A">
        <w:rPr>
          <w:snapToGrid/>
          <w:kern w:val="0"/>
          <w:sz w:val="24"/>
          <w:szCs w:val="24"/>
        </w:rPr>
        <w:t xml:space="preserve">), (202) 418-0853, </w:t>
      </w:r>
      <w:hyperlink r:id="rId9" w:history="1">
        <w:r w:rsidRPr="0079689A">
          <w:rPr>
            <w:snapToGrid/>
            <w:color w:val="0000FF"/>
            <w:kern w:val="0"/>
            <w:sz w:val="24"/>
            <w:szCs w:val="24"/>
            <w:u w:val="single"/>
          </w:rPr>
          <w:t>david.ahn@fcc.gov</w:t>
        </w:r>
      </w:hyperlink>
    </w:p>
    <w:p w:rsidR="004077D4" w:rsidRPr="0079689A" w:rsidP="0079689A">
      <w:pPr>
        <w:widowControl/>
        <w:rPr>
          <w:snapToGrid/>
          <w:kern w:val="0"/>
          <w:sz w:val="24"/>
          <w:szCs w:val="24"/>
        </w:rPr>
      </w:pPr>
    </w:p>
    <w:p w:rsidR="0079689A" w:rsidRPr="0079689A" w:rsidP="00330ADC">
      <w:pPr>
        <w:widowControl/>
        <w:jc w:val="center"/>
        <w:rPr>
          <w:snapToGrid/>
          <w:kern w:val="0"/>
          <w:sz w:val="24"/>
          <w:szCs w:val="24"/>
        </w:rPr>
      </w:pPr>
      <w:r w:rsidRPr="0079689A">
        <w:rPr>
          <w:snapToGrid/>
          <w:kern w:val="0"/>
          <w:sz w:val="24"/>
        </w:rPr>
        <w:t xml:space="preserve">- </w:t>
      </w:r>
      <w:r w:rsidRPr="00330ADC">
        <w:rPr>
          <w:b/>
          <w:snapToGrid/>
          <w:kern w:val="0"/>
          <w:sz w:val="24"/>
        </w:rPr>
        <w:t>FCC</w:t>
      </w:r>
      <w:r w:rsidRPr="0079689A">
        <w:rPr>
          <w:snapToGrid/>
          <w:kern w:val="0"/>
          <w:sz w:val="24"/>
        </w:rPr>
        <w:t xml:space="preserve"> -</w:t>
      </w:r>
    </w:p>
    <w:sectPr w:rsidSect="00330AD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18E9">
      <w:r>
        <w:separator/>
      </w:r>
    </w:p>
  </w:footnote>
  <w:footnote w:type="continuationSeparator" w:id="1">
    <w:p w:rsidR="00C018E9">
      <w:pPr>
        <w:rPr>
          <w:sz w:val="20"/>
        </w:rPr>
      </w:pPr>
      <w:r>
        <w:rPr>
          <w:sz w:val="20"/>
        </w:rPr>
        <w:t xml:space="preserve">(Continued from previous page)  </w:t>
      </w:r>
      <w:r>
        <w:rPr>
          <w:sz w:val="20"/>
        </w:rPr>
        <w:separator/>
      </w:r>
    </w:p>
  </w:footnote>
  <w:footnote w:type="continuationNotice" w:id="2">
    <w:p w:rsidR="00C018E9" w:rsidP="00910F12">
      <w:pPr>
        <w:jc w:val="right"/>
        <w:rPr>
          <w:sz w:val="20"/>
        </w:rPr>
      </w:pPr>
      <w:r>
        <w:rPr>
          <w:sz w:val="20"/>
        </w:rPr>
        <w:t>(continued….)</w:t>
      </w:r>
    </w:p>
  </w:footnote>
  <w:footnote w:id="3">
    <w:p w:rsidR="00E00784" w:rsidRPr="007C3210" w:rsidP="00E00784">
      <w:pPr>
        <w:pStyle w:val="FootnoteText"/>
        <w:rPr>
          <w:lang w:val="es-CL"/>
        </w:rPr>
      </w:pPr>
      <w:r>
        <w:rPr>
          <w:rStyle w:val="FootnoteReference"/>
        </w:rPr>
        <w:footnoteRef/>
      </w:r>
      <w:r w:rsidRPr="007C3210">
        <w:rPr>
          <w:lang w:val="es-CL"/>
        </w:rPr>
        <w:t xml:space="preserve"> DIRS </w:t>
      </w:r>
      <w:r w:rsidRPr="007C3210" w:rsidR="00156DB6">
        <w:rPr>
          <w:lang w:val="es-CL"/>
        </w:rPr>
        <w:t xml:space="preserve">es un </w:t>
      </w:r>
      <w:r w:rsidR="007C3210">
        <w:rPr>
          <w:lang w:val="es-CL"/>
        </w:rPr>
        <w:t>s</w:t>
      </w:r>
      <w:r w:rsidRPr="007C3210" w:rsidR="00156DB6">
        <w:rPr>
          <w:lang w:val="es-CL"/>
        </w:rPr>
        <w:t xml:space="preserve">istema voluntario, en línea, que puede ser usado por los proveedores de </w:t>
      </w:r>
      <w:r w:rsidR="007C3210">
        <w:rPr>
          <w:lang w:val="es-CL"/>
        </w:rPr>
        <w:t>c</w:t>
      </w:r>
      <w:r w:rsidRPr="007C3210" w:rsidR="00156DB6">
        <w:rPr>
          <w:lang w:val="es-CL"/>
        </w:rPr>
        <w:t>omunicaciones</w:t>
      </w:r>
      <w:r w:rsidRPr="007C3210" w:rsidR="007C3210">
        <w:rPr>
          <w:lang w:val="es-CL"/>
        </w:rPr>
        <w:t xml:space="preserve"> –</w:t>
      </w:r>
      <w:r w:rsidRPr="007C3210" w:rsidR="00156DB6">
        <w:rPr>
          <w:lang w:val="es-CL"/>
        </w:rPr>
        <w:t>incluyendo</w:t>
      </w:r>
      <w:r w:rsidRPr="007C3210" w:rsidR="007C3210">
        <w:rPr>
          <w:lang w:val="es-CL"/>
        </w:rPr>
        <w:t xml:space="preserve"> proveedores de servicios inalámbricos, de línea fija, de transmisiones abiertas y proveedores de servicios </w:t>
      </w:r>
      <w:r w:rsidR="007C3210">
        <w:rPr>
          <w:lang w:val="es-CL"/>
        </w:rPr>
        <w:t>por</w:t>
      </w:r>
      <w:r w:rsidRPr="007C3210" w:rsidR="007C3210">
        <w:rPr>
          <w:lang w:val="es-CL"/>
        </w:rPr>
        <w:t xml:space="preserve"> cable y de telefonía po</w:t>
      </w:r>
      <w:r w:rsidR="007C3210">
        <w:rPr>
          <w:lang w:val="es-CL"/>
        </w:rPr>
        <w:t xml:space="preserve">r Internet (VoIP)— para informar sobre el estado de la estructura de comunicaciones y dar información </w:t>
      </w:r>
      <w:r w:rsidR="007E7BA1">
        <w:rPr>
          <w:lang w:val="es-CL"/>
        </w:rPr>
        <w:t xml:space="preserve">de la </w:t>
      </w:r>
      <w:r w:rsidR="00574815">
        <w:rPr>
          <w:lang w:val="es-CL"/>
        </w:rPr>
        <w:t>situaci</w:t>
      </w:r>
      <w:r w:rsidR="007E7BA1">
        <w:rPr>
          <w:lang w:val="es-CL"/>
        </w:rPr>
        <w:t xml:space="preserve">ón </w:t>
      </w:r>
      <w:r w:rsidR="00574815">
        <w:rPr>
          <w:lang w:val="es-CL"/>
        </w:rPr>
        <w:t xml:space="preserve">del entorno </w:t>
      </w:r>
      <w:r w:rsidR="007C3210">
        <w:rPr>
          <w:lang w:val="es-CL"/>
        </w:rPr>
        <w:t xml:space="preserve">en momentos de crisis. </w:t>
      </w:r>
    </w:p>
  </w:footnote>
  <w:footnote w:id="4">
    <w:p w:rsidR="00E00784" w:rsidP="00E00784">
      <w:pPr>
        <w:pStyle w:val="FootnoteText"/>
      </w:pPr>
      <w:r>
        <w:rPr>
          <w:rStyle w:val="FootnoteReference"/>
        </w:rPr>
        <w:footnoteRef/>
      </w:r>
      <w:r w:rsidRPr="002651DE" w:rsidR="002651DE">
        <w:rPr>
          <w:lang w:val="es-CL"/>
        </w:rPr>
        <w:t>La</w:t>
      </w:r>
      <w:r w:rsidRPr="002651DE">
        <w:rPr>
          <w:lang w:val="es-CL"/>
        </w:rPr>
        <w:t xml:space="preserve"> FCC </w:t>
      </w:r>
      <w:r w:rsidRPr="002651DE" w:rsidR="002651DE">
        <w:rPr>
          <w:lang w:val="es-CL"/>
        </w:rPr>
        <w:t xml:space="preserve">ya ha emitido </w:t>
      </w:r>
      <w:r w:rsidR="002651DE">
        <w:rPr>
          <w:lang w:val="es-CL"/>
        </w:rPr>
        <w:t xml:space="preserve">la notificación pública de activación del </w:t>
      </w:r>
      <w:r w:rsidRPr="002651DE">
        <w:rPr>
          <w:lang w:val="es-CL"/>
        </w:rPr>
        <w:t xml:space="preserve">DIRS, </w:t>
      </w:r>
      <w:r w:rsidR="002A32DA">
        <w:rPr>
          <w:i/>
          <w:lang w:val="es-CL"/>
        </w:rPr>
        <w:t>vea</w:t>
      </w:r>
      <w:r w:rsidRPr="002651DE">
        <w:rPr>
          <w:lang w:val="es-CL"/>
        </w:rPr>
        <w:t xml:space="preserve"> </w:t>
      </w:r>
      <w:r w:rsidRPr="002651DE" w:rsidR="00D839D3">
        <w:rPr>
          <w:lang w:val="es-CL"/>
        </w:rPr>
        <w:t xml:space="preserve">DA-19-843 </w:t>
      </w:r>
      <w:r w:rsidRPr="002651DE">
        <w:rPr>
          <w:lang w:val="es-CL"/>
        </w:rPr>
        <w:t xml:space="preserve">(rel. </w:t>
      </w:r>
      <w:r w:rsidR="00D839D3">
        <w:t>August 27</w:t>
      </w:r>
      <w:r>
        <w:t>, 201</w:t>
      </w:r>
      <w:r w:rsidR="00D839D3">
        <w:t>8</w:t>
      </w:r>
      <w:r>
        <w:t xml:space="preserve">), </w:t>
      </w:r>
      <w:r w:rsidR="002A32DA">
        <w:rPr>
          <w:i/>
        </w:rPr>
        <w:t>Vea</w:t>
      </w:r>
      <w:r>
        <w:t xml:space="preserve"> </w:t>
      </w:r>
      <w:hyperlink r:id="rId1" w:history="1">
        <w:r w:rsidRPr="00EF3A66" w:rsidR="00D839D3">
          <w:rPr>
            <w:rStyle w:val="Hyperlink"/>
          </w:rPr>
          <w:t>https://www.fcc.gov/</w:t>
        </w:r>
      </w:hyperlink>
      <w:r w:rsidRPr="00D839D3" w:rsidR="00D839D3">
        <w:rPr>
          <w:rStyle w:val="Hyperlink"/>
        </w:rPr>
        <w:t>dorian</w:t>
      </w:r>
      <w:r>
        <w:t xml:space="preserve">. </w:t>
      </w:r>
    </w:p>
  </w:footnote>
  <w:footnote w:id="5">
    <w:p w:rsidR="0079689A" w:rsidRPr="00FC51C7" w:rsidP="0079689A">
      <w:pPr>
        <w:pStyle w:val="FootnoteText"/>
        <w:rPr>
          <w:lang w:val="es-CL"/>
        </w:rPr>
      </w:pPr>
      <w:r>
        <w:rPr>
          <w:rStyle w:val="FootnoteReference"/>
        </w:rPr>
        <w:footnoteRef/>
      </w:r>
      <w:r w:rsidRPr="0044332C">
        <w:rPr>
          <w:lang w:val="es-CL"/>
        </w:rPr>
        <w:t xml:space="preserve"> </w:t>
      </w:r>
      <w:r w:rsidRPr="0044332C" w:rsidR="0044332C">
        <w:rPr>
          <w:lang w:val="es-CL"/>
        </w:rPr>
        <w:t>Debido a que la información que las compañías de comunicaciones ingresan en el sistema DIRS es confidencial, por razon</w:t>
      </w:r>
      <w:r w:rsidR="0044332C">
        <w:rPr>
          <w:lang w:val="es-CL"/>
        </w:rPr>
        <w:t>e</w:t>
      </w:r>
      <w:r w:rsidRPr="0044332C" w:rsidR="0044332C">
        <w:rPr>
          <w:lang w:val="es-CL"/>
        </w:rPr>
        <w:t>s de segurida</w:t>
      </w:r>
      <w:r w:rsidR="0044332C">
        <w:rPr>
          <w:lang w:val="es-CL"/>
        </w:rPr>
        <w:t xml:space="preserve">d nacional y/o comercial, las presentaciones en DIRS deben ser tratadas como presuntamente confidenciales cuando se realizan. </w:t>
      </w:r>
      <w:r w:rsidRPr="0044332C">
        <w:rPr>
          <w:lang w:val="es-CL"/>
        </w:rPr>
        <w:t xml:space="preserve"> </w:t>
      </w:r>
      <w:r w:rsidR="0044332C">
        <w:rPr>
          <w:i/>
        </w:rPr>
        <w:t>Vea</w:t>
      </w:r>
      <w:r w:rsidRPr="0044332C">
        <w:t xml:space="preserve"> </w:t>
      </w:r>
      <w:r>
        <w:t xml:space="preserve">The FCC’s Public Safety &amp; Homeland Security Bureau Launches the Disaster Information Reporting System (DIRS), </w:t>
      </w:r>
      <w:r w:rsidRPr="002F5E0F">
        <w:rPr>
          <w:i/>
        </w:rPr>
        <w:t>Public Notice</w:t>
      </w:r>
      <w:r>
        <w:t xml:space="preserve">, </w:t>
      </w:r>
      <w:r w:rsidRPr="002F5E0F">
        <w:rPr>
          <w:bCs/>
        </w:rPr>
        <w:t>DA 07-3871</w:t>
      </w:r>
      <w:r>
        <w:rPr>
          <w:bCs/>
        </w:rPr>
        <w:t xml:space="preserve">, 22 FCC Rcd 16757 (2007).  </w:t>
      </w:r>
      <w:r w:rsidRPr="00FC51C7" w:rsidR="0044332C">
        <w:rPr>
          <w:lang w:val="es-CL"/>
        </w:rPr>
        <w:t>Para mejorar la utilidad del sistema</w:t>
      </w:r>
      <w:r w:rsidRPr="00FC51C7">
        <w:rPr>
          <w:lang w:val="es-CL"/>
        </w:rPr>
        <w:t xml:space="preserve"> DIRS </w:t>
      </w:r>
      <w:r w:rsidRPr="00FC51C7" w:rsidR="0044332C">
        <w:rPr>
          <w:lang w:val="es-CL"/>
        </w:rPr>
        <w:t xml:space="preserve">y facilitar los esfuerzos federales de reparación, </w:t>
      </w:r>
      <w:r w:rsidRPr="00FC51C7" w:rsidR="00FC51C7">
        <w:rPr>
          <w:lang w:val="es-CL"/>
        </w:rPr>
        <w:t>la Comisión distribuirá la información contenida en</w:t>
      </w:r>
      <w:r w:rsidR="00FC51C7">
        <w:rPr>
          <w:lang w:val="es-CL"/>
        </w:rPr>
        <w:t xml:space="preserve"> </w:t>
      </w:r>
      <w:r w:rsidRPr="00FC51C7">
        <w:rPr>
          <w:lang w:val="es-CL"/>
        </w:rPr>
        <w:t>DIRS</w:t>
      </w:r>
      <w:r w:rsidR="00FC51C7">
        <w:rPr>
          <w:lang w:val="es-CL"/>
        </w:rPr>
        <w:t xml:space="preserve"> a </w:t>
      </w:r>
      <w:r w:rsidR="007A6A84">
        <w:rPr>
          <w:lang w:val="es-CL"/>
        </w:rPr>
        <w:t>otras agencias federales</w:t>
      </w:r>
      <w:r w:rsidR="00FC51C7">
        <w:rPr>
          <w:lang w:val="es-CL"/>
        </w:rPr>
        <w:t xml:space="preserve"> que son participantes autorizados en el equipo que cumple funciones de apoyo en emergencias</w:t>
      </w:r>
      <w:r w:rsidRPr="00FC51C7">
        <w:rPr>
          <w:lang w:val="es-CL"/>
        </w:rPr>
        <w:t xml:space="preserve"> </w:t>
      </w:r>
      <w:r w:rsidR="00FC51C7">
        <w:rPr>
          <w:lang w:val="es-CL"/>
        </w:rPr>
        <w:t>(</w:t>
      </w:r>
      <w:r w:rsidRPr="00FC51C7">
        <w:rPr>
          <w:lang w:val="es-CL"/>
        </w:rPr>
        <w:t>Emergency Support Function-2 (ESF-2).</w:t>
      </w:r>
    </w:p>
    <w:p w:rsidR="0079689A" w:rsidRPr="00FC51C7" w:rsidP="0079689A">
      <w:pPr>
        <w:pStyle w:val="FootnoteText"/>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30ADC">
      <w:rPr>
        <w:b/>
      </w:rPr>
      <w:t>DA 19-845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330ADC" w:rsidP="009838BC">
    <w:pPr>
      <w:spacing w:before="40"/>
      <w:rPr>
        <w:rFonts w:ascii="Arial" w:hAnsi="Arial" w:cs="Arial"/>
        <w:b/>
        <w:sz w:val="72"/>
        <w:szCs w:val="72"/>
        <w:lang w:val="es-C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60288" o:allowincell="f">
          <v:imagedata r:id="rId1" o:title="fcc_logo"/>
          <w10:wrap type="topAndBottom"/>
        </v:shape>
      </w:pict>
    </w:r>
    <w:r w:rsidRPr="00330ADC" w:rsidR="008703E8">
      <w:rPr>
        <w:rFonts w:ascii="Arial" w:hAnsi="Arial" w:cs="Arial"/>
        <w:b/>
        <w:sz w:val="72"/>
        <w:szCs w:val="72"/>
      </w:rPr>
      <w:t>NOTIFICACI</w:t>
    </w:r>
    <w:r w:rsidRPr="00330ADC" w:rsidR="008703E8">
      <w:rPr>
        <w:rFonts w:ascii="Arial" w:hAnsi="Arial" w:cs="Arial"/>
        <w:b/>
        <w:sz w:val="72"/>
        <w:szCs w:val="72"/>
        <w:lang w:val="es-CL"/>
      </w:rPr>
      <w:t>ÓN PÚBLICA</w:t>
    </w:r>
  </w:p>
  <w:p w:rsidR="009838BC" w:rsidRPr="00357D50"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9" o:spid="_x0000_s2051" type="#_x0000_t202" style="width:207.95pt;height:35.25pt;margin-top:10.3pt;margin-left:156.75pt;mso-position-horizontal:right;mso-position-horizontal-relative:margin;position:absolute;visibility:visible;z-index:251662336" o:allowincell="f" stroked="f">
          <v:textbox inset=",0,,0">
            <w:txbxContent>
              <w:p w:rsidR="009838BC" w:rsidRPr="00537735" w:rsidP="009838BC">
                <w:pPr>
                  <w:spacing w:before="40"/>
                  <w:jc w:val="right"/>
                  <w:rPr>
                    <w:rFonts w:ascii="Arial" w:hAnsi="Arial"/>
                    <w:b/>
                    <w:sz w:val="16"/>
                    <w:lang w:val="es-CL"/>
                  </w:rPr>
                </w:pPr>
                <w:r w:rsidRPr="00537735">
                  <w:rPr>
                    <w:rFonts w:ascii="Arial" w:hAnsi="Arial"/>
                    <w:b/>
                    <w:sz w:val="16"/>
                    <w:lang w:val="es-CL"/>
                  </w:rPr>
                  <w:t>Información para medios: 202 / 418-0500</w:t>
                </w:r>
              </w:p>
              <w:p w:rsidR="009838BC" w:rsidRPr="00537735" w:rsidP="009838BC">
                <w:pPr>
                  <w:jc w:val="right"/>
                  <w:rPr>
                    <w:rFonts w:ascii="Arial" w:hAnsi="Arial"/>
                    <w:b/>
                    <w:sz w:val="16"/>
                    <w:lang w:val="es-CL"/>
                  </w:rPr>
                </w:pPr>
                <w:r w:rsidRPr="00537735">
                  <w:rPr>
                    <w:rFonts w:ascii="Arial" w:hAnsi="Arial"/>
                    <w:b/>
                    <w:sz w:val="16"/>
                    <w:lang w:val="es-CL"/>
                  </w:rPr>
                  <w:t xml:space="preserve">Internet: </w:t>
                </w:r>
                <w:bookmarkStart w:id="5" w:name="_Hlt233824"/>
                <w:hyperlink r:id="rId2" w:history="1">
                  <w:r w:rsidRPr="00537735">
                    <w:rPr>
                      <w:rStyle w:val="Hyperlink"/>
                      <w:rFonts w:ascii="Arial" w:hAnsi="Arial"/>
                      <w:b/>
                      <w:sz w:val="16"/>
                      <w:lang w:val="es-CL"/>
                    </w:rPr>
                    <w:t>h</w:t>
                  </w:r>
                  <w:bookmarkEnd w:id="5"/>
                  <w:r w:rsidRPr="00537735">
                    <w:rPr>
                      <w:rStyle w:val="Hyperlink"/>
                      <w:rFonts w:ascii="Arial" w:hAnsi="Arial"/>
                      <w:b/>
                      <w:sz w:val="16"/>
                      <w:lang w:val="es-CL"/>
                    </w:rPr>
                    <w:t>ttps://www.fcc.gov</w:t>
                  </w:r>
                </w:hyperlink>
              </w:p>
              <w:p w:rsidR="009838BC" w:rsidRPr="00537735" w:rsidP="009838BC">
                <w:pPr>
                  <w:jc w:val="right"/>
                  <w:rPr>
                    <w:lang w:val="es-CL"/>
                  </w:rPr>
                </w:pPr>
                <w:r w:rsidRPr="00537735">
                  <w:rPr>
                    <w:rFonts w:ascii="Arial" w:hAnsi="Arial"/>
                    <w:b/>
                    <w:sz w:val="16"/>
                    <w:lang w:val="es-CL"/>
                  </w:rPr>
                  <w:t>TTY: 1-888-835-5322</w:t>
                </w:r>
              </w:p>
            </w:txbxContent>
          </v:textbox>
          <w10:wrap anchorx="margin"/>
        </v:shape>
      </w:pict>
    </w:r>
    <w:r>
      <w:rPr>
        <w:noProof/>
      </w:rPr>
      <w:pict>
        <v:shape id="Text Box 12" o:spid="_x0000_s2052" type="#_x0000_t202" style="width:244.8pt;height:50.4pt;margin-top:6pt;margin-left:-3.7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line id="Straight Connector 10" o:spid="_x0000_s2053" style="mso-position-horizontal:right;mso-position-horizontal-relative:margin;position:absolute;visibility:visible;z-index:251661312" from="416.8pt,56.7pt" to="884.8pt,56.7pt" o:allowincell="f">
          <w10:wrap anchorx="margin"/>
        </v:line>
      </w:pict>
    </w:r>
  </w:p>
  <w:p w:rsidR="006F7393" w:rsidRPr="009838BC" w:rsidP="00330ADC">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B4"/>
    <w:rsid w:val="000072CE"/>
    <w:rsid w:val="00013A8B"/>
    <w:rsid w:val="00021445"/>
    <w:rsid w:val="00036039"/>
    <w:rsid w:val="00037F90"/>
    <w:rsid w:val="000875BF"/>
    <w:rsid w:val="000963B8"/>
    <w:rsid w:val="00096D8C"/>
    <w:rsid w:val="000C0B65"/>
    <w:rsid w:val="000E3D42"/>
    <w:rsid w:val="000E5884"/>
    <w:rsid w:val="00122BD5"/>
    <w:rsid w:val="00156DB6"/>
    <w:rsid w:val="001979D9"/>
    <w:rsid w:val="001D6BAF"/>
    <w:rsid w:val="001D6BCF"/>
    <w:rsid w:val="001D7FE4"/>
    <w:rsid w:val="001E01CA"/>
    <w:rsid w:val="001F428C"/>
    <w:rsid w:val="002060D9"/>
    <w:rsid w:val="00226822"/>
    <w:rsid w:val="002569FF"/>
    <w:rsid w:val="00260594"/>
    <w:rsid w:val="002651DE"/>
    <w:rsid w:val="00274E9A"/>
    <w:rsid w:val="00285017"/>
    <w:rsid w:val="002A2D2E"/>
    <w:rsid w:val="002A32DA"/>
    <w:rsid w:val="002F5E0F"/>
    <w:rsid w:val="00330ADC"/>
    <w:rsid w:val="00343749"/>
    <w:rsid w:val="00357D50"/>
    <w:rsid w:val="00383A1F"/>
    <w:rsid w:val="003925DC"/>
    <w:rsid w:val="003A59D7"/>
    <w:rsid w:val="003B0550"/>
    <w:rsid w:val="003B694F"/>
    <w:rsid w:val="003F171C"/>
    <w:rsid w:val="004077D4"/>
    <w:rsid w:val="00412FC5"/>
    <w:rsid w:val="00422276"/>
    <w:rsid w:val="004242F1"/>
    <w:rsid w:val="0044332C"/>
    <w:rsid w:val="00445A00"/>
    <w:rsid w:val="00451B0F"/>
    <w:rsid w:val="0046125F"/>
    <w:rsid w:val="00487524"/>
    <w:rsid w:val="00490850"/>
    <w:rsid w:val="00496106"/>
    <w:rsid w:val="004C12D0"/>
    <w:rsid w:val="004C2EE3"/>
    <w:rsid w:val="004E4A22"/>
    <w:rsid w:val="004E7034"/>
    <w:rsid w:val="00511968"/>
    <w:rsid w:val="00537735"/>
    <w:rsid w:val="0055614C"/>
    <w:rsid w:val="005674BA"/>
    <w:rsid w:val="00574815"/>
    <w:rsid w:val="005C13BB"/>
    <w:rsid w:val="005D6E41"/>
    <w:rsid w:val="00607BA5"/>
    <w:rsid w:val="00616BCA"/>
    <w:rsid w:val="00626EB6"/>
    <w:rsid w:val="006329EB"/>
    <w:rsid w:val="006353A3"/>
    <w:rsid w:val="00655D03"/>
    <w:rsid w:val="00681447"/>
    <w:rsid w:val="00683F84"/>
    <w:rsid w:val="00692DE1"/>
    <w:rsid w:val="006A6A81"/>
    <w:rsid w:val="006B3CB6"/>
    <w:rsid w:val="006D29E8"/>
    <w:rsid w:val="006D5662"/>
    <w:rsid w:val="006E26AF"/>
    <w:rsid w:val="006F7393"/>
    <w:rsid w:val="0070224F"/>
    <w:rsid w:val="007115F7"/>
    <w:rsid w:val="007231D8"/>
    <w:rsid w:val="00757A9A"/>
    <w:rsid w:val="00785689"/>
    <w:rsid w:val="0079689A"/>
    <w:rsid w:val="0079754B"/>
    <w:rsid w:val="007A1E6D"/>
    <w:rsid w:val="007A6A84"/>
    <w:rsid w:val="007B2B84"/>
    <w:rsid w:val="007C3210"/>
    <w:rsid w:val="007E7BA1"/>
    <w:rsid w:val="00821CB4"/>
    <w:rsid w:val="00822CE0"/>
    <w:rsid w:val="00837C62"/>
    <w:rsid w:val="00841AB1"/>
    <w:rsid w:val="008703E8"/>
    <w:rsid w:val="0088145B"/>
    <w:rsid w:val="008835C5"/>
    <w:rsid w:val="008C22FD"/>
    <w:rsid w:val="00910F12"/>
    <w:rsid w:val="00913B49"/>
    <w:rsid w:val="00926503"/>
    <w:rsid w:val="00930ECF"/>
    <w:rsid w:val="009838BC"/>
    <w:rsid w:val="009965A5"/>
    <w:rsid w:val="009F65AD"/>
    <w:rsid w:val="00A45F4F"/>
    <w:rsid w:val="00A600A9"/>
    <w:rsid w:val="00AA2EE4"/>
    <w:rsid w:val="00AA55B7"/>
    <w:rsid w:val="00AA5B9E"/>
    <w:rsid w:val="00AB2407"/>
    <w:rsid w:val="00AB53DF"/>
    <w:rsid w:val="00AE59EB"/>
    <w:rsid w:val="00AF5FF2"/>
    <w:rsid w:val="00B07431"/>
    <w:rsid w:val="00B07E5C"/>
    <w:rsid w:val="00B20363"/>
    <w:rsid w:val="00B326E3"/>
    <w:rsid w:val="00B811F7"/>
    <w:rsid w:val="00BA5DC6"/>
    <w:rsid w:val="00BA6196"/>
    <w:rsid w:val="00BC6D8C"/>
    <w:rsid w:val="00C018E9"/>
    <w:rsid w:val="00C0452C"/>
    <w:rsid w:val="00C07AE9"/>
    <w:rsid w:val="00C16AF2"/>
    <w:rsid w:val="00C268FD"/>
    <w:rsid w:val="00C34006"/>
    <w:rsid w:val="00C426B1"/>
    <w:rsid w:val="00C82B6B"/>
    <w:rsid w:val="00C90D6A"/>
    <w:rsid w:val="00CA0412"/>
    <w:rsid w:val="00CC72B6"/>
    <w:rsid w:val="00CE790A"/>
    <w:rsid w:val="00CF62F4"/>
    <w:rsid w:val="00D0218D"/>
    <w:rsid w:val="00D06D05"/>
    <w:rsid w:val="00D2261F"/>
    <w:rsid w:val="00D638AF"/>
    <w:rsid w:val="00D839D3"/>
    <w:rsid w:val="00DA216E"/>
    <w:rsid w:val="00DA2529"/>
    <w:rsid w:val="00DB130A"/>
    <w:rsid w:val="00DC10A1"/>
    <w:rsid w:val="00DC655F"/>
    <w:rsid w:val="00DD7EBD"/>
    <w:rsid w:val="00DF62B6"/>
    <w:rsid w:val="00E00784"/>
    <w:rsid w:val="00E014E0"/>
    <w:rsid w:val="00E07225"/>
    <w:rsid w:val="00E155B7"/>
    <w:rsid w:val="00E5409F"/>
    <w:rsid w:val="00E70DB8"/>
    <w:rsid w:val="00EC0185"/>
    <w:rsid w:val="00EF3A66"/>
    <w:rsid w:val="00F021FA"/>
    <w:rsid w:val="00F46C25"/>
    <w:rsid w:val="00F57ACA"/>
    <w:rsid w:val="00F62E97"/>
    <w:rsid w:val="00F64209"/>
    <w:rsid w:val="00F93BF5"/>
    <w:rsid w:val="00F96F63"/>
    <w:rsid w:val="00FC51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43E5E6-BB1E-4A31-AE31-E30F80B0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uiPriority w:val="99"/>
    <w:semiHidden/>
    <w:unhideWhenUsed/>
    <w:rsid w:val="00D8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ors/disaster/" TargetMode="External" /><Relationship Id="rId6" Type="http://schemas.openxmlformats.org/officeDocument/2006/relationships/hyperlink" Target="mailto:john.healy@fcc.gov" TargetMode="External" /><Relationship Id="rId7" Type="http://schemas.openxmlformats.org/officeDocument/2006/relationships/hyperlink" Target="mailto:julia.tu@fcc.gov" TargetMode="External" /><Relationship Id="rId8" Type="http://schemas.openxmlformats.org/officeDocument/2006/relationships/hyperlink" Target="mailto:michael.caiafa@fcc.gov" TargetMode="External" /><Relationship Id="rId9" Type="http://schemas.openxmlformats.org/officeDocument/2006/relationships/hyperlink" Target="mailto:david.ah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