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pPr>
        <w:widowControl/>
        <w:ind w:left="7200"/>
        <w:rPr>
          <w:b/>
          <w:snapToGrid/>
          <w:color w:val="000000"/>
          <w:kern w:val="0"/>
          <w:sz w:val="24"/>
          <w:szCs w:val="24"/>
        </w:rPr>
      </w:pPr>
      <w:r>
        <w:rPr>
          <w:b/>
          <w:snapToGrid/>
          <w:color w:val="000000"/>
          <w:kern w:val="0"/>
          <w:sz w:val="24"/>
          <w:szCs w:val="24"/>
        </w:rPr>
        <w:t xml:space="preserve">            </w:t>
      </w:r>
      <w:bookmarkStart w:id="0" w:name="_GoBack"/>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C83A94">
        <w:rPr>
          <w:b/>
          <w:snapToGrid/>
          <w:color w:val="000000"/>
          <w:kern w:val="0"/>
          <w:sz w:val="24"/>
          <w:szCs w:val="24"/>
        </w:rPr>
        <w:t>862</w:t>
      </w:r>
    </w:p>
    <w:p w:rsidR="005F2117">
      <w:pPr>
        <w:widowControl/>
        <w:jc w:val="right"/>
        <w:rPr>
          <w:b/>
          <w:snapToGrid/>
          <w:color w:val="000000"/>
          <w:kern w:val="0"/>
          <w:sz w:val="24"/>
          <w:szCs w:val="24"/>
        </w:rPr>
      </w:pPr>
      <w:r>
        <w:rPr>
          <w:b/>
          <w:snapToGrid/>
          <w:color w:val="000000"/>
          <w:kern w:val="0"/>
          <w:sz w:val="24"/>
          <w:szCs w:val="24"/>
        </w:rPr>
        <w:t>September</w:t>
      </w:r>
      <w:r w:rsidR="00C949EE">
        <w:rPr>
          <w:b/>
          <w:snapToGrid/>
          <w:color w:val="000000"/>
          <w:kern w:val="0"/>
          <w:sz w:val="24"/>
          <w:szCs w:val="24"/>
        </w:rPr>
        <w:t xml:space="preserve"> </w:t>
      </w:r>
      <w:r w:rsidR="00C5272C">
        <w:rPr>
          <w:b/>
          <w:snapToGrid/>
          <w:color w:val="000000"/>
          <w:kern w:val="0"/>
          <w:sz w:val="24"/>
          <w:szCs w:val="24"/>
        </w:rPr>
        <w:t>3</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C5272C">
        <w:rPr>
          <w:b/>
          <w:snapToGrid/>
          <w:kern w:val="0"/>
          <w:szCs w:val="22"/>
        </w:rPr>
        <w:t>2</w:t>
      </w:r>
      <w:r w:rsidR="003F306E">
        <w:rPr>
          <w:b/>
          <w:snapToGrid/>
          <w:kern w:val="0"/>
          <w:szCs w:val="22"/>
        </w:rPr>
        <w:t>02</w:t>
      </w:r>
    </w:p>
    <w:bookmarkEnd w:id="0"/>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3F306E" w:rsidP="00C5272C">
      <w:pPr>
        <w:autoSpaceDE w:val="0"/>
        <w:autoSpaceDN w:val="0"/>
        <w:adjustRightInd w:val="0"/>
        <w:rPr>
          <w:snapToGrid/>
          <w:kern w:val="0"/>
          <w:szCs w:val="22"/>
        </w:rPr>
      </w:pPr>
    </w:p>
    <w:p w:rsidR="00C5272C" w:rsidRPr="00C848D8" w:rsidP="003F306E">
      <w:pPr>
        <w:widowControl/>
        <w:autoSpaceDE w:val="0"/>
        <w:autoSpaceDN w:val="0"/>
        <w:adjustRightInd w:val="0"/>
        <w:ind w:left="720"/>
        <w:rPr>
          <w:bCs/>
          <w:snapToGrid/>
          <w:kern w:val="0"/>
          <w:szCs w:val="22"/>
        </w:rPr>
      </w:pPr>
      <w:bookmarkStart w:id="1" w:name="_Hlk510618895"/>
      <w:r w:rsidRPr="00C848D8">
        <w:rPr>
          <w:snapToGrid/>
          <w:kern w:val="0"/>
          <w:szCs w:val="22"/>
        </w:rPr>
        <w:t xml:space="preserve">Domestic Section 214 Application Filed for the </w:t>
      </w:r>
      <w:r w:rsidR="003F306E">
        <w:rPr>
          <w:snapToGrid/>
          <w:kern w:val="0"/>
          <w:szCs w:val="22"/>
        </w:rPr>
        <w:t xml:space="preserve">Transfer of Control of </w:t>
      </w:r>
      <w:r w:rsidRPr="00C848D8">
        <w:rPr>
          <w:snapToGrid/>
          <w:kern w:val="0"/>
          <w:szCs w:val="22"/>
        </w:rPr>
        <w:t xml:space="preserve"> </w:t>
      </w:r>
    </w:p>
    <w:p w:rsidR="003F306E" w:rsidP="00C5272C">
      <w:pPr>
        <w:widowControl/>
        <w:autoSpaceDE w:val="0"/>
        <w:autoSpaceDN w:val="0"/>
        <w:adjustRightInd w:val="0"/>
        <w:ind w:left="720"/>
        <w:rPr>
          <w:bCs/>
          <w:snapToGrid/>
          <w:kern w:val="0"/>
          <w:szCs w:val="22"/>
        </w:rPr>
      </w:pPr>
      <w:r>
        <w:rPr>
          <w:bCs/>
          <w:snapToGrid/>
          <w:kern w:val="0"/>
          <w:szCs w:val="22"/>
        </w:rPr>
        <w:t xml:space="preserve">American Network, Inc. to Hammer Fiber Optic Holdings Corp., </w:t>
      </w:r>
    </w:p>
    <w:p w:rsidR="00C5272C" w:rsidRPr="00C84A61" w:rsidP="00C5272C">
      <w:pPr>
        <w:widowControl/>
        <w:autoSpaceDE w:val="0"/>
        <w:autoSpaceDN w:val="0"/>
        <w:adjustRightInd w:val="0"/>
        <w:ind w:left="720"/>
        <w:rPr>
          <w:snapToGrid/>
          <w:kern w:val="0"/>
          <w:szCs w:val="22"/>
        </w:rPr>
      </w:pPr>
      <w:r w:rsidRPr="00C848D8">
        <w:rPr>
          <w:snapToGrid/>
          <w:kern w:val="0"/>
          <w:szCs w:val="22"/>
        </w:rPr>
        <w:t>WC Docket No. 19-2</w:t>
      </w:r>
      <w:r w:rsidR="003F306E">
        <w:rPr>
          <w:snapToGrid/>
          <w:kern w:val="0"/>
          <w:szCs w:val="22"/>
        </w:rPr>
        <w:t>02</w:t>
      </w:r>
      <w:r>
        <w:rPr>
          <w:snapToGrid/>
          <w:kern w:val="0"/>
          <w:szCs w:val="22"/>
        </w:rPr>
        <w:t>, Public Notice, DA 19-</w:t>
      </w:r>
      <w:bookmarkEnd w:id="1"/>
      <w:r>
        <w:rPr>
          <w:bCs/>
          <w:snapToGrid/>
          <w:kern w:val="0"/>
          <w:szCs w:val="22"/>
        </w:rPr>
        <w:t>7</w:t>
      </w:r>
      <w:r w:rsidR="003F306E">
        <w:rPr>
          <w:bCs/>
          <w:snapToGrid/>
          <w:kern w:val="0"/>
          <w:szCs w:val="22"/>
        </w:rPr>
        <w:t>31</w:t>
      </w:r>
      <w:r>
        <w:rPr>
          <w:snapToGrid/>
          <w:kern w:val="0"/>
          <w:szCs w:val="22"/>
        </w:rPr>
        <w:t xml:space="preserve"> (WCB 2019</w:t>
      </w:r>
      <w:r w:rsidRPr="00532F9E">
        <w:rPr>
          <w:snapToGrid/>
          <w:kern w:val="0"/>
          <w:szCs w:val="22"/>
        </w:rPr>
        <w:t>).</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C5272C">
        <w:rPr>
          <w:b/>
          <w:bCs/>
          <w:snapToGrid/>
          <w:color w:val="000000"/>
          <w:kern w:val="0"/>
          <w:szCs w:val="22"/>
          <w:lang w:eastAsia="ja-JP"/>
        </w:rPr>
        <w:t>August</w:t>
      </w:r>
      <w:r w:rsidR="00A44BFC">
        <w:rPr>
          <w:b/>
          <w:bCs/>
          <w:snapToGrid/>
          <w:color w:val="000000"/>
          <w:kern w:val="0"/>
          <w:szCs w:val="22"/>
          <w:lang w:eastAsia="ja-JP"/>
        </w:rPr>
        <w:t xml:space="preserve"> </w:t>
      </w:r>
      <w:r w:rsidR="00C5272C">
        <w:rPr>
          <w:b/>
          <w:bCs/>
          <w:snapToGrid/>
          <w:color w:val="000000"/>
          <w:kern w:val="0"/>
          <w:szCs w:val="22"/>
          <w:lang w:eastAsia="ja-JP"/>
        </w:rPr>
        <w:t>3</w:t>
      </w:r>
      <w:r w:rsidR="003F306E">
        <w:rPr>
          <w:b/>
          <w:bCs/>
          <w:snapToGrid/>
          <w:color w:val="000000"/>
          <w:kern w:val="0"/>
          <w:szCs w:val="22"/>
          <w:lang w:eastAsia="ja-JP"/>
        </w:rPr>
        <w:t>1</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3F306E">
        <w:rPr>
          <w:snapToGrid/>
          <w:kern w:val="0"/>
        </w:rPr>
        <w:t xml:space="preserve">Myrva Charles </w:t>
      </w:r>
      <w:r>
        <w:rPr>
          <w:snapToGrid/>
          <w:kern w:val="0"/>
        </w:rPr>
        <w:t>at (202) 418-1</w:t>
      </w:r>
      <w:r w:rsidR="003F306E">
        <w:rPr>
          <w:snapToGrid/>
          <w:kern w:val="0"/>
        </w:rPr>
        <w:t>506</w:t>
      </w:r>
      <w:r>
        <w:rPr>
          <w:snapToGrid/>
          <w:kern w:val="0"/>
        </w:rPr>
        <w:t xml:space="preserve"> or </w:t>
      </w:r>
      <w:r w:rsidR="003F306E">
        <w:rPr>
          <w:snapToGrid/>
          <w:kern w:val="0"/>
        </w:rPr>
        <w:t xml:space="preserve">Greg Kwan </w:t>
      </w:r>
      <w:r>
        <w:rPr>
          <w:snapToGrid/>
          <w:kern w:val="0"/>
        </w:rPr>
        <w:t>at</w:t>
      </w:r>
      <w:r w:rsidR="00243084">
        <w:rPr>
          <w:snapToGrid/>
          <w:kern w:val="0"/>
        </w:rPr>
        <w:t xml:space="preserve"> </w:t>
      </w:r>
      <w:r>
        <w:rPr>
          <w:snapToGrid/>
          <w:kern w:val="0"/>
        </w:rPr>
        <w:t>(202) 418-</w:t>
      </w:r>
      <w:r w:rsidR="003F306E">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9579C"/>
    <w:rsid w:val="00200296"/>
    <w:rsid w:val="00243084"/>
    <w:rsid w:val="002D022F"/>
    <w:rsid w:val="003129F6"/>
    <w:rsid w:val="00344A9D"/>
    <w:rsid w:val="00395243"/>
    <w:rsid w:val="00396731"/>
    <w:rsid w:val="003A3E1F"/>
    <w:rsid w:val="003F306E"/>
    <w:rsid w:val="003F530B"/>
    <w:rsid w:val="004257A5"/>
    <w:rsid w:val="00440F35"/>
    <w:rsid w:val="004C64BE"/>
    <w:rsid w:val="004E5C2C"/>
    <w:rsid w:val="00532267"/>
    <w:rsid w:val="00532F9E"/>
    <w:rsid w:val="00535F00"/>
    <w:rsid w:val="00571B4A"/>
    <w:rsid w:val="005F2117"/>
    <w:rsid w:val="006D23CF"/>
    <w:rsid w:val="00762548"/>
    <w:rsid w:val="007C3125"/>
    <w:rsid w:val="00802DBA"/>
    <w:rsid w:val="00802FCC"/>
    <w:rsid w:val="00841C88"/>
    <w:rsid w:val="00862818"/>
    <w:rsid w:val="00875A48"/>
    <w:rsid w:val="00882A69"/>
    <w:rsid w:val="008A4BAF"/>
    <w:rsid w:val="008D77CD"/>
    <w:rsid w:val="008E6000"/>
    <w:rsid w:val="00901C44"/>
    <w:rsid w:val="00984307"/>
    <w:rsid w:val="009E7DF4"/>
    <w:rsid w:val="00A44BFC"/>
    <w:rsid w:val="00A567D3"/>
    <w:rsid w:val="00A6163F"/>
    <w:rsid w:val="00B32865"/>
    <w:rsid w:val="00B37B50"/>
    <w:rsid w:val="00B41FA1"/>
    <w:rsid w:val="00B43AAE"/>
    <w:rsid w:val="00B52B8E"/>
    <w:rsid w:val="00B57C64"/>
    <w:rsid w:val="00B9151E"/>
    <w:rsid w:val="00BF3D6F"/>
    <w:rsid w:val="00BF567E"/>
    <w:rsid w:val="00C1760B"/>
    <w:rsid w:val="00C30849"/>
    <w:rsid w:val="00C5272C"/>
    <w:rsid w:val="00C83A94"/>
    <w:rsid w:val="00C848D8"/>
    <w:rsid w:val="00C84A61"/>
    <w:rsid w:val="00C949EE"/>
    <w:rsid w:val="00CB2DB5"/>
    <w:rsid w:val="00CC6CFA"/>
    <w:rsid w:val="00D40334"/>
    <w:rsid w:val="00D42704"/>
    <w:rsid w:val="00D60A96"/>
    <w:rsid w:val="00D70D90"/>
    <w:rsid w:val="00DA47A2"/>
    <w:rsid w:val="00DA7DB4"/>
    <w:rsid w:val="00DD7A7F"/>
    <w:rsid w:val="00E21E19"/>
    <w:rsid w:val="00EC5D0A"/>
    <w:rsid w:val="00EF7662"/>
    <w:rsid w:val="00FA19A9"/>
    <w:rsid w:val="00FD28C3"/>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