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AB71F2">
      <w:pPr>
        <w:pStyle w:val="Title"/>
        <w:rPr>
          <w:szCs w:val="22"/>
        </w:rPr>
      </w:pPr>
      <w:r>
        <w:rPr>
          <w:szCs w:val="22"/>
        </w:rPr>
        <w:t>Before the</w:t>
      </w:r>
    </w:p>
    <w:p w:rsidR="00AB71F2" w:rsidP="00AB71F2">
      <w:pPr>
        <w:pStyle w:val="Subtitle"/>
        <w:ind w:firstLine="0"/>
        <w:rPr>
          <w:szCs w:val="22"/>
        </w:rPr>
      </w:pPr>
      <w:r>
        <w:rPr>
          <w:szCs w:val="22"/>
        </w:rPr>
        <w:t>Federal Communications Commission</w:t>
      </w:r>
    </w:p>
    <w:p w:rsidR="00AB71F2" w:rsidP="00AB71F2">
      <w:pPr>
        <w:jc w:val="center"/>
        <w:rPr>
          <w:b/>
          <w:szCs w:val="22"/>
        </w:rPr>
      </w:pPr>
      <w:r>
        <w:rPr>
          <w:b/>
          <w:szCs w:val="22"/>
        </w:rPr>
        <w:t>Washington, D.C. 20554</w:t>
      </w:r>
    </w:p>
    <w:p w:rsidR="00AB71F2" w:rsidP="00AB71F2">
      <w:pPr>
        <w:tabs>
          <w:tab w:val="left" w:pos="-720"/>
        </w:tabs>
        <w:suppressAutoHyphens/>
        <w:spacing w:line="225" w:lineRule="auto"/>
        <w:rPr>
          <w:spacing w:val="-2"/>
          <w:szCs w:val="22"/>
        </w:rPr>
      </w:pPr>
    </w:p>
    <w:p w:rsidR="00AB71F2" w:rsidP="00AB71F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AB71F2">
        <w:tblPrEx>
          <w:tblW w:w="0" w:type="auto"/>
          <w:tblLayout w:type="fixed"/>
          <w:tblLook w:val="04A0"/>
        </w:tblPrEx>
        <w:tc>
          <w:tcPr>
            <w:tcW w:w="4698" w:type="dxa"/>
          </w:tcPr>
          <w:p w:rsidR="00AB71F2">
            <w:pPr>
              <w:pStyle w:val="TOAHeading"/>
              <w:tabs>
                <w:tab w:val="center" w:pos="4680"/>
              </w:tabs>
              <w:rPr>
                <w:spacing w:val="-2"/>
                <w:szCs w:val="22"/>
              </w:rPr>
            </w:pPr>
            <w:r>
              <w:rPr>
                <w:spacing w:val="-2"/>
                <w:szCs w:val="22"/>
              </w:rPr>
              <w:t>In the Matter of</w:t>
            </w:r>
          </w:p>
          <w:p w:rsidR="00AB71F2">
            <w:pPr>
              <w:tabs>
                <w:tab w:val="center" w:pos="4680"/>
              </w:tabs>
              <w:suppressAutoHyphens/>
              <w:rPr>
                <w:spacing w:val="-2"/>
                <w:szCs w:val="22"/>
              </w:rPr>
            </w:pPr>
          </w:p>
          <w:p w:rsidR="00AB71F2">
            <w:pPr>
              <w:tabs>
                <w:tab w:val="center" w:pos="4680"/>
              </w:tabs>
              <w:suppressAutoHyphens/>
              <w:rPr>
                <w:szCs w:val="22"/>
              </w:rPr>
            </w:pPr>
            <w:r>
              <w:rPr>
                <w:szCs w:val="22"/>
              </w:rPr>
              <w:t>Telplex</w:t>
            </w:r>
            <w:r>
              <w:rPr>
                <w:szCs w:val="22"/>
              </w:rPr>
              <w:t xml:space="preserve"> Communications</w:t>
            </w:r>
          </w:p>
          <w:p w:rsidR="00AB71F2">
            <w:pPr>
              <w:tabs>
                <w:tab w:val="center" w:pos="4680"/>
              </w:tabs>
              <w:suppressAutoHyphens/>
              <w:rPr>
                <w:szCs w:val="22"/>
              </w:rPr>
            </w:pPr>
          </w:p>
          <w:p w:rsidR="00AB71F2">
            <w:pPr>
              <w:pStyle w:val="TOAHeading"/>
              <w:tabs>
                <w:tab w:val="center" w:pos="4680"/>
              </w:tabs>
              <w:rPr>
                <w:szCs w:val="22"/>
              </w:rPr>
            </w:pPr>
            <w:r>
              <w:rPr>
                <w:szCs w:val="22"/>
              </w:rPr>
              <w:t xml:space="preserve">Complaint Regarding </w:t>
            </w:r>
          </w:p>
          <w:p w:rsidR="00AB71F2">
            <w:pPr>
              <w:pStyle w:val="TOAHeading"/>
              <w:tabs>
                <w:tab w:val="center" w:pos="4680"/>
              </w:tabs>
              <w:rPr>
                <w:szCs w:val="22"/>
              </w:rPr>
            </w:pPr>
            <w:r>
              <w:rPr>
                <w:szCs w:val="22"/>
              </w:rPr>
              <w:t>Unauthorized Change of</w:t>
            </w:r>
          </w:p>
          <w:p w:rsidR="00AB71F2">
            <w:pPr>
              <w:pStyle w:val="TOAHeading"/>
              <w:tabs>
                <w:tab w:val="center" w:pos="4680"/>
              </w:tabs>
              <w:rPr>
                <w:szCs w:val="22"/>
              </w:rPr>
            </w:pPr>
            <w:r>
              <w:rPr>
                <w:szCs w:val="22"/>
              </w:rPr>
              <w:t>Subscriber’s Telecommunications Carrier</w:t>
            </w:r>
          </w:p>
        </w:tc>
        <w:tc>
          <w:tcPr>
            <w:tcW w:w="630" w:type="dxa"/>
          </w:tcPr>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spacing w:val="-2"/>
                <w:szCs w:val="22"/>
              </w:rPr>
            </w:pPr>
          </w:p>
        </w:tc>
        <w:tc>
          <w:tcPr>
            <w:tcW w:w="4248" w:type="dxa"/>
          </w:tcPr>
          <w:p w:rsidR="00AB71F2">
            <w:pPr>
              <w:tabs>
                <w:tab w:val="center" w:pos="4680"/>
              </w:tabs>
              <w:suppressAutoHyphens/>
              <w:rPr>
                <w:spacing w:val="-2"/>
                <w:szCs w:val="22"/>
              </w:rPr>
            </w:pPr>
          </w:p>
          <w:p w:rsidR="00AB71F2">
            <w:pPr>
              <w:tabs>
                <w:tab w:val="center" w:pos="4680"/>
              </w:tabs>
              <w:suppressAutoHyphens/>
              <w:rPr>
                <w:spacing w:val="-2"/>
                <w:szCs w:val="22"/>
              </w:rPr>
            </w:pPr>
          </w:p>
          <w:p w:rsidR="00AB71F2" w:rsidRPr="00B83BA2" w:rsidP="00B83BA2">
            <w:pPr>
              <w:pStyle w:val="TOAHeading"/>
              <w:rPr>
                <w:szCs w:val="22"/>
              </w:rPr>
            </w:pPr>
            <w:r>
              <w:rPr>
                <w:szCs w:val="22"/>
              </w:rPr>
              <w:t xml:space="preserve">Complaint No. </w:t>
            </w:r>
            <w:r w:rsidR="00B83BA2">
              <w:t>3</w:t>
            </w:r>
            <w:r w:rsidR="0093379B">
              <w:t>2</w:t>
            </w:r>
            <w:r w:rsidR="00863088">
              <w:t>98709</w:t>
            </w:r>
          </w:p>
          <w:p w:rsidR="00AB71F2">
            <w:pPr>
              <w:rPr>
                <w:szCs w:val="22"/>
              </w:rPr>
            </w:pPr>
            <w:r>
              <w:rPr>
                <w:szCs w:val="22"/>
              </w:rPr>
              <w:t xml:space="preserve">                  </w:t>
            </w:r>
          </w:p>
          <w:p w:rsidR="00AB71F2">
            <w:pPr>
              <w:pStyle w:val="TOAHeading"/>
              <w:rPr>
                <w:szCs w:val="22"/>
              </w:rPr>
            </w:pPr>
          </w:p>
        </w:tc>
      </w:tr>
      <w:tr w:rsidTr="00AB71F2">
        <w:tblPrEx>
          <w:tblW w:w="0" w:type="auto"/>
          <w:tblLayout w:type="fixed"/>
          <w:tblLook w:val="04A0"/>
        </w:tblPrEx>
        <w:trPr>
          <w:trHeight w:val="117"/>
        </w:trPr>
        <w:tc>
          <w:tcPr>
            <w:tcW w:w="4698" w:type="dxa"/>
          </w:tcPr>
          <w:p w:rsidR="00AB71F2">
            <w:pPr>
              <w:pStyle w:val="TOAHeading"/>
              <w:tabs>
                <w:tab w:val="center" w:pos="4680"/>
              </w:tabs>
              <w:rPr>
                <w:spacing w:val="-2"/>
                <w:szCs w:val="22"/>
              </w:rPr>
            </w:pPr>
          </w:p>
        </w:tc>
        <w:tc>
          <w:tcPr>
            <w:tcW w:w="630" w:type="dxa"/>
          </w:tcPr>
          <w:p w:rsidR="00AB71F2">
            <w:pPr>
              <w:tabs>
                <w:tab w:val="center" w:pos="4680"/>
              </w:tabs>
              <w:suppressAutoHyphens/>
              <w:rPr>
                <w:b/>
                <w:spacing w:val="-2"/>
                <w:szCs w:val="22"/>
              </w:rPr>
            </w:pPr>
          </w:p>
        </w:tc>
        <w:tc>
          <w:tcPr>
            <w:tcW w:w="4248" w:type="dxa"/>
          </w:tcPr>
          <w:p w:rsidR="00AB71F2">
            <w:pPr>
              <w:tabs>
                <w:tab w:val="center" w:pos="4680"/>
              </w:tabs>
              <w:suppressAutoHyphens/>
              <w:rPr>
                <w:spacing w:val="-2"/>
                <w:szCs w:val="22"/>
              </w:rPr>
            </w:pPr>
          </w:p>
        </w:tc>
      </w:tr>
    </w:tbl>
    <w:p w:rsidR="00AB71F2" w:rsidP="00AB71F2">
      <w:pPr>
        <w:tabs>
          <w:tab w:val="left" w:pos="-720"/>
        </w:tabs>
        <w:suppressAutoHyphens/>
        <w:spacing w:line="225" w:lineRule="auto"/>
        <w:rPr>
          <w:spacing w:val="-2"/>
          <w:szCs w:val="22"/>
        </w:rPr>
      </w:pPr>
    </w:p>
    <w:p w:rsidR="00AB71F2" w:rsidP="00AB71F2">
      <w:pPr>
        <w:jc w:val="center"/>
        <w:rPr>
          <w:b/>
          <w:szCs w:val="22"/>
        </w:rPr>
      </w:pPr>
      <w:r>
        <w:rPr>
          <w:b/>
          <w:szCs w:val="22"/>
        </w:rPr>
        <w:t>ORDER</w:t>
      </w:r>
    </w:p>
    <w:p w:rsidR="00AB71F2" w:rsidP="00AB71F2">
      <w:pPr>
        <w:tabs>
          <w:tab w:val="left" w:pos="-720"/>
        </w:tabs>
        <w:suppressAutoHyphens/>
        <w:spacing w:line="225" w:lineRule="auto"/>
        <w:ind w:left="720"/>
        <w:rPr>
          <w:spacing w:val="-2"/>
          <w:szCs w:val="22"/>
        </w:rPr>
      </w:pPr>
    </w:p>
    <w:p w:rsidR="00AB71F2" w:rsidP="00AB71F2">
      <w:pPr>
        <w:tabs>
          <w:tab w:val="left" w:pos="0"/>
          <w:tab w:val="left" w:pos="5760"/>
        </w:tabs>
        <w:suppressAutoHyphens/>
        <w:spacing w:line="225" w:lineRule="auto"/>
        <w:rPr>
          <w:spacing w:val="-2"/>
          <w:szCs w:val="22"/>
        </w:rPr>
      </w:pPr>
      <w:r>
        <w:rPr>
          <w:b/>
          <w:spacing w:val="-2"/>
          <w:szCs w:val="22"/>
        </w:rPr>
        <w:t xml:space="preserve">Adopted: </w:t>
      </w:r>
      <w:r w:rsidR="00E555ED">
        <w:rPr>
          <w:b/>
          <w:spacing w:val="-2"/>
          <w:szCs w:val="22"/>
        </w:rPr>
        <w:t>September 3</w:t>
      </w:r>
      <w:r>
        <w:rPr>
          <w:b/>
          <w:spacing w:val="-2"/>
          <w:szCs w:val="22"/>
        </w:rPr>
        <w:t>, 2019</w:t>
      </w:r>
      <w:r>
        <w:rPr>
          <w:b/>
          <w:spacing w:val="-2"/>
          <w:szCs w:val="22"/>
        </w:rPr>
        <w:tab/>
      </w:r>
      <w:r>
        <w:rPr>
          <w:b/>
          <w:spacing w:val="-2"/>
          <w:szCs w:val="22"/>
        </w:rPr>
        <w:tab/>
        <w:t xml:space="preserve">Released: </w:t>
      </w:r>
      <w:r w:rsidR="00E555ED">
        <w:rPr>
          <w:b/>
          <w:spacing w:val="-2"/>
          <w:szCs w:val="22"/>
        </w:rPr>
        <w:t>September 3</w:t>
      </w:r>
      <w:bookmarkStart w:id="0" w:name="_GoBack"/>
      <w:bookmarkEnd w:id="0"/>
      <w:r>
        <w:rPr>
          <w:b/>
          <w:spacing w:val="-2"/>
          <w:szCs w:val="22"/>
        </w:rPr>
        <w:t>, 2019</w:t>
      </w:r>
    </w:p>
    <w:p w:rsidR="00AB71F2" w:rsidP="00AB71F2">
      <w:pPr>
        <w:rPr>
          <w:szCs w:val="22"/>
        </w:rPr>
      </w:pPr>
    </w:p>
    <w:p w:rsidR="00AB71F2" w:rsidP="00305DCB">
      <w:pPr>
        <w:spacing w:after="120"/>
        <w:rPr>
          <w:szCs w:val="22"/>
        </w:rPr>
      </w:pPr>
      <w:r>
        <w:rPr>
          <w:szCs w:val="22"/>
        </w:rPr>
        <w:t>By the Deputy Chief, Consumer Policy Division, Consumer and Governmental Affairs Bureau:</w:t>
      </w:r>
    </w:p>
    <w:p w:rsidR="00AB71F2" w:rsidP="00305DCB">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Pr>
          <w:szCs w:val="22"/>
        </w:rPr>
        <w:t>Telplex</w:t>
      </w:r>
      <w:r>
        <w:rPr>
          <w:szCs w:val="22"/>
        </w:rPr>
        <w:t xml:space="preserve"> Communications (</w:t>
      </w:r>
      <w:r>
        <w:rPr>
          <w:szCs w:val="22"/>
        </w:rPr>
        <w:t>Tel</w:t>
      </w:r>
      <w:r w:rsidR="009E714E">
        <w:rPr>
          <w:szCs w:val="22"/>
        </w:rPr>
        <w:t>p</w:t>
      </w:r>
      <w:r>
        <w:rPr>
          <w:szCs w:val="22"/>
        </w:rPr>
        <w:t>lex</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B83BA2">
        <w:rPr>
          <w:szCs w:val="22"/>
        </w:rPr>
        <w:t>Telplex</w:t>
      </w:r>
      <w:r w:rsidRPr="00237F60" w:rsidR="00B83BA2">
        <w:rPr>
          <w:szCs w:val="22"/>
        </w:rPr>
        <w:t>’s</w:t>
      </w:r>
      <w:r w:rsidRPr="00237F60" w:rsidR="00B83BA2">
        <w:rPr>
          <w:szCs w:val="22"/>
        </w:rPr>
        <w:t xml:space="preserve"> actions violated the Commission’s slamming rules, and we therefore grant Complainant</w:t>
      </w:r>
      <w:r w:rsidR="00B83BA2">
        <w:rPr>
          <w:szCs w:val="22"/>
        </w:rPr>
        <w:t>’s</w:t>
      </w:r>
      <w:r w:rsidRPr="00237F60" w:rsidR="00B83BA2">
        <w:rPr>
          <w:szCs w:val="22"/>
        </w:rPr>
        <w:t xml:space="preserve"> complaint.</w:t>
      </w:r>
    </w:p>
    <w:p w:rsidR="00B83BA2" w:rsidP="00305DCB">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AB71F2" w:rsidRPr="00B83BA2" w:rsidP="00305DCB">
      <w:pPr>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(TPV) recording</w:t>
      </w:r>
      <w:r>
        <w:rPr>
          <w:szCs w:val="22"/>
        </w:rPr>
        <w:t>.  Sales misrepresentations may not be cured by a facially valid TPV.</w:t>
      </w:r>
      <w:r>
        <w:rPr>
          <w:rStyle w:val="FootnoteReference"/>
          <w:szCs w:val="22"/>
        </w:rPr>
        <w:footnoteReference w:id="9"/>
      </w:r>
      <w:r w:rsidRPr="00B83BA2">
        <w:rPr>
          <w:szCs w:val="22"/>
        </w:rPr>
        <w:t xml:space="preserve"> </w:t>
      </w:r>
      <w:r w:rsidR="00CF2AA9">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r w:rsidR="00CF2AA9">
        <w:rPr>
          <w:szCs w:val="22"/>
        </w:rPr>
        <w:t xml:space="preserve">  </w:t>
      </w:r>
      <w:r w:rsidRPr="00B83BA2">
        <w:rPr>
          <w:szCs w:val="22"/>
        </w:rPr>
        <w:t xml:space="preserve"> </w:t>
      </w:r>
    </w:p>
    <w:p w:rsidR="00E342E6" w:rsidP="00305DCB">
      <w:pPr>
        <w:numPr>
          <w:ilvl w:val="0"/>
          <w:numId w:val="7"/>
        </w:numPr>
        <w:snapToGrid w:val="0"/>
        <w:spacing w:after="120"/>
        <w:ind w:left="0" w:firstLine="720"/>
        <w:rPr>
          <w:szCs w:val="22"/>
        </w:rPr>
      </w:pPr>
      <w:r>
        <w:rPr>
          <w:szCs w:val="22"/>
        </w:rPr>
        <w:t>We received Complainant</w:t>
      </w:r>
      <w:r w:rsidR="00B83BA2">
        <w:rPr>
          <w:szCs w:val="22"/>
        </w:rPr>
        <w:t>’s</w:t>
      </w:r>
      <w:r>
        <w:rPr>
          <w:szCs w:val="22"/>
        </w:rPr>
        <w:t xml:space="preserve"> complaint alleging that Complainant</w:t>
      </w:r>
      <w:r w:rsidR="00B83BA2">
        <w:rPr>
          <w:szCs w:val="22"/>
        </w:rPr>
        <w:t>’s</w:t>
      </w:r>
      <w:r>
        <w:rPr>
          <w:szCs w:val="22"/>
        </w:rPr>
        <w:t xml:space="preserve"> telecommunications service provider had been changed without Complainant</w:t>
      </w:r>
      <w:r w:rsidR="00B83BA2">
        <w:rPr>
          <w:szCs w:val="22"/>
        </w:rPr>
        <w:t>’s</w:t>
      </w:r>
      <w:r>
        <w:rPr>
          <w:szCs w:val="22"/>
        </w:rPr>
        <w:t xml:space="preserve"> authorization</w:t>
      </w:r>
      <w:r w:rsidR="00311848">
        <w:rPr>
          <w:szCs w:val="22"/>
        </w:rPr>
        <w:t xml:space="preserve">.  </w:t>
      </w:r>
      <w:r w:rsidR="00B83BA2">
        <w:rPr>
          <w:szCs w:val="22"/>
        </w:rPr>
        <w:t xml:space="preserve">In </w:t>
      </w:r>
      <w:r w:rsidR="00305DCB">
        <w:rPr>
          <w:szCs w:val="22"/>
        </w:rPr>
        <w:t>the complaint</w:t>
      </w:r>
      <w:r w:rsidR="00B83BA2">
        <w:rPr>
          <w:szCs w:val="22"/>
        </w:rPr>
        <w:t xml:space="preserve">, Complainant </w:t>
      </w:r>
      <w:r w:rsidR="00305DCB">
        <w:rPr>
          <w:szCs w:val="22"/>
        </w:rPr>
        <w:t xml:space="preserve">also </w:t>
      </w:r>
      <w:r w:rsidR="00B83BA2">
        <w:rPr>
          <w:szCs w:val="22"/>
        </w:rPr>
        <w:t>allege</w:t>
      </w:r>
      <w:r w:rsidR="00305DCB">
        <w:rPr>
          <w:szCs w:val="22"/>
        </w:rPr>
        <w:t>s</w:t>
      </w:r>
      <w:r w:rsidR="00B83BA2">
        <w:rPr>
          <w:szCs w:val="22"/>
        </w:rPr>
        <w:t xml:space="preserve"> that </w:t>
      </w:r>
      <w:r w:rsidR="00B83BA2">
        <w:rPr>
          <w:szCs w:val="22"/>
        </w:rPr>
        <w:t>Telplex’s</w:t>
      </w:r>
      <w:r w:rsidR="00B83BA2">
        <w:rPr>
          <w:szCs w:val="22"/>
        </w:rPr>
        <w:t xml:space="preserve"> telemarketer</w:t>
      </w:r>
      <w:r w:rsidR="00D46E90">
        <w:rPr>
          <w:szCs w:val="22"/>
        </w:rPr>
        <w:t xml:space="preserve"> </w:t>
      </w:r>
      <w:r w:rsidR="00BA5BB7">
        <w:rPr>
          <w:szCs w:val="22"/>
        </w:rPr>
        <w:t>“</w:t>
      </w:r>
      <w:r w:rsidR="00863088">
        <w:rPr>
          <w:szCs w:val="22"/>
        </w:rPr>
        <w:t xml:space="preserve">called our business and indicated they were with </w:t>
      </w:r>
      <w:r w:rsidR="00B83BA2">
        <w:rPr>
          <w:szCs w:val="22"/>
        </w:rPr>
        <w:t>AT&amp;T</w:t>
      </w:r>
      <w:r w:rsidR="00106F6E">
        <w:rPr>
          <w:szCs w:val="22"/>
        </w:rPr>
        <w:t xml:space="preserve"> </w:t>
      </w:r>
      <w:r w:rsidR="006D19EC">
        <w:rPr>
          <w:szCs w:val="22"/>
        </w:rPr>
        <w:t>[</w:t>
      </w:r>
      <w:r w:rsidR="00BA5BB7">
        <w:rPr>
          <w:szCs w:val="22"/>
        </w:rPr>
        <w:t xml:space="preserve">;] </w:t>
      </w:r>
      <w:r w:rsidR="0093067B">
        <w:rPr>
          <w:szCs w:val="22"/>
        </w:rPr>
        <w:t>then they managed to get an unauthorized person to change our carrier to their service because they said they were with AT&amp;T.</w:t>
      </w:r>
      <w:r w:rsidR="00FF438B">
        <w:rPr>
          <w:szCs w:val="22"/>
        </w:rPr>
        <w:t xml:space="preserve"> </w:t>
      </w:r>
      <w:r w:rsidR="00A42203">
        <w:rPr>
          <w:szCs w:val="22"/>
        </w:rPr>
        <w:t xml:space="preserve"> </w:t>
      </w:r>
      <w:r w:rsidR="00D46E90">
        <w:rPr>
          <w:szCs w:val="22"/>
        </w:rPr>
        <w:t>We</w:t>
      </w:r>
      <w:r w:rsidR="00F642EE">
        <w:rPr>
          <w:szCs w:val="22"/>
        </w:rPr>
        <w:t xml:space="preserve"> </w:t>
      </w:r>
      <w:r w:rsidR="00D46E90">
        <w:rPr>
          <w:szCs w:val="22"/>
        </w:rPr>
        <w:t xml:space="preserve">inadvertently found </w:t>
      </w:r>
      <w:r w:rsidR="00FF438B">
        <w:rPr>
          <w:szCs w:val="22"/>
        </w:rPr>
        <w:t xml:space="preserve">this </w:t>
      </w:r>
      <w:r w:rsidR="00D46E90">
        <w:rPr>
          <w:szCs w:val="22"/>
        </w:rPr>
        <w:t xml:space="preserve">out and </w:t>
      </w:r>
      <w:r w:rsidR="00FF438B">
        <w:rPr>
          <w:szCs w:val="22"/>
        </w:rPr>
        <w:t>were able to correct</w:t>
      </w:r>
      <w:r w:rsidR="00D46E90">
        <w:rPr>
          <w:szCs w:val="22"/>
        </w:rPr>
        <w:t xml:space="preserve"> the problem</w:t>
      </w:r>
      <w:r w:rsidR="00FF438B">
        <w:rPr>
          <w:szCs w:val="22"/>
        </w:rPr>
        <w:t>.  But</w:t>
      </w:r>
      <w:r w:rsidR="00D46E90">
        <w:rPr>
          <w:szCs w:val="22"/>
        </w:rPr>
        <w:t xml:space="preserve"> AT&amp;T has also said they have had complaints about this company.</w:t>
      </w:r>
      <w:r w:rsidR="00B83BA2">
        <w:rPr>
          <w:szCs w:val="22"/>
        </w:rPr>
        <w:t>”</w:t>
      </w:r>
      <w:r>
        <w:rPr>
          <w:rStyle w:val="FootnoteReference"/>
          <w:szCs w:val="22"/>
        </w:rPr>
        <w:footnoteReference w:id="11"/>
      </w:r>
      <w:r w:rsidR="00B83BA2">
        <w:rPr>
          <w:szCs w:val="22"/>
        </w:rPr>
        <w:t xml:space="preserve">  </w:t>
      </w:r>
    </w:p>
    <w:p w:rsidR="00A87E8F" w:rsidRPr="00A87E8F" w:rsidP="00305DCB">
      <w:pPr>
        <w:numPr>
          <w:ilvl w:val="0"/>
          <w:numId w:val="7"/>
        </w:numPr>
        <w:snapToGrid w:val="0"/>
        <w:spacing w:after="120"/>
        <w:ind w:left="0" w:firstLine="720"/>
        <w:rPr>
          <w:szCs w:val="22"/>
        </w:rPr>
      </w:pPr>
      <w:r>
        <w:rPr>
          <w:szCs w:val="22"/>
        </w:rPr>
        <w:t xml:space="preserve">Pursuant to our rules, we notified </w:t>
      </w:r>
      <w:r>
        <w:rPr>
          <w:szCs w:val="22"/>
        </w:rPr>
        <w:t>Telplex</w:t>
      </w:r>
      <w:r>
        <w:rPr>
          <w:szCs w:val="22"/>
        </w:rPr>
        <w:t xml:space="preserve"> of the complaint</w:t>
      </w:r>
      <w:r w:rsidR="00FE6960">
        <w:rPr>
          <w:szCs w:val="22"/>
        </w:rPr>
        <w:t>,</w:t>
      </w:r>
      <w:r>
        <w:rPr>
          <w:szCs w:val="22"/>
        </w:rPr>
        <w:t xml:space="preserve"> and </w:t>
      </w:r>
      <w:r>
        <w:rPr>
          <w:szCs w:val="22"/>
        </w:rPr>
        <w:t>Telplex</w:t>
      </w:r>
      <w:r>
        <w:rPr>
          <w:szCs w:val="22"/>
        </w:rPr>
        <w:t xml:space="preserve"> responded.</w:t>
      </w:r>
      <w:r>
        <w:rPr>
          <w:rStyle w:val="FootnoteReference"/>
          <w:szCs w:val="22"/>
        </w:rPr>
        <w:footnoteReference w:id="12"/>
      </w:r>
      <w:r>
        <w:rPr>
          <w:szCs w:val="22"/>
        </w:rPr>
        <w:t xml:space="preserve">  </w:t>
      </w:r>
      <w:r w:rsidR="006662D2">
        <w:rPr>
          <w:szCs w:val="22"/>
        </w:rPr>
        <w:t xml:space="preserve">In its response, </w:t>
      </w:r>
      <w:r>
        <w:rPr>
          <w:szCs w:val="22"/>
        </w:rPr>
        <w:t>Telplex</w:t>
      </w:r>
      <w:r>
        <w:rPr>
          <w:szCs w:val="22"/>
        </w:rPr>
        <w:t xml:space="preserve"> state</w:t>
      </w:r>
      <w:r w:rsidR="00915F5E">
        <w:rPr>
          <w:szCs w:val="22"/>
        </w:rPr>
        <w:t>s</w:t>
      </w:r>
      <w:r>
        <w:rPr>
          <w:szCs w:val="22"/>
        </w:rPr>
        <w:t xml:space="preserve"> that authorization was received and confirmed through </w:t>
      </w:r>
      <w:r w:rsidR="00305DCB">
        <w:rPr>
          <w:szCs w:val="22"/>
        </w:rPr>
        <w:t xml:space="preserve">a </w:t>
      </w:r>
      <w:r>
        <w:rPr>
          <w:szCs w:val="22"/>
        </w:rPr>
        <w:t xml:space="preserve">TPV.  </w:t>
      </w:r>
      <w:r w:rsidR="00F642EE">
        <w:rPr>
          <w:szCs w:val="22"/>
        </w:rPr>
        <w:t>Telplex</w:t>
      </w:r>
      <w:r w:rsidR="00F642EE">
        <w:rPr>
          <w:szCs w:val="22"/>
        </w:rPr>
        <w:t xml:space="preserve"> </w:t>
      </w:r>
      <w:r w:rsidR="00FF438B">
        <w:rPr>
          <w:szCs w:val="22"/>
        </w:rPr>
        <w:t>does not address Complainant’s allegations of misrepresentation</w:t>
      </w:r>
      <w:r w:rsidR="00915F5E">
        <w:rPr>
          <w:szCs w:val="22"/>
        </w:rPr>
        <w:t>, nor</w:t>
      </w:r>
      <w:r w:rsidR="00915F5E">
        <w:rPr>
          <w:szCs w:val="24"/>
        </w:rPr>
        <w:t xml:space="preserve"> does it provide the sales call recording or any other persuasive evidence to rebut Complainant’s claim of misrepresentation on the sales call.  </w:t>
      </w:r>
      <w:r w:rsidR="00FF438B">
        <w:rPr>
          <w:szCs w:val="22"/>
        </w:rPr>
        <w:t>I</w:t>
      </w:r>
      <w:r w:rsidR="006662D2">
        <w:rPr>
          <w:szCs w:val="22"/>
        </w:rPr>
        <w:t>nstead, it</w:t>
      </w:r>
      <w:r w:rsidR="00FF438B">
        <w:rPr>
          <w:szCs w:val="22"/>
        </w:rPr>
        <w:t xml:space="preserve"> </w:t>
      </w:r>
      <w:r w:rsidR="006662D2">
        <w:rPr>
          <w:szCs w:val="22"/>
        </w:rPr>
        <w:t>maintains</w:t>
      </w:r>
      <w:r w:rsidR="00F642EE">
        <w:rPr>
          <w:szCs w:val="22"/>
        </w:rPr>
        <w:t xml:space="preserve"> that </w:t>
      </w:r>
      <w:r w:rsidR="00FF438B">
        <w:rPr>
          <w:szCs w:val="22"/>
        </w:rPr>
        <w:t>“it is not required to guarantee the actual authority of the individual claiming to grant authorization for a service change, no</w:t>
      </w:r>
      <w:r w:rsidR="006662D2">
        <w:rPr>
          <w:szCs w:val="22"/>
        </w:rPr>
        <w:t>r</w:t>
      </w:r>
      <w:r w:rsidR="00FF438B">
        <w:rPr>
          <w:szCs w:val="22"/>
        </w:rPr>
        <w:t xml:space="preserve"> is </w:t>
      </w:r>
      <w:r w:rsidR="00FF438B">
        <w:rPr>
          <w:szCs w:val="22"/>
        </w:rPr>
        <w:t>Telplex</w:t>
      </w:r>
      <w:r w:rsidR="00FF438B">
        <w:rPr>
          <w:szCs w:val="22"/>
        </w:rPr>
        <w:t xml:space="preserve"> liable if the individual does not in fact have actual authority.</w:t>
      </w:r>
      <w:r w:rsidR="006662D2">
        <w:rPr>
          <w:szCs w:val="22"/>
        </w:rPr>
        <w:t>”</w:t>
      </w:r>
      <w:r>
        <w:rPr>
          <w:rStyle w:val="FootnoteReference"/>
          <w:szCs w:val="24"/>
        </w:rPr>
        <w:footnoteReference w:id="13"/>
      </w:r>
      <w:r w:rsidR="00CA752A">
        <w:rPr>
          <w:szCs w:val="24"/>
        </w:rPr>
        <w:t xml:space="preserve">  </w:t>
      </w:r>
    </w:p>
    <w:p w:rsidR="00AB71F2" w:rsidP="00305DCB">
      <w:pPr>
        <w:numPr>
          <w:ilvl w:val="0"/>
          <w:numId w:val="7"/>
        </w:numPr>
        <w:snapToGrid w:val="0"/>
        <w:spacing w:after="120"/>
        <w:ind w:left="0" w:firstLine="720"/>
        <w:rPr>
          <w:szCs w:val="22"/>
        </w:rPr>
      </w:pPr>
      <w:r>
        <w:rPr>
          <w:szCs w:val="22"/>
        </w:rPr>
        <w:t>Based on all the evidence in the record, w</w:t>
      </w:r>
      <w:r w:rsidR="005D20F0">
        <w:rPr>
          <w:szCs w:val="22"/>
        </w:rPr>
        <w:t xml:space="preserve">e </w:t>
      </w:r>
      <w:r w:rsidR="00305DCB">
        <w:rPr>
          <w:szCs w:val="22"/>
        </w:rPr>
        <w:t>find Complainant’s allegation of a sales call misrepresentation to be credible</w:t>
      </w:r>
      <w:r w:rsidR="00FE6960">
        <w:rPr>
          <w:szCs w:val="22"/>
        </w:rPr>
        <w:t xml:space="preserve"> due to its specificity and consistency with other complaints we have reviewed</w:t>
      </w:r>
      <w:r w:rsidR="00305DCB">
        <w:rPr>
          <w:szCs w:val="22"/>
        </w:rPr>
        <w:t xml:space="preserve">.  We </w:t>
      </w:r>
      <w:r w:rsidR="001B1CAF">
        <w:rPr>
          <w:szCs w:val="22"/>
        </w:rPr>
        <w:t>further find</w:t>
      </w:r>
      <w:r w:rsidR="00305DCB">
        <w:rPr>
          <w:szCs w:val="22"/>
        </w:rPr>
        <w:t xml:space="preserve"> that </w:t>
      </w:r>
      <w:r w:rsidR="00305DCB">
        <w:rPr>
          <w:szCs w:val="22"/>
        </w:rPr>
        <w:t>Telplex</w:t>
      </w:r>
      <w:r w:rsidR="00305DCB">
        <w:rPr>
          <w:szCs w:val="22"/>
        </w:rPr>
        <w:t xml:space="preserve"> has failed to provide persuasive evidence to rebut Complainant’s claim</w:t>
      </w:r>
      <w:r w:rsidR="001B1CAF">
        <w:rPr>
          <w:szCs w:val="22"/>
        </w:rPr>
        <w:t xml:space="preserve"> and therefore that Complainant’s authorization to change carriers is invalid</w:t>
      </w:r>
      <w:r w:rsidR="00305DCB">
        <w:rPr>
          <w:szCs w:val="22"/>
        </w:rPr>
        <w:t xml:space="preserve">. </w:t>
      </w:r>
      <w:r w:rsidR="001B1CAF">
        <w:rPr>
          <w:szCs w:val="22"/>
        </w:rPr>
        <w:t xml:space="preserve"> </w:t>
      </w:r>
      <w:r>
        <w:rPr>
          <w:szCs w:val="22"/>
        </w:rPr>
        <w:t>W</w:t>
      </w:r>
      <w:r w:rsidR="005D20F0">
        <w:rPr>
          <w:szCs w:val="22"/>
        </w:rPr>
        <w:t>e</w:t>
      </w:r>
      <w:r>
        <w:rPr>
          <w:szCs w:val="22"/>
        </w:rPr>
        <w:t xml:space="preserve"> therefore</w:t>
      </w:r>
      <w:r w:rsidR="005D20F0">
        <w:rPr>
          <w:szCs w:val="22"/>
        </w:rPr>
        <w:t xml:space="preserve"> </w:t>
      </w:r>
      <w:r>
        <w:rPr>
          <w:szCs w:val="22"/>
        </w:rPr>
        <w:t>find</w:t>
      </w:r>
      <w:r w:rsidR="005D20F0">
        <w:rPr>
          <w:szCs w:val="22"/>
        </w:rPr>
        <w:t xml:space="preserve"> that </w:t>
      </w:r>
      <w:r w:rsidR="00B83BA2">
        <w:rPr>
          <w:szCs w:val="22"/>
        </w:rPr>
        <w:t>Telplex’s</w:t>
      </w:r>
      <w:r w:rsidR="00B83BA2">
        <w:rPr>
          <w:szCs w:val="22"/>
        </w:rPr>
        <w:t xml:space="preserve"> actions resulted in an unauthorized change in Complainant’s </w:t>
      </w:r>
      <w:r>
        <w:rPr>
          <w:szCs w:val="22"/>
        </w:rPr>
        <w:t xml:space="preserve">telecommunications service provider, as defined by the rules. </w:t>
      </w:r>
    </w:p>
    <w:p w:rsidR="00AB71F2" w:rsidP="00305DCB">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Pr>
          <w:szCs w:val="22"/>
        </w:rPr>
        <w:t>Telplex</w:t>
      </w:r>
      <w:r>
        <w:rPr>
          <w:szCs w:val="22"/>
        </w:rPr>
        <w:t xml:space="preserve"> Communications </w:t>
      </w:r>
      <w:r w:rsidR="00A87E8F">
        <w:rPr>
          <w:szCs w:val="22"/>
        </w:rPr>
        <w:t>IS</w:t>
      </w:r>
      <w:r>
        <w:rPr>
          <w:szCs w:val="22"/>
        </w:rPr>
        <w:t xml:space="preserve"> </w:t>
      </w:r>
      <w:r w:rsidR="00A87E8F">
        <w:rPr>
          <w:szCs w:val="22"/>
        </w:rPr>
        <w:t>GRANTED</w:t>
      </w:r>
      <w:r>
        <w:rPr>
          <w:szCs w:val="22"/>
        </w:rPr>
        <w:t>.</w:t>
      </w:r>
    </w:p>
    <w:p w:rsidR="00AB71F2" w:rsidRPr="00DB138B" w:rsidP="00D46AA1">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w:t>
      </w:r>
      <w:r w:rsidRPr="00FD2C3C">
        <w:rPr>
          <w:szCs w:val="22"/>
        </w:rPr>
        <w:t xml:space="preserve">first thirty days after the unauthorized change occurred and that </w:t>
      </w:r>
      <w:r>
        <w:rPr>
          <w:szCs w:val="22"/>
        </w:rPr>
        <w:t>Telplex</w:t>
      </w:r>
      <w:r>
        <w:rPr>
          <w:szCs w:val="22"/>
        </w:rPr>
        <w:t xml:space="preserve"> Communications</w:t>
      </w:r>
      <w:r w:rsidRPr="00FD2C3C">
        <w:rPr>
          <w:szCs w:val="22"/>
        </w:rPr>
        <w:t xml:space="preserve"> may not pursue any collection against Complainant for those charges.</w:t>
      </w:r>
    </w:p>
    <w:p w:rsidR="00AB71F2" w:rsidRPr="00305DCB" w:rsidP="00305DCB">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305DCB">
      <w:pPr>
        <w:spacing w:after="120"/>
        <w:ind w:left="3600" w:right="270"/>
        <w:rPr>
          <w:szCs w:val="22"/>
        </w:rPr>
      </w:pPr>
      <w:r>
        <w:rPr>
          <w:szCs w:val="22"/>
        </w:rPr>
        <w:t>FEDERAL COMMUNICATIONS COMMISSION</w:t>
      </w:r>
    </w:p>
    <w:p w:rsidR="00AB71F2" w:rsidP="00AB71F2">
      <w:pPr>
        <w:ind w:left="3600" w:right="270"/>
        <w:rPr>
          <w:szCs w:val="22"/>
        </w:rPr>
      </w:pPr>
    </w:p>
    <w:p w:rsidR="00AB71F2" w:rsidP="00AB71F2">
      <w:pPr>
        <w:ind w:left="3600" w:right="270"/>
        <w:rPr>
          <w:szCs w:val="22"/>
        </w:rPr>
      </w:pPr>
      <w:r>
        <w:rPr>
          <w:noProof/>
          <w:szCs w:val="22"/>
        </w:rPr>
        <w:drawing>
          <wp:inline distT="0" distB="0" distL="0" distR="0">
            <wp:extent cx="2619375" cy="1400175"/>
            <wp:effectExtent l="0" t="0" r="0" b="0"/>
            <wp:docPr id="3"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887919" name="Picture 1" descr="si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19375" cy="1400175"/>
                    </a:xfrm>
                    <a:prstGeom prst="rect">
                      <a:avLst/>
                    </a:prstGeom>
                    <a:noFill/>
                    <a:ln>
                      <a:noFill/>
                    </a:ln>
                  </pic:spPr>
                </pic:pic>
              </a:graphicData>
            </a:graphic>
          </wp:inline>
        </w:drawing>
      </w:r>
    </w:p>
    <w:p w:rsidR="00AB71F2" w:rsidP="00AB71F2">
      <w:pPr>
        <w:ind w:left="3600" w:right="270"/>
        <w:rPr>
          <w:szCs w:val="22"/>
        </w:rPr>
      </w:pPr>
    </w:p>
    <w:p w:rsidR="00AB71F2" w:rsidP="00AB71F2">
      <w:pPr>
        <w:ind w:left="3600" w:right="270"/>
        <w:rPr>
          <w:szCs w:val="22"/>
        </w:rPr>
      </w:pPr>
    </w:p>
    <w:p w:rsidR="00AB71F2" w:rsidP="005328A1">
      <w:pPr>
        <w:ind w:right="270"/>
        <w:rPr>
          <w:szCs w:val="22"/>
        </w:rPr>
      </w:pPr>
    </w:p>
    <w:p w:rsidR="00AB71F2" w:rsidP="00AB71F2">
      <w:pPr>
        <w:ind w:left="540"/>
        <w:rPr>
          <w:szCs w:val="22"/>
        </w:rPr>
      </w:pPr>
    </w:p>
    <w:p w:rsidR="00AB71F2" w:rsidP="00AB71F2">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577B">
      <w:r>
        <w:separator/>
      </w:r>
    </w:p>
  </w:footnote>
  <w:footnote w:type="continuationSeparator" w:id="1">
    <w:p w:rsidR="00DA577B" w:rsidP="00C721AC">
      <w:pPr>
        <w:spacing w:before="120"/>
        <w:rPr>
          <w:sz w:val="20"/>
        </w:rPr>
      </w:pPr>
      <w:r>
        <w:rPr>
          <w:sz w:val="20"/>
        </w:rPr>
        <w:t xml:space="preserve">(Continued from previous page)  </w:t>
      </w:r>
      <w:r>
        <w:rPr>
          <w:sz w:val="20"/>
        </w:rPr>
        <w:separator/>
      </w:r>
    </w:p>
  </w:footnote>
  <w:footnote w:type="continuationNotice" w:id="2">
    <w:p w:rsidR="00DA577B" w:rsidP="00C721AC">
      <w:pPr>
        <w:jc w:val="right"/>
        <w:rPr>
          <w:sz w:val="20"/>
        </w:rPr>
      </w:pPr>
      <w:r>
        <w:rPr>
          <w:sz w:val="20"/>
        </w:rPr>
        <w:t>(continued….)</w:t>
      </w:r>
    </w:p>
  </w:footnote>
  <w:footnote w:id="3">
    <w:p w:rsidR="00AB71F2" w:rsidP="00AB71F2">
      <w:pPr>
        <w:pStyle w:val="FootnoteText"/>
      </w:pPr>
      <w:r>
        <w:rPr>
          <w:rStyle w:val="FootnoteReference"/>
        </w:rPr>
        <w:footnoteRef/>
      </w:r>
      <w:r>
        <w:t xml:space="preserve"> </w:t>
      </w:r>
      <w:r w:rsidR="006533AA">
        <w:rPr>
          <w:i/>
        </w:rPr>
        <w:t>See</w:t>
      </w:r>
      <w:r w:rsidR="006533AA">
        <w:t xml:space="preserve"> Informal Complaint No. 3</w:t>
      </w:r>
      <w:r w:rsidR="00106F6E">
        <w:t>2</w:t>
      </w:r>
      <w:r w:rsidR="00863088">
        <w:t>98709</w:t>
      </w:r>
      <w:r w:rsidR="006533AA">
        <w:t xml:space="preserve"> (filed </w:t>
      </w:r>
      <w:r w:rsidR="004629F5">
        <w:t xml:space="preserve">May </w:t>
      </w:r>
      <w:r w:rsidR="00863088">
        <w:t>30</w:t>
      </w:r>
      <w:r w:rsidR="006533AA">
        <w:t xml:space="preserve">, 2019); </w:t>
      </w:r>
      <w:r w:rsidR="006533AA">
        <w:rPr>
          <w:i/>
        </w:rPr>
        <w:t>s</w:t>
      </w:r>
      <w:r>
        <w:rPr>
          <w:i/>
        </w:rPr>
        <w:t>ee</w:t>
      </w:r>
      <w:r w:rsidR="006533AA">
        <w:rPr>
          <w:i/>
        </w:rPr>
        <w:t xml:space="preserve"> also</w:t>
      </w:r>
      <w:r>
        <w:t xml:space="preserve"> 47 CFR §§ 64.1100 – 64.1190.</w:t>
      </w:r>
    </w:p>
  </w:footnote>
  <w:footnote w:id="4">
    <w:p w:rsidR="00AB71F2" w:rsidP="00AB71F2">
      <w:pPr>
        <w:pStyle w:val="FootnoteText"/>
      </w:pPr>
      <w:r>
        <w:rPr>
          <w:rStyle w:val="FootnoteReference"/>
        </w:rPr>
        <w:footnoteRef/>
      </w:r>
      <w:r>
        <w:t xml:space="preserve"> 47 U.S.C. § 258(a).</w:t>
      </w:r>
    </w:p>
  </w:footnote>
  <w:footnote w:id="5">
    <w:p w:rsidR="00AB71F2" w:rsidP="00AB71F2">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pPr>
        <w:pStyle w:val="FootnoteText"/>
      </w:pPr>
      <w:r>
        <w:rPr>
          <w:rStyle w:val="FootnoteReference"/>
        </w:rPr>
        <w:footnoteRef/>
      </w:r>
      <w:r>
        <w:t xml:space="preserve"> 47 CFR § 64.1120(a)(1)(</w:t>
      </w:r>
      <w:r>
        <w:t>i</w:t>
      </w:r>
      <w:r>
        <w:t xml:space="preserve">)(A).  </w:t>
      </w:r>
    </w:p>
  </w:footnote>
  <w:footnote w:id="9">
    <w:p w:rsidR="00CF2AA9" w:rsidP="00CF2AA9">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305DCB">
        <w:t xml:space="preserve"> (</w:t>
      </w:r>
      <w:r w:rsidRPr="00305DCB" w:rsidR="00305DCB">
        <w:rPr>
          <w:i/>
        </w:rPr>
        <w:t>2018 Slamming Order</w:t>
      </w:r>
      <w:r w:rsidR="00305DCB">
        <w:t>)</w:t>
      </w:r>
      <w:r>
        <w:t>; 47 CFR § 64.1120(a)(1)(</w:t>
      </w:r>
      <w:r>
        <w:t>i</w:t>
      </w:r>
      <w:r>
        <w:t>)(A).  The</w:t>
      </w:r>
      <w:r w:rsidR="00305DCB">
        <w:t xml:space="preserve"> 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305DCB">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305DCB">
      <w:pPr>
        <w:pStyle w:val="FootnoteText"/>
      </w:pPr>
      <w:r>
        <w:rPr>
          <w:rStyle w:val="FootnoteReference"/>
        </w:rPr>
        <w:footnoteRef/>
      </w:r>
      <w:r>
        <w:t xml:space="preserve"> </w:t>
      </w:r>
      <w:r w:rsidRPr="00305DCB">
        <w:rPr>
          <w:i/>
        </w:rPr>
        <w:t>See</w:t>
      </w:r>
      <w:r>
        <w:t xml:space="preserve"> Informal Complaint No. 3</w:t>
      </w:r>
      <w:r w:rsidR="006D19EC">
        <w:t>2</w:t>
      </w:r>
      <w:r w:rsidR="00863088">
        <w:t>98709</w:t>
      </w:r>
      <w:r>
        <w:t>.</w:t>
      </w:r>
    </w:p>
  </w:footnote>
  <w:footnote w:id="12">
    <w:p w:rsidR="00AB71F2" w:rsidP="00AB71F2">
      <w:pPr>
        <w:pStyle w:val="FootnoteText"/>
        <w:tabs>
          <w:tab w:val="left" w:pos="0"/>
        </w:tabs>
      </w:pPr>
      <w:r>
        <w:rPr>
          <w:rStyle w:val="FootnoteReference"/>
        </w:rPr>
        <w:footnoteRef/>
      </w:r>
      <w:r>
        <w:t xml:space="preserve"> 47 CFR § 1.719 (Commission procedure for informal complaints filed pursuant to </w:t>
      </w:r>
      <w:r w:rsidR="00305DCB">
        <w:t>s</w:t>
      </w:r>
      <w:r>
        <w:t xml:space="preserve">ection 258 of the Act); </w:t>
      </w:r>
      <w:r>
        <w:rPr>
          <w:i/>
        </w:rPr>
        <w:t>id</w:t>
      </w:r>
      <w:r>
        <w:t>. § 64.1150 (procedures for resolution of unauthorized changes in preferred carrier).</w:t>
      </w:r>
    </w:p>
  </w:footnote>
  <w:footnote w:id="13">
    <w:p w:rsidR="008F5FAB">
      <w:pPr>
        <w:pStyle w:val="FootnoteText"/>
      </w:pPr>
      <w:r>
        <w:rPr>
          <w:rStyle w:val="FootnoteReference"/>
        </w:rPr>
        <w:footnoteRef/>
      </w:r>
      <w:r>
        <w:t xml:space="preserve"> </w:t>
      </w:r>
      <w:r w:rsidRPr="008F5FAB">
        <w:rPr>
          <w:i/>
        </w:rPr>
        <w:t>See</w:t>
      </w:r>
      <w:r>
        <w:t xml:space="preserve"> </w:t>
      </w:r>
      <w:r>
        <w:t>Telplex</w:t>
      </w:r>
      <w:r>
        <w:t xml:space="preserve"> Response to Informal Complaint No. 3</w:t>
      </w:r>
      <w:r w:rsidR="006D19EC">
        <w:t>2</w:t>
      </w:r>
      <w:r w:rsidR="00863088">
        <w:t>98709</w:t>
      </w:r>
      <w:r>
        <w:t xml:space="preserve"> (filed </w:t>
      </w:r>
      <w:r w:rsidR="004629F5">
        <w:t xml:space="preserve">June </w:t>
      </w:r>
      <w:r w:rsidR="00863088">
        <w:t>24</w:t>
      </w:r>
      <w:r>
        <w:t xml:space="preserv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E555ED">
      <w:t>867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138E2">
      <w:rPr>
        <w:spacing w:val="-2"/>
      </w:rPr>
      <w:t>DA 19-</w:t>
    </w:r>
    <w:r w:rsidR="00E555ED">
      <w:rPr>
        <w:spacing w:val="-2"/>
      </w:rPr>
      <w:t>867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237AB"/>
    <w:rsid w:val="00036039"/>
    <w:rsid w:val="00037F90"/>
    <w:rsid w:val="00060FC4"/>
    <w:rsid w:val="000875BF"/>
    <w:rsid w:val="00096D8C"/>
    <w:rsid w:val="000A49E3"/>
    <w:rsid w:val="000C0B65"/>
    <w:rsid w:val="000E05FE"/>
    <w:rsid w:val="000E3D42"/>
    <w:rsid w:val="00106F6E"/>
    <w:rsid w:val="00122BD5"/>
    <w:rsid w:val="00133F79"/>
    <w:rsid w:val="00194A66"/>
    <w:rsid w:val="001B1CAF"/>
    <w:rsid w:val="001D6BCF"/>
    <w:rsid w:val="001E01CA"/>
    <w:rsid w:val="00237F60"/>
    <w:rsid w:val="00275CF5"/>
    <w:rsid w:val="0028301F"/>
    <w:rsid w:val="00285017"/>
    <w:rsid w:val="00291B19"/>
    <w:rsid w:val="002A2D2E"/>
    <w:rsid w:val="002A69D2"/>
    <w:rsid w:val="002C00E8"/>
    <w:rsid w:val="00305DCB"/>
    <w:rsid w:val="00311848"/>
    <w:rsid w:val="00343749"/>
    <w:rsid w:val="003660ED"/>
    <w:rsid w:val="003B0550"/>
    <w:rsid w:val="003B694F"/>
    <w:rsid w:val="003F171C"/>
    <w:rsid w:val="00412FC5"/>
    <w:rsid w:val="00422276"/>
    <w:rsid w:val="004242F1"/>
    <w:rsid w:val="00445A00"/>
    <w:rsid w:val="00451B0F"/>
    <w:rsid w:val="004629F5"/>
    <w:rsid w:val="004C2EE3"/>
    <w:rsid w:val="004E4A22"/>
    <w:rsid w:val="00511968"/>
    <w:rsid w:val="005328A1"/>
    <w:rsid w:val="0055614C"/>
    <w:rsid w:val="00566D06"/>
    <w:rsid w:val="005D20F0"/>
    <w:rsid w:val="005E14C2"/>
    <w:rsid w:val="00607BA5"/>
    <w:rsid w:val="0061180A"/>
    <w:rsid w:val="00626EB6"/>
    <w:rsid w:val="00631820"/>
    <w:rsid w:val="006533AA"/>
    <w:rsid w:val="00655D03"/>
    <w:rsid w:val="006662D2"/>
    <w:rsid w:val="00683388"/>
    <w:rsid w:val="00683F84"/>
    <w:rsid w:val="006A6A81"/>
    <w:rsid w:val="006D19EC"/>
    <w:rsid w:val="006F7393"/>
    <w:rsid w:val="0070224F"/>
    <w:rsid w:val="00705DB5"/>
    <w:rsid w:val="007115F7"/>
    <w:rsid w:val="00723F2D"/>
    <w:rsid w:val="007514C0"/>
    <w:rsid w:val="00785689"/>
    <w:rsid w:val="0079754B"/>
    <w:rsid w:val="007A1E6D"/>
    <w:rsid w:val="007B0EB2"/>
    <w:rsid w:val="007D10ED"/>
    <w:rsid w:val="00800139"/>
    <w:rsid w:val="00810B6F"/>
    <w:rsid w:val="00822CE0"/>
    <w:rsid w:val="00841AB1"/>
    <w:rsid w:val="00856C22"/>
    <w:rsid w:val="00863088"/>
    <w:rsid w:val="008C68F1"/>
    <w:rsid w:val="008F5FAB"/>
    <w:rsid w:val="008F7313"/>
    <w:rsid w:val="00915F5E"/>
    <w:rsid w:val="00921803"/>
    <w:rsid w:val="00926503"/>
    <w:rsid w:val="0093067B"/>
    <w:rsid w:val="0093379B"/>
    <w:rsid w:val="009726D8"/>
    <w:rsid w:val="009D7308"/>
    <w:rsid w:val="009E714E"/>
    <w:rsid w:val="009F76DB"/>
    <w:rsid w:val="00A138E2"/>
    <w:rsid w:val="00A32C3B"/>
    <w:rsid w:val="00A42203"/>
    <w:rsid w:val="00A45F4F"/>
    <w:rsid w:val="00A600A9"/>
    <w:rsid w:val="00A8290A"/>
    <w:rsid w:val="00A87E8F"/>
    <w:rsid w:val="00AA55B7"/>
    <w:rsid w:val="00AA5B9E"/>
    <w:rsid w:val="00AB2407"/>
    <w:rsid w:val="00AB53DF"/>
    <w:rsid w:val="00AB71F2"/>
    <w:rsid w:val="00B07E5C"/>
    <w:rsid w:val="00B41EDB"/>
    <w:rsid w:val="00B811F7"/>
    <w:rsid w:val="00B83BA2"/>
    <w:rsid w:val="00BA5BB7"/>
    <w:rsid w:val="00BA5DC6"/>
    <w:rsid w:val="00BA6196"/>
    <w:rsid w:val="00BC6D8C"/>
    <w:rsid w:val="00C34006"/>
    <w:rsid w:val="00C36B4C"/>
    <w:rsid w:val="00C426B1"/>
    <w:rsid w:val="00C66160"/>
    <w:rsid w:val="00C721AC"/>
    <w:rsid w:val="00C80625"/>
    <w:rsid w:val="00C90D6A"/>
    <w:rsid w:val="00CA247E"/>
    <w:rsid w:val="00CA6D21"/>
    <w:rsid w:val="00CA752A"/>
    <w:rsid w:val="00CC72B6"/>
    <w:rsid w:val="00CE5BF4"/>
    <w:rsid w:val="00CF2AA9"/>
    <w:rsid w:val="00D0218D"/>
    <w:rsid w:val="00D25FB5"/>
    <w:rsid w:val="00D26A9E"/>
    <w:rsid w:val="00D33E46"/>
    <w:rsid w:val="00D44223"/>
    <w:rsid w:val="00D46AA1"/>
    <w:rsid w:val="00D46E90"/>
    <w:rsid w:val="00DA2529"/>
    <w:rsid w:val="00DA577B"/>
    <w:rsid w:val="00DB130A"/>
    <w:rsid w:val="00DB138B"/>
    <w:rsid w:val="00DB2EBB"/>
    <w:rsid w:val="00DC10A1"/>
    <w:rsid w:val="00DC655F"/>
    <w:rsid w:val="00DD0B59"/>
    <w:rsid w:val="00DD7EBD"/>
    <w:rsid w:val="00DF62B6"/>
    <w:rsid w:val="00E07225"/>
    <w:rsid w:val="00E342E6"/>
    <w:rsid w:val="00E5409F"/>
    <w:rsid w:val="00E555ED"/>
    <w:rsid w:val="00E637C2"/>
    <w:rsid w:val="00EE6488"/>
    <w:rsid w:val="00F021FA"/>
    <w:rsid w:val="00F62E97"/>
    <w:rsid w:val="00F64209"/>
    <w:rsid w:val="00F642EE"/>
    <w:rsid w:val="00F93BF5"/>
    <w:rsid w:val="00FD2C3C"/>
    <w:rsid w:val="00FE6960"/>
    <w:rsid w:val="00FF43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styleId="CommentReference">
    <w:name w:val="annotation reference"/>
    <w:basedOn w:val="DefaultParagraphFont"/>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basedOn w:val="DefaultParagraphFont"/>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basedOn w:val="CommentText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basedOn w:val="DefaultParagraphFont"/>
    <w:link w:val="BalloonText"/>
    <w:rsid w:val="006D19E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