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410E7" w:rsidRPr="00AB5565" w:rsidP="00F410E7">
      <w:pPr>
        <w:jc w:val="right"/>
        <w:rPr>
          <w:b/>
          <w:szCs w:val="22"/>
        </w:rPr>
      </w:pPr>
      <w:bookmarkStart w:id="0" w:name="OLE_LINK3"/>
      <w:bookmarkStart w:id="1" w:name="OLE_LINK2"/>
      <w:r w:rsidRPr="00AB5565">
        <w:rPr>
          <w:b/>
          <w:szCs w:val="22"/>
        </w:rPr>
        <w:t xml:space="preserve">DA </w:t>
      </w:r>
      <w:r w:rsidRPr="00AB5565" w:rsidR="00BA3477">
        <w:rPr>
          <w:b/>
          <w:szCs w:val="22"/>
        </w:rPr>
        <w:t>19-896</w:t>
      </w:r>
    </w:p>
    <w:p w:rsidR="00F410E7" w:rsidRPr="00AB5565" w:rsidP="00F410E7">
      <w:pPr>
        <w:jc w:val="right"/>
        <w:rPr>
          <w:b/>
          <w:szCs w:val="22"/>
        </w:rPr>
      </w:pPr>
      <w:r>
        <w:rPr>
          <w:b/>
          <w:szCs w:val="22"/>
        </w:rPr>
        <w:t xml:space="preserve">Released: </w:t>
      </w:r>
      <w:r w:rsidRPr="00AB5565">
        <w:rPr>
          <w:b/>
          <w:szCs w:val="22"/>
        </w:rPr>
        <w:t>September 10, 2019</w:t>
      </w:r>
    </w:p>
    <w:p w:rsidR="00F410E7" w:rsidRPr="00AB5565" w:rsidP="00AB5565">
      <w:pPr>
        <w:jc w:val="center"/>
        <w:rPr>
          <w:szCs w:val="22"/>
        </w:rPr>
      </w:pPr>
    </w:p>
    <w:p w:rsidR="00AB5565" w:rsidP="00F410E7">
      <w:pPr>
        <w:jc w:val="center"/>
        <w:rPr>
          <w:b/>
          <w:szCs w:val="22"/>
        </w:rPr>
      </w:pPr>
      <w:r w:rsidRPr="00AB5565">
        <w:rPr>
          <w:b/>
          <w:szCs w:val="22"/>
        </w:rPr>
        <w:t xml:space="preserve">FCC ANNOUNCES THE SECOND MEETING OF THE </w:t>
      </w:r>
    </w:p>
    <w:p w:rsidR="00AB5565" w:rsidP="00F410E7">
      <w:pPr>
        <w:jc w:val="center"/>
        <w:rPr>
          <w:b/>
          <w:szCs w:val="22"/>
        </w:rPr>
      </w:pPr>
      <w:r w:rsidRPr="00AB5565">
        <w:rPr>
          <w:b/>
          <w:szCs w:val="22"/>
        </w:rPr>
        <w:t>COMMUNICATIONS SE</w:t>
      </w:r>
      <w:bookmarkStart w:id="2" w:name="_GoBack"/>
      <w:bookmarkEnd w:id="2"/>
      <w:r w:rsidRPr="00AB5565">
        <w:rPr>
          <w:b/>
          <w:szCs w:val="22"/>
        </w:rPr>
        <w:t xml:space="preserve">CURITY, RELIABILITY, AND INTEROPERABILITY COUNCIL </w:t>
      </w:r>
    </w:p>
    <w:p w:rsidR="00F410E7" w:rsidRPr="00AB5565" w:rsidP="00F410E7">
      <w:pPr>
        <w:jc w:val="center"/>
        <w:rPr>
          <w:b/>
          <w:szCs w:val="22"/>
        </w:rPr>
      </w:pPr>
      <w:r w:rsidRPr="00AB5565">
        <w:rPr>
          <w:b/>
          <w:szCs w:val="22"/>
        </w:rPr>
        <w:t>ON SEPTEMBER 17, 2019, AT FCC HEADQUARTERS</w:t>
      </w:r>
    </w:p>
    <w:p w:rsidR="00F410E7" w:rsidRPr="00AB5565" w:rsidP="00AB5565">
      <w:pPr>
        <w:spacing w:after="120"/>
        <w:jc w:val="center"/>
        <w:rPr>
          <w:b/>
          <w:szCs w:val="22"/>
        </w:rPr>
      </w:pPr>
    </w:p>
    <w:p w:rsidR="00F410E7" w:rsidRPr="00AB5565" w:rsidP="00620120">
      <w:pPr>
        <w:pStyle w:val="ParaNum0"/>
        <w:numPr>
          <w:ilvl w:val="0"/>
          <w:numId w:val="0"/>
        </w:numPr>
        <w:ind w:firstLine="720"/>
        <w:rPr>
          <w:szCs w:val="22"/>
        </w:rPr>
      </w:pPr>
      <w:r w:rsidRPr="00AB5565">
        <w:rPr>
          <w:szCs w:val="22"/>
        </w:rPr>
        <w:t>By this Public Notice, the Federal Communications Commission (FCC or Commission), consistent with the Federal Advisory Committee Act (FACA),</w:t>
      </w:r>
      <w:r>
        <w:rPr>
          <w:szCs w:val="22"/>
          <w:vertAlign w:val="superscript"/>
        </w:rPr>
        <w:footnoteReference w:id="2"/>
      </w:r>
      <w:r w:rsidRPr="00AB5565">
        <w:rPr>
          <w:szCs w:val="22"/>
        </w:rPr>
        <w:t xml:space="preserve"> announces that the FCC’s Communications Security, Reliability, and Interoperability Council (CSRIC or Council) will meet </w:t>
      </w:r>
      <w:r w:rsidRPr="00AB5565">
        <w:rPr>
          <w:b/>
          <w:szCs w:val="22"/>
        </w:rPr>
        <w:t xml:space="preserve">Tuesday, September 17, 2019, beginning at 1:00 p.m. EDT, </w:t>
      </w:r>
      <w:r w:rsidRPr="00AB5565">
        <w:rPr>
          <w:szCs w:val="22"/>
        </w:rPr>
        <w:t>in the Commission Meeting Room at FCC Headquarters, located at 445 12th Street, SW, Room TW-C305, Washington, DC  20554.  Notice of this meeting was published in the Federal Register on August 23, 2019.</w:t>
      </w:r>
      <w:r>
        <w:rPr>
          <w:szCs w:val="22"/>
          <w:vertAlign w:val="superscript"/>
        </w:rPr>
        <w:footnoteReference w:id="3"/>
      </w:r>
    </w:p>
    <w:p w:rsidR="00F410E7" w:rsidRPr="00AB5565" w:rsidP="00620120">
      <w:pPr>
        <w:pStyle w:val="ParaNum0"/>
        <w:numPr>
          <w:ilvl w:val="0"/>
          <w:numId w:val="0"/>
        </w:numPr>
        <w:ind w:firstLine="720"/>
        <w:rPr>
          <w:szCs w:val="22"/>
        </w:rPr>
      </w:pPr>
      <w:r w:rsidRPr="00AB5565">
        <w:rPr>
          <w:szCs w:val="22"/>
        </w:rPr>
        <w:t>At the meeting, CSRIC will hear presentations from each of its working group chairs on their membership and work plans.  Th</w:t>
      </w:r>
      <w:r w:rsidRPr="00AB5565">
        <w:rPr>
          <w:iCs/>
          <w:szCs w:val="22"/>
        </w:rPr>
        <w:t xml:space="preserve">e CSRIC meeting is open to the public.  The FCC will accommodate as many attendees as possible; however, admittance will be limited to seating availability.  The Commission will also provide audio and/or video coverage of the meeting over the Internet from the FCC’s web page at </w:t>
      </w:r>
      <w:hyperlink r:id="rId5" w:history="1">
        <w:r w:rsidRPr="00AB5565">
          <w:rPr>
            <w:iCs/>
            <w:color w:val="0000FF"/>
            <w:szCs w:val="22"/>
            <w:u w:val="single"/>
          </w:rPr>
          <w:t>www.fcc.gov/live</w:t>
        </w:r>
      </w:hyperlink>
      <w:r w:rsidRPr="00AB5565">
        <w:rPr>
          <w:iCs/>
          <w:szCs w:val="22"/>
        </w:rPr>
        <w:t xml:space="preserve">.  </w:t>
      </w:r>
    </w:p>
    <w:p w:rsidR="00F410E7" w:rsidRPr="00AB5565" w:rsidP="00620120">
      <w:pPr>
        <w:pStyle w:val="ParaNum0"/>
        <w:numPr>
          <w:ilvl w:val="0"/>
          <w:numId w:val="0"/>
        </w:numPr>
        <w:ind w:firstLine="720"/>
        <w:rPr>
          <w:iCs/>
          <w:szCs w:val="22"/>
        </w:rPr>
      </w:pPr>
      <w:r w:rsidRPr="00AB5565">
        <w:rPr>
          <w:iCs/>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sidRPr="00AB5565">
          <w:rPr>
            <w:iCs/>
            <w:color w:val="0000FF"/>
            <w:szCs w:val="22"/>
            <w:u w:val="single"/>
          </w:rPr>
          <w:t>fcc504@fcc.gov</w:t>
        </w:r>
      </w:hyperlink>
      <w:r w:rsidRPr="00AB5565">
        <w:rPr>
          <w:iCs/>
          <w:szCs w:val="22"/>
        </w:rPr>
        <w:t xml:space="preserve"> or by calling the Consumer and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 </w:t>
      </w:r>
    </w:p>
    <w:p w:rsidR="00F410E7" w:rsidP="00620120">
      <w:pPr>
        <w:pStyle w:val="ParaNum0"/>
        <w:numPr>
          <w:ilvl w:val="0"/>
          <w:numId w:val="0"/>
        </w:numPr>
        <w:ind w:firstLine="720"/>
      </w:pPr>
      <w:r w:rsidRPr="00AB5565">
        <w:rPr>
          <w:szCs w:val="22"/>
        </w:rPr>
        <w:t xml:space="preserve">More information about the CSRIC can be found at </w:t>
      </w:r>
      <w:r w:rsidRPr="00AB5565">
        <w:rPr>
          <w:color w:val="0000FF"/>
          <w:szCs w:val="22"/>
          <w:u w:val="single"/>
        </w:rPr>
        <w:t>https://www.fcc.gov/about-fcc/advisory-committees/communications-security-reliability-and-interoperability-council-vii</w:t>
      </w:r>
      <w:r w:rsidRPr="00AB5565">
        <w:rPr>
          <w:szCs w:val="22"/>
        </w:rPr>
        <w:t>.  You may also contact</w:t>
      </w:r>
      <w:r w:rsidRPr="00F410E7">
        <w:t xml:space="preserve"> Suzon Cameron, Designated Federal Official (DFO) for CSRIC, Public Safety and Homeland Security Bureau, at (202) 418-1916, or Kurian Jacob, Deputy DFO, (202) 418-2040, or via the CSRIC e-mail account at </w:t>
      </w:r>
      <w:hyperlink r:id="rId7" w:history="1">
        <w:r w:rsidRPr="00F410E7">
          <w:rPr>
            <w:color w:val="0000FF"/>
            <w:u w:val="single"/>
          </w:rPr>
          <w:t>csric@fcc.gov</w:t>
        </w:r>
      </w:hyperlink>
      <w:r w:rsidRPr="00F410E7">
        <w:t>.</w:t>
      </w:r>
    </w:p>
    <w:p w:rsidR="00AB5565" w:rsidP="00AB5565">
      <w:pPr>
        <w:rPr>
          <w:szCs w:val="22"/>
        </w:rPr>
      </w:pPr>
    </w:p>
    <w:p w:rsidR="00DB73C6" w:rsidRPr="00AB5565" w:rsidP="00AB5565">
      <w:pPr>
        <w:jc w:val="center"/>
        <w:rPr>
          <w:szCs w:val="22"/>
        </w:rPr>
      </w:pPr>
      <w:r>
        <w:rPr>
          <w:szCs w:val="22"/>
        </w:rPr>
        <w:t>-</w:t>
      </w:r>
      <w:r w:rsidR="00AB5565">
        <w:rPr>
          <w:szCs w:val="22"/>
        </w:rPr>
        <w:t xml:space="preserve"> </w:t>
      </w:r>
      <w:r w:rsidRPr="00AB5565">
        <w:rPr>
          <w:b/>
          <w:szCs w:val="22"/>
        </w:rPr>
        <w:t>FCC</w:t>
      </w:r>
      <w:r w:rsidR="00AB5565">
        <w:rPr>
          <w:szCs w:val="22"/>
        </w:rPr>
        <w:t xml:space="preserve"> </w:t>
      </w:r>
      <w:r>
        <w:rPr>
          <w:szCs w:val="22"/>
        </w:rPr>
        <w:t>-</w:t>
      </w:r>
      <w:bookmarkEnd w:id="0"/>
      <w:bookmarkEnd w:id="1"/>
    </w:p>
    <w:sectPr w:rsidSect="00AB5565">
      <w:footerReference w:type="default" r:id="rId8"/>
      <w:headerReference w:type="first" r:id="rId9"/>
      <w:footerReference w:type="first" r:id="rId10"/>
      <w:pgSz w:w="12240" w:h="15840" w:code="1"/>
      <w:pgMar w:top="1440" w:right="1440" w:bottom="72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3C6">
    <w:pPr>
      <w:pStyle w:val="Footer"/>
      <w:jc w:val="center"/>
    </w:pPr>
    <w:r>
      <w:rPr>
        <w:rStyle w:val="PageNumber"/>
      </w:rPr>
      <w:fldChar w:fldCharType="begin"/>
    </w:r>
    <w:r>
      <w:rPr>
        <w:rStyle w:val="PageNumber"/>
      </w:rPr>
      <w:instrText xml:space="preserve"> PAGE </w:instrText>
    </w:r>
    <w:r>
      <w:rPr>
        <w:rStyle w:val="PageNumber"/>
      </w:rPr>
      <w:fldChar w:fldCharType="separate"/>
    </w:r>
    <w:r w:rsidR="00E61B7F">
      <w:rPr>
        <w:rStyle w:val="PageNumber"/>
        <w:noProof/>
      </w:rPr>
      <w:t>3</w:t>
    </w:r>
    <w:r>
      <w:rPr>
        <w:rStyle w:val="PageNumber"/>
      </w:rPr>
      <w:fldChar w:fldCharType="end"/>
    </w:r>
  </w:p>
  <w:p w:rsidR="00DB73C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0120" w:rsidP="00620120">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3CE4">
      <w:r>
        <w:separator/>
      </w:r>
    </w:p>
  </w:footnote>
  <w:footnote w:type="continuationSeparator" w:id="1">
    <w:p w:rsidR="00B03CE4">
      <w:r>
        <w:continuationSeparator/>
      </w:r>
    </w:p>
  </w:footnote>
  <w:footnote w:id="2">
    <w:p w:rsidR="00F410E7" w:rsidP="00F410E7">
      <w:pPr>
        <w:rPr>
          <w:sz w:val="20"/>
        </w:rPr>
      </w:pPr>
      <w:r>
        <w:rPr>
          <w:sz w:val="20"/>
          <w:vertAlign w:val="superscript"/>
        </w:rPr>
        <w:footnoteRef/>
      </w:r>
      <w:r>
        <w:rPr>
          <w:sz w:val="20"/>
        </w:rPr>
        <w:t xml:space="preserve">  5 U.S.C. App. 2.</w:t>
      </w:r>
    </w:p>
  </w:footnote>
  <w:footnote w:id="3">
    <w:p w:rsidR="00F410E7" w:rsidRPr="00620120" w:rsidP="00620120">
      <w:pPr>
        <w:pStyle w:val="FootnoteText"/>
        <w:rPr>
          <w:i/>
          <w:highlight w:val="yellow"/>
        </w:rPr>
      </w:pPr>
      <w:r w:rsidRPr="00887215">
        <w:rPr>
          <w:rStyle w:val="FootnoteReference"/>
          <w:sz w:val="20"/>
        </w:rPr>
        <w:footnoteRef/>
      </w:r>
      <w:r w:rsidRPr="00887215">
        <w:t xml:space="preserve"> </w:t>
      </w:r>
      <w:r w:rsidRPr="00887215">
        <w:rPr>
          <w:i/>
        </w:rPr>
        <w:t>See</w:t>
      </w:r>
      <w:r w:rsidRPr="00887215">
        <w:t xml:space="preserve"> </w:t>
      </w:r>
      <w:r>
        <w:t>Federal Communications Commission,</w:t>
      </w:r>
      <w:r w:rsidRPr="00CB2840">
        <w:t xml:space="preserve"> Federal Advisory Committee Act;</w:t>
      </w:r>
      <w:r>
        <w:t xml:space="preserve"> </w:t>
      </w:r>
      <w:r w:rsidRPr="00CB2840">
        <w:t xml:space="preserve">Communications Security, </w:t>
      </w:r>
      <w:r>
        <w:t>R</w:t>
      </w:r>
      <w:r w:rsidRPr="00CB2840">
        <w:t>eliability,</w:t>
      </w:r>
      <w:r>
        <w:t xml:space="preserve"> </w:t>
      </w:r>
      <w:r w:rsidRPr="00CB2840">
        <w:t>and Interoperability Council</w:t>
      </w:r>
      <w:r w:rsidR="008524BE">
        <w:t xml:space="preserve">, </w:t>
      </w:r>
      <w:r w:rsidRPr="00887215">
        <w:t>84 F</w:t>
      </w:r>
      <w:r>
        <w:t xml:space="preserve">ed. </w:t>
      </w:r>
      <w:r w:rsidRPr="00887215">
        <w:t>R</w:t>
      </w:r>
      <w:r>
        <w:t>eg. 44305</w:t>
      </w:r>
      <w:r w:rsidRPr="00887215">
        <w:t xml:space="preserve"> (</w:t>
      </w:r>
      <w:r>
        <w:t>Aug.</w:t>
      </w:r>
      <w:r w:rsidRPr="00887215">
        <w:t xml:space="preserve"> 23, 2019)</w:t>
      </w:r>
      <w:r>
        <w:t>.</w:t>
      </w:r>
      <w:r w:rsidRPr="0088721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3C6" w:rsidRPr="00620120" w:rsidP="0095121A">
    <w:pPr>
      <w:pStyle w:val="Heade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48.5pt;position:absolute;z-index:251661312" o:allowincell="f">
          <v:imagedata r:id="rId1" o:title=""/>
          <w10:wrap type="topAndBottom"/>
        </v:shape>
      </w:pict>
    </w:r>
    <w:r w:rsidRPr="00620120">
      <w:t>PUBLIC NOTICE</w:t>
    </w:r>
  </w:p>
  <w:p w:rsidR="00AB5565" w:rsidP="0095121A">
    <w:pPr>
      <w:pStyle w:val="Header"/>
      <w:ind w:firstLine="0"/>
    </w:pPr>
    <w:r>
      <w:rPr>
        <w:noProof/>
      </w:rPr>
      <w:pict>
        <v:shapetype id="_x0000_t202" coordsize="21600,21600" o:spt="202" path="m,l,21600r21600,l21600,xe">
          <v:stroke joinstyle="miter"/>
          <v:path gradientshapeok="t" o:connecttype="rect"/>
        </v:shapetype>
        <v:shape id="_x0000_s2050" type="#_x0000_t202" style="width:207.95pt;height:43.2pt;margin-top:12.25pt;margin-left:266.95pt;position:absolute;z-index:251660288" o:allowincell="f" stroked="f">
          <v:textbox inset=",0,,0">
            <w:txbxContent>
              <w:p w:rsidR="00DB73C6">
                <w:pPr>
                  <w:spacing w:before="40"/>
                  <w:jc w:val="right"/>
                  <w:rPr>
                    <w:rFonts w:ascii="Arial" w:hAnsi="Arial"/>
                    <w:b/>
                    <w:sz w:val="16"/>
                  </w:rPr>
                </w:pPr>
                <w:r>
                  <w:rPr>
                    <w:rFonts w:ascii="Arial" w:hAnsi="Arial"/>
                    <w:b/>
                    <w:sz w:val="16"/>
                  </w:rPr>
                  <w:t>News Media Information 202 / 418-0500</w:t>
                </w:r>
              </w:p>
              <w:p w:rsidR="00DB73C6">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DB73C6">
                <w:pPr>
                  <w:jc w:val="right"/>
                  <w:rPr>
                    <w:rFonts w:ascii="Arial" w:hAnsi="Arial"/>
                    <w:b/>
                    <w:sz w:val="16"/>
                  </w:rPr>
                </w:pPr>
                <w:r>
                  <w:rPr>
                    <w:rFonts w:ascii="Arial" w:hAnsi="Arial"/>
                    <w:b/>
                    <w:sz w:val="16"/>
                  </w:rPr>
                  <w:t>TTY: 1-888-835-5322</w:t>
                </w:r>
              </w:p>
              <w:p w:rsidR="00DB73C6">
                <w:pPr>
                  <w:jc w:val="right"/>
                </w:pPr>
              </w:p>
            </w:txbxContent>
          </v:textbox>
        </v:shape>
      </w:pict>
    </w:r>
    <w:r>
      <w:rPr>
        <w:noProof/>
      </w:rPr>
      <w:pict>
        <v:shape id="_x0000_s2051" type="#_x0000_t202" style="width:244.8pt;height:50.4pt;margin-top:5.05pt;margin-left:-6.75pt;position:absolute;z-index:251658240" o:allowincell="f" stroked="f">
          <v:textbox>
            <w:txbxContent>
              <w:p w:rsidR="00DB73C6">
                <w:pPr>
                  <w:jc w:val="both"/>
                  <w:rPr>
                    <w:rFonts w:ascii="Arial" w:hAnsi="Arial"/>
                    <w:b/>
                  </w:rPr>
                </w:pPr>
                <w:r>
                  <w:rPr>
                    <w:rFonts w:ascii="Arial" w:hAnsi="Arial"/>
                    <w:b/>
                  </w:rPr>
                  <w:t>Federal Communications Commission</w:t>
                </w:r>
              </w:p>
              <w:p w:rsidR="00DB73C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B73C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w:r>
  </w:p>
  <w:p w:rsidR="00DB73C6" w:rsidP="0095121A">
    <w:pPr>
      <w:pStyle w:val="Header"/>
      <w:ind w:firstLine="0"/>
      <w:rPr>
        <w:sz w:val="28"/>
      </w:rPr>
    </w:pPr>
    <w:r>
      <w:rPr>
        <w:noProof/>
      </w:rPr>
      <w:pict>
        <v:line id="_x0000_s2052" style="position:absolute;z-index:251659264" from="0,2.6pt" to="468pt,2.6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6063B52"/>
    <w:multiLevelType w:val="hybridMultilevel"/>
    <w:tmpl w:val="8276564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7F91A3C"/>
    <w:multiLevelType w:val="hybridMultilevel"/>
    <w:tmpl w:val="331049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9326B70"/>
    <w:multiLevelType w:val="hybridMultilevel"/>
    <w:tmpl w:val="576E86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4232E5"/>
    <w:multiLevelType w:val="hybridMultilevel"/>
    <w:tmpl w:val="86E09E1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1D3B2A5F"/>
    <w:multiLevelType w:val="hybridMultilevel"/>
    <w:tmpl w:val="1EA646CA"/>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1">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color w:val="auto"/>
        <w:sz w:val="22"/>
        <w:u w:val="none"/>
        <w:vertAlign w:val="baseline"/>
      </w:rPr>
    </w:lvl>
  </w:abstractNum>
  <w:abstractNum w:abstractNumId="12">
    <w:nsid w:val="4153621D"/>
    <w:multiLevelType w:val="multilevel"/>
    <w:tmpl w:val="043E1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8">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1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E71642F"/>
    <w:multiLevelType w:val="hybridMultilevel"/>
    <w:tmpl w:val="6E7CEAC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5F047869"/>
    <w:multiLevelType w:val="hybridMultilevel"/>
    <w:tmpl w:val="703AD5F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CC03DE6"/>
    <w:multiLevelType w:val="hybridMultilevel"/>
    <w:tmpl w:val="9DC2B26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8"/>
  </w:num>
  <w:num w:numId="2">
    <w:abstractNumId w:val="17"/>
  </w:num>
  <w:num w:numId="3">
    <w:abstractNumId w:val="19"/>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6"/>
  </w:num>
  <w:num w:numId="12">
    <w:abstractNumId w:val="11"/>
  </w:num>
  <w:num w:numId="13">
    <w:abstractNumId w:val="20"/>
  </w:num>
  <w:num w:numId="14">
    <w:abstractNumId w:val="24"/>
  </w:num>
  <w:num w:numId="15">
    <w:abstractNumId w:val="0"/>
  </w:num>
  <w:num w:numId="16">
    <w:abstractNumId w:val="13"/>
  </w:num>
  <w:num w:numId="17">
    <w:abstractNumId w:val="14"/>
  </w:num>
  <w:num w:numId="18">
    <w:abstractNumId w:val="26"/>
  </w:num>
  <w:num w:numId="19">
    <w:abstractNumId w:val="5"/>
  </w:num>
  <w:num w:numId="20">
    <w:abstractNumId w:val="21"/>
  </w:num>
  <w:num w:numId="21">
    <w:abstractNumId w:val="1"/>
  </w:num>
  <w:num w:numId="22">
    <w:abstractNumId w:val="22"/>
  </w:num>
  <w:num w:numId="23">
    <w:abstractNumId w:val="27"/>
  </w:num>
  <w:num w:numId="24">
    <w:abstractNumId w:val="4"/>
  </w:num>
  <w:num w:numId="25">
    <w:abstractNumId w:val="12"/>
  </w:num>
  <w:num w:numId="26">
    <w:abstractNumId w:val="2"/>
  </w:num>
  <w:num w:numId="27">
    <w:abstractNumId w:val="6"/>
  </w:num>
  <w:num w:numId="28">
    <w:abstractNumId w:val="25"/>
  </w:num>
  <w:num w:numId="29">
    <w:abstractNumId w:val="7"/>
  </w:num>
  <w:num w:numId="30">
    <w:abstractNumId w:val="23"/>
  </w:num>
  <w:num w:numId="31">
    <w:abstractNumId w:val="9"/>
  </w:num>
  <w:num w:numId="32">
    <w:abstractNumId w:val="15"/>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rawingGridHorizontalSpacing w:val="110"/>
  <w:displayHorizontalDrawingGridEvery w:val="0"/>
  <w:displayVerticalDrawingGridEvery w:val="0"/>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E5"/>
    <w:rsid w:val="0002077A"/>
    <w:rsid w:val="00030D47"/>
    <w:rsid w:val="000C4991"/>
    <w:rsid w:val="00155406"/>
    <w:rsid w:val="00172FD1"/>
    <w:rsid w:val="001B1A7C"/>
    <w:rsid w:val="001D3A4B"/>
    <w:rsid w:val="002910BC"/>
    <w:rsid w:val="002A0036"/>
    <w:rsid w:val="002F5A92"/>
    <w:rsid w:val="003111EE"/>
    <w:rsid w:val="00341106"/>
    <w:rsid w:val="003417EC"/>
    <w:rsid w:val="003465B5"/>
    <w:rsid w:val="0037009B"/>
    <w:rsid w:val="00376B3A"/>
    <w:rsid w:val="0038631F"/>
    <w:rsid w:val="003B05A3"/>
    <w:rsid w:val="003B6633"/>
    <w:rsid w:val="003E59DD"/>
    <w:rsid w:val="00437C7A"/>
    <w:rsid w:val="0048034F"/>
    <w:rsid w:val="00482E0C"/>
    <w:rsid w:val="004839F7"/>
    <w:rsid w:val="004F5EB9"/>
    <w:rsid w:val="00533888"/>
    <w:rsid w:val="00575DE5"/>
    <w:rsid w:val="005C600A"/>
    <w:rsid w:val="005E4522"/>
    <w:rsid w:val="00615B4C"/>
    <w:rsid w:val="00620120"/>
    <w:rsid w:val="0063651C"/>
    <w:rsid w:val="00675DB2"/>
    <w:rsid w:val="006B59A2"/>
    <w:rsid w:val="0071224A"/>
    <w:rsid w:val="00733227"/>
    <w:rsid w:val="00746F73"/>
    <w:rsid w:val="007A3A53"/>
    <w:rsid w:val="00812E72"/>
    <w:rsid w:val="00830155"/>
    <w:rsid w:val="00834883"/>
    <w:rsid w:val="00836D0D"/>
    <w:rsid w:val="008524BE"/>
    <w:rsid w:val="00887215"/>
    <w:rsid w:val="008B12A9"/>
    <w:rsid w:val="008E370A"/>
    <w:rsid w:val="008F3CDF"/>
    <w:rsid w:val="009367E1"/>
    <w:rsid w:val="0095121A"/>
    <w:rsid w:val="00954BA4"/>
    <w:rsid w:val="009654F6"/>
    <w:rsid w:val="009B6033"/>
    <w:rsid w:val="009F53F0"/>
    <w:rsid w:val="009F7F39"/>
    <w:rsid w:val="00A05B1D"/>
    <w:rsid w:val="00A3539C"/>
    <w:rsid w:val="00A71319"/>
    <w:rsid w:val="00A72B78"/>
    <w:rsid w:val="00A86B49"/>
    <w:rsid w:val="00A91E68"/>
    <w:rsid w:val="00AB5565"/>
    <w:rsid w:val="00AC4E50"/>
    <w:rsid w:val="00B03CE4"/>
    <w:rsid w:val="00B17509"/>
    <w:rsid w:val="00B4143A"/>
    <w:rsid w:val="00B62263"/>
    <w:rsid w:val="00B771AC"/>
    <w:rsid w:val="00BA3477"/>
    <w:rsid w:val="00BD1474"/>
    <w:rsid w:val="00BF67FB"/>
    <w:rsid w:val="00C168E7"/>
    <w:rsid w:val="00C3759B"/>
    <w:rsid w:val="00C62A54"/>
    <w:rsid w:val="00C71D8B"/>
    <w:rsid w:val="00CB2840"/>
    <w:rsid w:val="00CC6EC8"/>
    <w:rsid w:val="00CE0E1A"/>
    <w:rsid w:val="00D00517"/>
    <w:rsid w:val="00D41D98"/>
    <w:rsid w:val="00D452D0"/>
    <w:rsid w:val="00D96031"/>
    <w:rsid w:val="00DB73C6"/>
    <w:rsid w:val="00DC26CA"/>
    <w:rsid w:val="00DE0517"/>
    <w:rsid w:val="00E12748"/>
    <w:rsid w:val="00E14448"/>
    <w:rsid w:val="00E262EA"/>
    <w:rsid w:val="00E61B7F"/>
    <w:rsid w:val="00E63557"/>
    <w:rsid w:val="00E84693"/>
    <w:rsid w:val="00E924E0"/>
    <w:rsid w:val="00EE006E"/>
    <w:rsid w:val="00EE54FA"/>
    <w:rsid w:val="00EF00B5"/>
    <w:rsid w:val="00F02FC5"/>
    <w:rsid w:val="00F410E7"/>
    <w:rsid w:val="00F4337E"/>
    <w:rsid w:val="00FC56FC"/>
    <w:rsid w:val="00FD1E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1A"/>
    <w:pPr>
      <w:widowControl w:val="0"/>
    </w:pPr>
    <w:rPr>
      <w:snapToGrid w:val="0"/>
      <w:kern w:val="28"/>
      <w:sz w:val="22"/>
    </w:rPr>
  </w:style>
  <w:style w:type="paragraph" w:styleId="Heading1">
    <w:name w:val="heading 1"/>
    <w:basedOn w:val="Normal"/>
    <w:next w:val="ParaNum0"/>
    <w:qFormat/>
    <w:rsid w:val="0095121A"/>
    <w:pPr>
      <w:keepNext/>
      <w:numPr>
        <w:numId w:val="3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5121A"/>
    <w:pPr>
      <w:keepNext/>
      <w:numPr>
        <w:ilvl w:val="1"/>
        <w:numId w:val="31"/>
      </w:numPr>
      <w:spacing w:after="120"/>
      <w:outlineLvl w:val="1"/>
    </w:pPr>
    <w:rPr>
      <w:b/>
    </w:rPr>
  </w:style>
  <w:style w:type="paragraph" w:styleId="Heading3">
    <w:name w:val="heading 3"/>
    <w:basedOn w:val="Normal"/>
    <w:next w:val="ParaNum0"/>
    <w:qFormat/>
    <w:rsid w:val="0095121A"/>
    <w:pPr>
      <w:keepNext/>
      <w:numPr>
        <w:ilvl w:val="2"/>
        <w:numId w:val="31"/>
      </w:numPr>
      <w:tabs>
        <w:tab w:val="left" w:pos="2160"/>
      </w:tabs>
      <w:spacing w:after="120"/>
      <w:outlineLvl w:val="2"/>
    </w:pPr>
    <w:rPr>
      <w:b/>
    </w:rPr>
  </w:style>
  <w:style w:type="paragraph" w:styleId="Heading4">
    <w:name w:val="heading 4"/>
    <w:basedOn w:val="Normal"/>
    <w:next w:val="ParaNum0"/>
    <w:qFormat/>
    <w:rsid w:val="0095121A"/>
    <w:pPr>
      <w:keepNext/>
      <w:numPr>
        <w:ilvl w:val="3"/>
        <w:numId w:val="31"/>
      </w:numPr>
      <w:tabs>
        <w:tab w:val="left" w:pos="2880"/>
      </w:tabs>
      <w:spacing w:after="120"/>
      <w:outlineLvl w:val="3"/>
    </w:pPr>
    <w:rPr>
      <w:b/>
    </w:rPr>
  </w:style>
  <w:style w:type="paragraph" w:styleId="Heading5">
    <w:name w:val="heading 5"/>
    <w:basedOn w:val="Normal"/>
    <w:next w:val="ParaNum0"/>
    <w:qFormat/>
    <w:rsid w:val="0095121A"/>
    <w:pPr>
      <w:keepNext/>
      <w:numPr>
        <w:ilvl w:val="4"/>
        <w:numId w:val="31"/>
      </w:numPr>
      <w:tabs>
        <w:tab w:val="left" w:pos="3600"/>
      </w:tabs>
      <w:suppressAutoHyphens/>
      <w:spacing w:after="120"/>
      <w:outlineLvl w:val="4"/>
    </w:pPr>
    <w:rPr>
      <w:b/>
    </w:rPr>
  </w:style>
  <w:style w:type="paragraph" w:styleId="Heading6">
    <w:name w:val="heading 6"/>
    <w:basedOn w:val="Normal"/>
    <w:next w:val="ParaNum0"/>
    <w:qFormat/>
    <w:rsid w:val="0095121A"/>
    <w:pPr>
      <w:numPr>
        <w:ilvl w:val="5"/>
        <w:numId w:val="31"/>
      </w:numPr>
      <w:tabs>
        <w:tab w:val="left" w:pos="4320"/>
      </w:tabs>
      <w:spacing w:after="120"/>
      <w:outlineLvl w:val="5"/>
    </w:pPr>
    <w:rPr>
      <w:b/>
    </w:rPr>
  </w:style>
  <w:style w:type="paragraph" w:styleId="Heading7">
    <w:name w:val="heading 7"/>
    <w:basedOn w:val="Normal"/>
    <w:next w:val="ParaNum0"/>
    <w:qFormat/>
    <w:rsid w:val="0095121A"/>
    <w:pPr>
      <w:numPr>
        <w:ilvl w:val="6"/>
        <w:numId w:val="31"/>
      </w:numPr>
      <w:tabs>
        <w:tab w:val="left" w:pos="5040"/>
      </w:tabs>
      <w:spacing w:after="120"/>
      <w:ind w:left="5040" w:hanging="720"/>
      <w:outlineLvl w:val="6"/>
    </w:pPr>
    <w:rPr>
      <w:b/>
    </w:rPr>
  </w:style>
  <w:style w:type="paragraph" w:styleId="Heading8">
    <w:name w:val="heading 8"/>
    <w:basedOn w:val="Normal"/>
    <w:next w:val="ParaNum0"/>
    <w:qFormat/>
    <w:rsid w:val="0095121A"/>
    <w:pPr>
      <w:numPr>
        <w:ilvl w:val="7"/>
        <w:numId w:val="31"/>
      </w:numPr>
      <w:tabs>
        <w:tab w:val="clear" w:pos="5400"/>
        <w:tab w:val="left" w:pos="5760"/>
      </w:tabs>
      <w:spacing w:after="120"/>
      <w:ind w:left="5760" w:hanging="720"/>
      <w:outlineLvl w:val="7"/>
    </w:pPr>
    <w:rPr>
      <w:b/>
    </w:rPr>
  </w:style>
  <w:style w:type="paragraph" w:styleId="Heading9">
    <w:name w:val="heading 9"/>
    <w:basedOn w:val="Normal"/>
    <w:next w:val="ParaNum0"/>
    <w:qFormat/>
    <w:rsid w:val="0095121A"/>
    <w:pPr>
      <w:numPr>
        <w:ilvl w:val="8"/>
        <w:numId w:val="31"/>
      </w:numPr>
      <w:tabs>
        <w:tab w:val="clear" w:pos="6120"/>
        <w:tab w:val="left" w:pos="6480"/>
      </w:tabs>
      <w:spacing w:after="120"/>
      <w:ind w:left="6480" w:hanging="720"/>
      <w:outlineLvl w:val="8"/>
    </w:pPr>
    <w:rPr>
      <w:b/>
    </w:rPr>
  </w:style>
  <w:style w:type="character" w:default="1" w:styleId="DefaultParagraphFont">
    <w:name w:val="Default Paragraph Font"/>
    <w:semiHidden/>
    <w:rsid w:val="009512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5121A"/>
  </w:style>
  <w:style w:type="paragraph" w:styleId="Header">
    <w:name w:val="header"/>
    <w:basedOn w:val="Normal"/>
    <w:autoRedefine/>
    <w:rsid w:val="0095121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95121A"/>
    <w:pPr>
      <w:tabs>
        <w:tab w:val="center" w:pos="4320"/>
        <w:tab w:val="right" w:pos="8640"/>
      </w:tabs>
    </w:pPr>
  </w:style>
  <w:style w:type="character" w:styleId="Hyperlink">
    <w:name w:val="Hyperlink"/>
    <w:rsid w:val="0095121A"/>
    <w:rPr>
      <w:color w:val="0000FF"/>
      <w:u w:val="single"/>
    </w:rPr>
  </w:style>
  <w:style w:type="paragraph" w:styleId="BlockText">
    <w:name w:val="Block Text"/>
    <w:basedOn w:val="Normal"/>
    <w:rsid w:val="0095121A"/>
    <w:pPr>
      <w:spacing w:after="240"/>
      <w:ind w:left="1440" w:right="1440"/>
    </w:pPr>
  </w:style>
  <w:style w:type="paragraph" w:customStyle="1" w:styleId="Bullet">
    <w:name w:val="Bullet"/>
    <w:basedOn w:val="Normal"/>
    <w:rsid w:val="0095121A"/>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3,Style 3,fr,o"/>
    <w:rsid w:val="0095121A"/>
    <w:rPr>
      <w:rFonts w:ascii="Times New Roman" w:hAnsi="Times New Roman"/>
      <w:dstrike w:val="0"/>
      <w:color w:val="auto"/>
      <w:sz w:val="22"/>
      <w:vertAlign w:val="superscript"/>
    </w:rPr>
  </w:style>
  <w:style w:type="paragraph" w:styleId="FootnoteText">
    <w:name w:val="footnote text"/>
    <w:aliases w:val="Footnote Text Char,Footnote Text Char Char,Footnote Text Char1,Footnote Text Char2,Footnote Text Char2 Char Char,Footnote Text Char2 Char1 Char1 Char Char,Footnote Text Char3 Char1 Char Char,Footnote Text Char3 Char1 Char Char Char Char,f"/>
    <w:link w:val="FootnoteTextChar3"/>
    <w:rsid w:val="0095121A"/>
    <w:pPr>
      <w:spacing w:after="12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95121A"/>
    <w:pPr>
      <w:tabs>
        <w:tab w:val="left" w:pos="360"/>
        <w:tab w:val="right" w:leader="dot" w:pos="9360"/>
      </w:tabs>
      <w:suppressAutoHyphens/>
      <w:ind w:left="360" w:right="720" w:hanging="360"/>
    </w:pPr>
    <w:rPr>
      <w:caps/>
      <w:noProof/>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uiPriority w:val="99"/>
    <w:locked/>
    <w:rsid w:val="0095121A"/>
    <w:rPr>
      <w:snapToGrid w:val="0"/>
      <w:kern w:val="28"/>
      <w:sz w:val="22"/>
    </w:rPr>
  </w:style>
  <w:style w:type="paragraph" w:styleId="BodyText">
    <w:name w:val="Body Text"/>
    <w:aliases w:val="b"/>
    <w:basedOn w:val="Normal"/>
    <w:pPr>
      <w:spacing w:after="240"/>
    </w:pPr>
    <w:rPr>
      <w:sz w:val="24"/>
      <w:szCs w:val="24"/>
    </w:rPr>
  </w:style>
  <w:style w:type="paragraph" w:customStyle="1" w:styleId="ParaNum0">
    <w:name w:val="ParaNum"/>
    <w:basedOn w:val="Normal"/>
    <w:rsid w:val="0095121A"/>
    <w:pPr>
      <w:numPr>
        <w:numId w:val="30"/>
      </w:numPr>
      <w:tabs>
        <w:tab w:val="clear" w:pos="1080"/>
        <w:tab w:val="num" w:pos="1440"/>
      </w:tabs>
      <w:spacing w:after="120"/>
    </w:pPr>
  </w:style>
  <w:style w:type="character" w:customStyle="1" w:styleId="FootnoteTextChar3">
    <w:name w:val="Footnote Text Char3"/>
    <w:aliases w:val="Footnote Text Char Char Char,Footnote Text Char Char1,Footnote Text Char1 Char,Footnote Text Char2 Char,Footnote Text Char2 Char Char Char,Footnote Text Char2 Char1 Char1 Char Char Char,Footnote Text Char3 Char1 Char Char Char,f Char"/>
    <w:link w:val="FootnoteText"/>
    <w:locked/>
  </w:style>
  <w:style w:type="character" w:customStyle="1" w:styleId="ecxapple-style-span">
    <w:name w:val="ecxapple-style-span"/>
    <w:basedOn w:val="DefaultParagraphFont"/>
  </w:style>
  <w:style w:type="character" w:styleId="PageNumber">
    <w:name w:val="page number"/>
    <w:basedOn w:val="DefaultParagraphFont"/>
    <w:rsid w:val="0095121A"/>
  </w:style>
  <w:style w:type="paragraph" w:styleId="ListParagraph">
    <w:name w:val="List Paragraph"/>
    <w:basedOn w:val="Normal"/>
    <w:uiPriority w:val="34"/>
    <w:qFormat/>
    <w:pPr>
      <w:ind w:left="720"/>
    </w:pPr>
  </w:style>
  <w:style w:type="paragraph" w:styleId="Revision">
    <w:name w:val="Revision"/>
    <w:hidden/>
    <w:uiPriority w:val="99"/>
    <w:semiHidden/>
    <w:rPr>
      <w:sz w:val="22"/>
    </w:rPr>
  </w:style>
  <w:style w:type="paragraph" w:styleId="EndnoteText">
    <w:name w:val="endnote text"/>
    <w:basedOn w:val="Normal"/>
    <w:link w:val="EndnoteTextChar"/>
    <w:rsid w:val="0095121A"/>
    <w:rPr>
      <w:sz w:val="20"/>
    </w:rPr>
  </w:style>
  <w:style w:type="character" w:customStyle="1" w:styleId="EndnoteTextChar">
    <w:name w:val="Endnote Text Char"/>
    <w:basedOn w:val="DefaultParagraphFont"/>
    <w:link w:val="EndnoteText"/>
    <w:rsid w:val="00620120"/>
    <w:rPr>
      <w:snapToGrid w:val="0"/>
      <w:kern w:val="28"/>
    </w:rPr>
  </w:style>
  <w:style w:type="character" w:styleId="EndnoteReference">
    <w:name w:val="endnote reference"/>
    <w:rsid w:val="0095121A"/>
    <w:rPr>
      <w:vertAlign w:val="superscript"/>
    </w:rPr>
  </w:style>
  <w:style w:type="paragraph" w:styleId="TOC2">
    <w:name w:val="toc 2"/>
    <w:basedOn w:val="Normal"/>
    <w:next w:val="Normal"/>
    <w:rsid w:val="0095121A"/>
    <w:pPr>
      <w:tabs>
        <w:tab w:val="left" w:pos="720"/>
        <w:tab w:val="right" w:leader="dot" w:pos="9360"/>
      </w:tabs>
      <w:suppressAutoHyphens/>
      <w:ind w:left="720" w:right="720" w:hanging="360"/>
    </w:pPr>
    <w:rPr>
      <w:noProof/>
    </w:rPr>
  </w:style>
  <w:style w:type="paragraph" w:styleId="TOC3">
    <w:name w:val="toc 3"/>
    <w:basedOn w:val="Normal"/>
    <w:next w:val="Normal"/>
    <w:rsid w:val="0095121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5121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5121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5121A"/>
    <w:pPr>
      <w:tabs>
        <w:tab w:val="left" w:pos="2160"/>
        <w:tab w:val="right" w:leader="dot" w:pos="9360"/>
      </w:tabs>
      <w:suppressAutoHyphens/>
      <w:ind w:left="2160" w:hanging="360"/>
    </w:pPr>
    <w:rPr>
      <w:noProof/>
    </w:rPr>
  </w:style>
  <w:style w:type="paragraph" w:styleId="TOC7">
    <w:name w:val="toc 7"/>
    <w:basedOn w:val="Normal"/>
    <w:next w:val="Normal"/>
    <w:autoRedefine/>
    <w:rsid w:val="0095121A"/>
    <w:pPr>
      <w:tabs>
        <w:tab w:val="left" w:pos="2520"/>
        <w:tab w:val="right" w:leader="dot" w:pos="9360"/>
      </w:tabs>
      <w:suppressAutoHyphens/>
      <w:ind w:left="2520" w:hanging="360"/>
    </w:pPr>
    <w:rPr>
      <w:noProof/>
    </w:rPr>
  </w:style>
  <w:style w:type="paragraph" w:styleId="TOC8">
    <w:name w:val="toc 8"/>
    <w:basedOn w:val="Normal"/>
    <w:next w:val="Normal"/>
    <w:autoRedefine/>
    <w:rsid w:val="0095121A"/>
    <w:pPr>
      <w:tabs>
        <w:tab w:val="left" w:pos="2880"/>
        <w:tab w:val="right" w:leader="dot" w:pos="9360"/>
      </w:tabs>
      <w:suppressAutoHyphens/>
      <w:ind w:left="2880" w:hanging="360"/>
    </w:pPr>
    <w:rPr>
      <w:noProof/>
    </w:rPr>
  </w:style>
  <w:style w:type="paragraph" w:styleId="TOC9">
    <w:name w:val="toc 9"/>
    <w:basedOn w:val="Normal"/>
    <w:next w:val="Normal"/>
    <w:autoRedefine/>
    <w:rsid w:val="0095121A"/>
    <w:pPr>
      <w:tabs>
        <w:tab w:val="left" w:pos="3240"/>
        <w:tab w:val="right" w:leader="dot" w:pos="9360"/>
      </w:tabs>
      <w:suppressAutoHyphens/>
      <w:ind w:left="3240" w:hanging="360"/>
    </w:pPr>
    <w:rPr>
      <w:noProof/>
    </w:rPr>
  </w:style>
  <w:style w:type="paragraph" w:styleId="TOAHeading">
    <w:name w:val="toa heading"/>
    <w:basedOn w:val="Normal"/>
    <w:next w:val="Normal"/>
    <w:rsid w:val="0095121A"/>
    <w:pPr>
      <w:tabs>
        <w:tab w:val="right" w:pos="9360"/>
      </w:tabs>
      <w:suppressAutoHyphens/>
    </w:pPr>
  </w:style>
  <w:style w:type="character" w:customStyle="1" w:styleId="EquationCaption">
    <w:name w:val="_Equation Caption"/>
    <w:rsid w:val="0095121A"/>
  </w:style>
  <w:style w:type="paragraph" w:customStyle="1" w:styleId="Paratitle">
    <w:name w:val="Para title"/>
    <w:basedOn w:val="Normal"/>
    <w:rsid w:val="0095121A"/>
    <w:pPr>
      <w:tabs>
        <w:tab w:val="center" w:pos="9270"/>
      </w:tabs>
      <w:spacing w:after="240"/>
    </w:pPr>
    <w:rPr>
      <w:spacing w:val="-2"/>
    </w:rPr>
  </w:style>
  <w:style w:type="paragraph" w:customStyle="1" w:styleId="TableFormat0">
    <w:name w:val="TableFormat"/>
    <w:basedOn w:val="Bullet"/>
    <w:rsid w:val="0095121A"/>
    <w:pPr>
      <w:numPr>
        <w:numId w:val="0"/>
      </w:numPr>
      <w:tabs>
        <w:tab w:val="clear" w:pos="2160"/>
        <w:tab w:val="left" w:pos="5040"/>
      </w:tabs>
      <w:ind w:left="5040" w:hanging="3600"/>
    </w:pPr>
  </w:style>
  <w:style w:type="paragraph" w:customStyle="1" w:styleId="TOCTitle">
    <w:name w:val="TOC Title"/>
    <w:basedOn w:val="Normal"/>
    <w:rsid w:val="009512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121A"/>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mailto:csric@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