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RPr="004061E2" w:rsidP="00C82B6B" w14:paraId="738C20B7" w14:textId="77777777">
      <w:pPr>
        <w:jc w:val="right"/>
        <w:rPr>
          <w:sz w:val="24"/>
        </w:rPr>
      </w:pPr>
    </w:p>
    <w:p w:rsidR="00013A8B" w:rsidRPr="004061E2" w:rsidP="00013A8B" w14:paraId="61CFF2FB" w14:textId="19D8685D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847E51">
        <w:rPr>
          <w:b/>
          <w:sz w:val="24"/>
        </w:rPr>
        <w:t>19-</w:t>
      </w:r>
      <w:r w:rsidR="00FD45A3">
        <w:rPr>
          <w:b/>
          <w:sz w:val="24"/>
        </w:rPr>
        <w:t>898</w:t>
      </w:r>
    </w:p>
    <w:p w:rsidR="00013A8B" w:rsidRPr="004061E2" w:rsidP="00013A8B" w14:paraId="01A9739C" w14:textId="579D1664">
      <w:pPr>
        <w:spacing w:before="60"/>
        <w:jc w:val="right"/>
        <w:rPr>
          <w:b/>
          <w:sz w:val="24"/>
        </w:rPr>
      </w:pPr>
      <w:r w:rsidRPr="004061E2">
        <w:rPr>
          <w:b/>
          <w:sz w:val="24"/>
        </w:rPr>
        <w:t xml:space="preserve">Released:  </w:t>
      </w:r>
      <w:r w:rsidR="004165BB">
        <w:rPr>
          <w:b/>
          <w:sz w:val="24"/>
        </w:rPr>
        <w:t xml:space="preserve">September </w:t>
      </w:r>
      <w:r w:rsidR="00FD45A3">
        <w:rPr>
          <w:b/>
          <w:sz w:val="24"/>
        </w:rPr>
        <w:t>1</w:t>
      </w:r>
      <w:r w:rsidR="007118C5">
        <w:rPr>
          <w:b/>
          <w:sz w:val="24"/>
        </w:rPr>
        <w:t>1</w:t>
      </w:r>
      <w:r w:rsidR="004165BB">
        <w:rPr>
          <w:b/>
          <w:sz w:val="24"/>
        </w:rPr>
        <w:t>, 2019</w:t>
      </w:r>
    </w:p>
    <w:p w:rsidR="00013A8B" w:rsidRPr="004061E2" w:rsidP="004165BB" w14:paraId="5CC4D4C7" w14:textId="77777777">
      <w:pPr>
        <w:jc w:val="center"/>
        <w:rPr>
          <w:sz w:val="24"/>
        </w:rPr>
      </w:pPr>
    </w:p>
    <w:p w:rsidR="00013A8B" w:rsidRPr="00847E51" w:rsidP="00013A8B" w14:paraId="0623BD79" w14:textId="77777777">
      <w:pPr>
        <w:spacing w:after="240"/>
        <w:jc w:val="center"/>
        <w:rPr>
          <w:b/>
          <w:caps/>
          <w:sz w:val="28"/>
        </w:rPr>
      </w:pPr>
      <w:r w:rsidRPr="00897FBE">
        <w:rPr>
          <w:b/>
          <w:caps/>
          <w:sz w:val="24"/>
        </w:rPr>
        <w:t xml:space="preserve">OFFICE OF ENGINEERING AND TECHNOLOGY </w:t>
      </w:r>
      <w:r w:rsidRPr="00EC724F" w:rsidR="00EC724F">
        <w:rPr>
          <w:b/>
          <w:sz w:val="24"/>
        </w:rPr>
        <w:t>EXTEND</w:t>
      </w:r>
      <w:r w:rsidR="006E1A57">
        <w:rPr>
          <w:b/>
          <w:sz w:val="24"/>
        </w:rPr>
        <w:t>S</w:t>
      </w:r>
      <w:r w:rsidRPr="00EC724F" w:rsidR="00EC724F">
        <w:rPr>
          <w:b/>
          <w:sz w:val="24"/>
        </w:rPr>
        <w:t xml:space="preserve"> COMMENT CYCLE DEADLINES ON </w:t>
      </w:r>
      <w:r w:rsidR="00847E51">
        <w:rPr>
          <w:b/>
          <w:sz w:val="24"/>
        </w:rPr>
        <w:t>LIBERTY DEFENSE HOLDINGS, LTD.</w:t>
      </w:r>
      <w:r w:rsidRPr="00EC724F" w:rsidR="00EC724F">
        <w:rPr>
          <w:b/>
          <w:sz w:val="24"/>
        </w:rPr>
        <w:t xml:space="preserve"> </w:t>
      </w:r>
      <w:r w:rsidR="00847E51">
        <w:rPr>
          <w:b/>
          <w:sz w:val="24"/>
        </w:rPr>
        <w:t>REQUEST</w:t>
      </w:r>
      <w:r w:rsidRPr="00EC724F" w:rsidR="00EC724F">
        <w:rPr>
          <w:b/>
          <w:sz w:val="24"/>
        </w:rPr>
        <w:t xml:space="preserve"> FOR WAIVER</w:t>
      </w:r>
      <w:r w:rsidRPr="006E1A57" w:rsidR="00EC724F">
        <w:rPr>
          <w:b/>
          <w:sz w:val="24"/>
        </w:rPr>
        <w:t xml:space="preserve"> </w:t>
      </w:r>
      <w:r w:rsidRPr="006E1A57" w:rsidR="00847E51">
        <w:rPr>
          <w:b/>
        </w:rPr>
        <w:t>OF</w:t>
      </w:r>
      <w:r w:rsidR="00847E51">
        <w:t xml:space="preserve"> </w:t>
      </w:r>
      <w:r w:rsidRPr="00847E51" w:rsidR="00847E51">
        <w:rPr>
          <w:b/>
          <w:sz w:val="24"/>
        </w:rPr>
        <w:t>CERTAIN PART 15 ULTRA-WIDEBAND (UWB) RULES</w:t>
      </w:r>
    </w:p>
    <w:p w:rsidR="00013A8B" w:rsidP="00013A8B" w14:paraId="24288E78" w14:textId="77777777">
      <w:pPr>
        <w:jc w:val="center"/>
        <w:rPr>
          <w:b/>
          <w:sz w:val="24"/>
        </w:rPr>
      </w:pPr>
      <w:r>
        <w:rPr>
          <w:b/>
          <w:szCs w:val="22"/>
        </w:rPr>
        <w:t>ET Docket No. 19-217</w:t>
      </w:r>
      <w:r w:rsidRPr="004061E2" w:rsidR="007E649D">
        <w:rPr>
          <w:b/>
          <w:sz w:val="24"/>
        </w:rPr>
        <w:br/>
      </w:r>
    </w:p>
    <w:p w:rsidR="00F96F63" w:rsidRPr="004061E2" w:rsidP="00F96F63" w14:paraId="42EE5E52" w14:textId="4E8C3B25">
      <w:pPr>
        <w:rPr>
          <w:b/>
          <w:sz w:val="24"/>
        </w:rPr>
      </w:pPr>
      <w:bookmarkStart w:id="0" w:name="TOChere"/>
      <w:r>
        <w:rPr>
          <w:b/>
          <w:sz w:val="24"/>
        </w:rPr>
        <w:t xml:space="preserve">Revised </w:t>
      </w:r>
      <w:r w:rsidRPr="004061E2" w:rsidR="00E53A98">
        <w:rPr>
          <w:b/>
          <w:sz w:val="24"/>
        </w:rPr>
        <w:t xml:space="preserve">Comment Date: </w:t>
      </w:r>
      <w:r w:rsidR="007118C5">
        <w:rPr>
          <w:b/>
          <w:sz w:val="24"/>
        </w:rPr>
        <w:t>October 1</w:t>
      </w:r>
      <w:r w:rsidRPr="004061E2" w:rsidR="00E53A98">
        <w:rPr>
          <w:b/>
          <w:sz w:val="24"/>
        </w:rPr>
        <w:t>, 2019</w:t>
      </w:r>
    </w:p>
    <w:p w:rsidR="005A42C3" w:rsidRPr="004061E2" w:rsidP="00F96F63" w14:paraId="4DA549A1" w14:textId="66C384ED">
      <w:pPr>
        <w:rPr>
          <w:b/>
          <w:sz w:val="24"/>
        </w:rPr>
      </w:pPr>
      <w:r>
        <w:rPr>
          <w:b/>
          <w:sz w:val="24"/>
        </w:rPr>
        <w:t xml:space="preserve">Revised </w:t>
      </w:r>
      <w:r w:rsidRPr="004061E2" w:rsidR="00E53A98">
        <w:rPr>
          <w:b/>
          <w:sz w:val="24"/>
        </w:rPr>
        <w:t xml:space="preserve">Reply Comment Date: </w:t>
      </w:r>
      <w:r w:rsidR="00847E51">
        <w:rPr>
          <w:b/>
          <w:sz w:val="24"/>
        </w:rPr>
        <w:t>October</w:t>
      </w:r>
      <w:r w:rsidR="00750DD3">
        <w:rPr>
          <w:b/>
          <w:sz w:val="24"/>
        </w:rPr>
        <w:t xml:space="preserve"> </w:t>
      </w:r>
      <w:r w:rsidR="00847E51">
        <w:rPr>
          <w:b/>
          <w:sz w:val="24"/>
        </w:rPr>
        <w:t>1</w:t>
      </w:r>
      <w:r w:rsidR="007118C5">
        <w:rPr>
          <w:b/>
          <w:sz w:val="24"/>
        </w:rPr>
        <w:t>6</w:t>
      </w:r>
      <w:r w:rsidRPr="004061E2" w:rsidR="00E53A98">
        <w:rPr>
          <w:b/>
          <w:sz w:val="24"/>
        </w:rPr>
        <w:t>, 2019</w:t>
      </w:r>
    </w:p>
    <w:p w:rsidR="005B02C3" w:rsidP="00F96F63" w14:paraId="59067729" w14:textId="77777777">
      <w:pPr>
        <w:rPr>
          <w:sz w:val="24"/>
        </w:rPr>
      </w:pPr>
    </w:p>
    <w:p w:rsidR="001C6C62" w:rsidP="00F96F63" w14:paraId="68163948" w14:textId="77777777">
      <w:pPr>
        <w:rPr>
          <w:sz w:val="24"/>
        </w:rPr>
      </w:pPr>
    </w:p>
    <w:p w:rsidR="008A0829" w14:paraId="21853224" w14:textId="6D3BFA29">
      <w:pPr>
        <w:autoSpaceDE w:val="0"/>
        <w:autoSpaceDN w:val="0"/>
        <w:adjustRightInd w:val="0"/>
        <w:ind w:firstLine="720"/>
        <w:rPr>
          <w:snapToGrid/>
          <w:kern w:val="0"/>
        </w:rPr>
      </w:pPr>
      <w:r>
        <w:rPr>
          <w:color w:val="010101"/>
        </w:rPr>
        <w:t xml:space="preserve">For </w:t>
      </w:r>
      <w:r w:rsidR="00C35BF4">
        <w:rPr>
          <w:color w:val="010101"/>
        </w:rPr>
        <w:t xml:space="preserve">the </w:t>
      </w:r>
      <w:r>
        <w:rPr>
          <w:color w:val="010101"/>
        </w:rPr>
        <w:t>reasons stated below, t</w:t>
      </w:r>
      <w:r w:rsidRPr="00897FBE" w:rsidR="007E649D">
        <w:rPr>
          <w:color w:val="010101"/>
        </w:rPr>
        <w:t xml:space="preserve">he Office of Engineering and Technology (OET) </w:t>
      </w:r>
      <w:r w:rsidR="007E649D">
        <w:rPr>
          <w:color w:val="010101"/>
        </w:rPr>
        <w:t>extend</w:t>
      </w:r>
      <w:r>
        <w:rPr>
          <w:color w:val="010101"/>
        </w:rPr>
        <w:t>s</w:t>
      </w:r>
      <w:r w:rsidR="007E649D">
        <w:rPr>
          <w:color w:val="010101"/>
        </w:rPr>
        <w:t xml:space="preserve"> the </w:t>
      </w:r>
      <w:r w:rsidR="00C35BF4">
        <w:rPr>
          <w:color w:val="010101"/>
        </w:rPr>
        <w:t>comment dates for</w:t>
      </w:r>
      <w:r w:rsidRPr="00897FBE" w:rsidR="007E649D">
        <w:rPr>
          <w:color w:val="010101"/>
        </w:rPr>
        <w:t xml:space="preserve"> the </w:t>
      </w:r>
      <w:r w:rsidR="007E649D">
        <w:rPr>
          <w:color w:val="010101"/>
        </w:rPr>
        <w:t xml:space="preserve">petition for </w:t>
      </w:r>
      <w:r w:rsidRPr="00897FBE" w:rsidR="007E649D">
        <w:rPr>
          <w:color w:val="010101"/>
        </w:rPr>
        <w:t>waiver request</w:t>
      </w:r>
      <w:r w:rsidR="00C35BF4">
        <w:rPr>
          <w:color w:val="010101"/>
        </w:rPr>
        <w:t xml:space="preserve"> by</w:t>
      </w:r>
      <w:r w:rsidR="007E649D">
        <w:rPr>
          <w:color w:val="010101"/>
        </w:rPr>
        <w:t xml:space="preserve"> </w:t>
      </w:r>
      <w:r w:rsidR="00847E51">
        <w:rPr>
          <w:color w:val="010101"/>
        </w:rPr>
        <w:t>Liberty Defense Holdings, LTD</w:t>
      </w:r>
      <w:r w:rsidRPr="00897FBE" w:rsidR="00E53A98">
        <w:rPr>
          <w:color w:val="010101"/>
        </w:rPr>
        <w:t xml:space="preserve"> (</w:t>
      </w:r>
      <w:r w:rsidR="00847E51">
        <w:rPr>
          <w:color w:val="010101"/>
        </w:rPr>
        <w:t>Liberty)</w:t>
      </w:r>
      <w:r w:rsidR="007E649D">
        <w:rPr>
          <w:color w:val="010101"/>
        </w:rPr>
        <w:t>.</w:t>
      </w:r>
      <w:r>
        <w:rPr>
          <w:rStyle w:val="FootnoteReference"/>
        </w:rPr>
        <w:footnoteReference w:id="2"/>
      </w:r>
      <w:r w:rsidR="007E649D">
        <w:rPr>
          <w:color w:val="010101"/>
        </w:rPr>
        <w:t xml:space="preserve">  </w:t>
      </w:r>
      <w:r w:rsidR="009B7C90">
        <w:rPr>
          <w:color w:val="010101"/>
        </w:rPr>
        <w:t xml:space="preserve">On </w:t>
      </w:r>
      <w:r w:rsidR="00C53D03">
        <w:rPr>
          <w:color w:val="010101"/>
        </w:rPr>
        <w:t>July 25, 2019</w:t>
      </w:r>
      <w:r w:rsidR="009B7C90">
        <w:rPr>
          <w:color w:val="010101"/>
        </w:rPr>
        <w:t xml:space="preserve">, OET </w:t>
      </w:r>
      <w:r w:rsidR="00C35BF4">
        <w:rPr>
          <w:color w:val="010101"/>
        </w:rPr>
        <w:t xml:space="preserve">opened ET Docket No. 19-217 and </w:t>
      </w:r>
      <w:r w:rsidR="009B7C90">
        <w:rPr>
          <w:color w:val="010101"/>
        </w:rPr>
        <w:t xml:space="preserve">sought comment on </w:t>
      </w:r>
      <w:r w:rsidR="00C35BF4">
        <w:rPr>
          <w:color w:val="010101"/>
        </w:rPr>
        <w:t xml:space="preserve">Liberty’s </w:t>
      </w:r>
      <w:r w:rsidR="009B7C90">
        <w:rPr>
          <w:color w:val="010101"/>
        </w:rPr>
        <w:t>request.</w:t>
      </w:r>
      <w:r>
        <w:rPr>
          <w:rStyle w:val="FootnoteReference"/>
        </w:rPr>
        <w:footnoteReference w:id="3"/>
      </w:r>
      <w:r w:rsidR="009B7C90">
        <w:rPr>
          <w:color w:val="010101"/>
        </w:rPr>
        <w:t xml:space="preserve">  </w:t>
      </w:r>
      <w:r>
        <w:rPr>
          <w:color w:val="010101"/>
        </w:rPr>
        <w:t xml:space="preserve">Because the comment and reply comment dates were not </w:t>
      </w:r>
      <w:r w:rsidR="008C2348">
        <w:rPr>
          <w:color w:val="010101"/>
        </w:rPr>
        <w:t>reflected</w:t>
      </w:r>
      <w:r>
        <w:rPr>
          <w:color w:val="010101"/>
        </w:rPr>
        <w:t xml:space="preserve"> in the </w:t>
      </w:r>
      <w:r w:rsidR="00C35BF4">
        <w:rPr>
          <w:color w:val="010101"/>
        </w:rPr>
        <w:t xml:space="preserve">Commission’s </w:t>
      </w:r>
      <w:r w:rsidR="008C2348">
        <w:rPr>
          <w:color w:val="010101"/>
        </w:rPr>
        <w:t xml:space="preserve">Electronic Comment Filing System (ECFS) </w:t>
      </w:r>
      <w:r>
        <w:rPr>
          <w:color w:val="010101"/>
        </w:rPr>
        <w:t>until</w:t>
      </w:r>
      <w:r w:rsidR="007E649D">
        <w:t xml:space="preserve"> </w:t>
      </w:r>
      <w:r w:rsidR="00C53D03">
        <w:t>September 9, 2019</w:t>
      </w:r>
      <w:r w:rsidR="008C2348">
        <w:t>,</w:t>
      </w:r>
      <w:r w:rsidR="00C35BF4">
        <w:t xml:space="preserve"> </w:t>
      </w:r>
      <w:r w:rsidR="008C2348">
        <w:t xml:space="preserve">which is </w:t>
      </w:r>
      <w:r w:rsidR="00C35BF4">
        <w:t xml:space="preserve">after the </w:t>
      </w:r>
      <w:r w:rsidR="008C2348">
        <w:t>o</w:t>
      </w:r>
      <w:r w:rsidR="00C35BF4">
        <w:t xml:space="preserve">riginal </w:t>
      </w:r>
      <w:r w:rsidR="00C35BF4">
        <w:rPr>
          <w:color w:val="010101"/>
        </w:rPr>
        <w:t>reply comment date</w:t>
      </w:r>
      <w:r w:rsidR="007E649D">
        <w:t xml:space="preserve">, </w:t>
      </w:r>
      <w:r w:rsidR="00C53D03">
        <w:t>O</w:t>
      </w:r>
      <w:r w:rsidR="008C2348">
        <w:t>ET</w:t>
      </w:r>
      <w:r w:rsidR="00C53D03">
        <w:t xml:space="preserve"> </w:t>
      </w:r>
      <w:r w:rsidR="008C2348">
        <w:t xml:space="preserve">finds good cause to </w:t>
      </w:r>
      <w:r w:rsidRPr="005322E4" w:rsidR="007E649D">
        <w:rPr>
          <w:snapToGrid/>
          <w:kern w:val="0"/>
        </w:rPr>
        <w:t>exten</w:t>
      </w:r>
      <w:r w:rsidR="008C2348">
        <w:rPr>
          <w:snapToGrid/>
          <w:kern w:val="0"/>
        </w:rPr>
        <w:t xml:space="preserve">d </w:t>
      </w:r>
      <w:r w:rsidRPr="005322E4" w:rsidR="007E649D">
        <w:rPr>
          <w:snapToGrid/>
          <w:kern w:val="0"/>
        </w:rPr>
        <w:t xml:space="preserve">the comment </w:t>
      </w:r>
      <w:r w:rsidR="008C2348">
        <w:rPr>
          <w:snapToGrid/>
          <w:kern w:val="0"/>
        </w:rPr>
        <w:t xml:space="preserve">and reply comment </w:t>
      </w:r>
      <w:r w:rsidRPr="005322E4" w:rsidR="007E649D">
        <w:rPr>
          <w:snapToGrid/>
          <w:kern w:val="0"/>
        </w:rPr>
        <w:t>filing date</w:t>
      </w:r>
      <w:r w:rsidR="008C2348">
        <w:rPr>
          <w:snapToGrid/>
          <w:kern w:val="0"/>
        </w:rPr>
        <w:t xml:space="preserve">s to </w:t>
      </w:r>
      <w:r w:rsidR="007118C5">
        <w:rPr>
          <w:snapToGrid/>
          <w:kern w:val="0"/>
        </w:rPr>
        <w:t>October1</w:t>
      </w:r>
      <w:r w:rsidR="008C2348">
        <w:rPr>
          <w:snapToGrid/>
          <w:kern w:val="0"/>
        </w:rPr>
        <w:t xml:space="preserve"> and October 1</w:t>
      </w:r>
      <w:r w:rsidR="007118C5">
        <w:rPr>
          <w:snapToGrid/>
          <w:kern w:val="0"/>
        </w:rPr>
        <w:t>6</w:t>
      </w:r>
      <w:r w:rsidR="008C2348">
        <w:rPr>
          <w:snapToGrid/>
          <w:kern w:val="0"/>
        </w:rPr>
        <w:t xml:space="preserve">, respectively.   </w:t>
      </w:r>
    </w:p>
    <w:p w:rsidR="008C2348" w14:paraId="48BA866D" w14:textId="77777777">
      <w:pPr>
        <w:autoSpaceDE w:val="0"/>
        <w:autoSpaceDN w:val="0"/>
        <w:adjustRightInd w:val="0"/>
        <w:ind w:firstLine="720"/>
        <w:rPr>
          <w:color w:val="010101"/>
        </w:rPr>
      </w:pPr>
    </w:p>
    <w:p w:rsidR="000C76E8" w:rsidRPr="009D6643" w:rsidP="001C6C62" w14:paraId="0DE15B0F" w14:textId="21BBE438">
      <w:pPr>
        <w:ind w:firstLine="720"/>
        <w:rPr>
          <w:szCs w:val="22"/>
        </w:rPr>
      </w:pPr>
      <w:r w:rsidRPr="009D6643">
        <w:rPr>
          <w:szCs w:val="22"/>
        </w:rPr>
        <w:t>For further information, please contact</w:t>
      </w:r>
      <w:r w:rsidR="001C6C62">
        <w:rPr>
          <w:szCs w:val="22"/>
        </w:rPr>
        <w:t xml:space="preserve"> </w:t>
      </w:r>
      <w:r w:rsidR="001C6C62">
        <w:rPr>
          <w:szCs w:val="22"/>
        </w:rPr>
        <w:t>Aole</w:t>
      </w:r>
      <w:r w:rsidR="001C6C62">
        <w:rPr>
          <w:szCs w:val="22"/>
        </w:rPr>
        <w:t xml:space="preserve"> </w:t>
      </w:r>
      <w:r w:rsidR="001C6C62">
        <w:rPr>
          <w:szCs w:val="22"/>
        </w:rPr>
        <w:t>Wilkins</w:t>
      </w:r>
      <w:r w:rsidR="00C35BF4">
        <w:rPr>
          <w:szCs w:val="22"/>
        </w:rPr>
        <w:t>e</w:t>
      </w:r>
      <w:r w:rsidR="001C6C62">
        <w:rPr>
          <w:szCs w:val="22"/>
        </w:rPr>
        <w:t>l</w:t>
      </w:r>
      <w:r>
        <w:rPr>
          <w:color w:val="010101"/>
        </w:rPr>
        <w:t xml:space="preserve">, </w:t>
      </w:r>
      <w:bookmarkStart w:id="1" w:name="_GoBack"/>
      <w:bookmarkEnd w:id="1"/>
      <w:r>
        <w:rPr>
          <w:color w:val="010101"/>
        </w:rPr>
        <w:t>Office of Engineering and Technology</w:t>
      </w:r>
      <w:r w:rsidR="009F67DC">
        <w:rPr>
          <w:color w:val="010101"/>
        </w:rPr>
        <w:t>, at (202) 418-</w:t>
      </w:r>
      <w:r w:rsidR="001C6C62">
        <w:rPr>
          <w:color w:val="010101"/>
        </w:rPr>
        <w:t>2406</w:t>
      </w:r>
      <w:r w:rsidR="009B7C90">
        <w:rPr>
          <w:color w:val="010101"/>
        </w:rPr>
        <w:t>.</w:t>
      </w:r>
    </w:p>
    <w:p w:rsidR="000C76E8" w:rsidRPr="009D6643" w:rsidP="001C6C62" w14:paraId="196F08F9" w14:textId="77777777">
      <w:pPr>
        <w:keepNext/>
        <w:widowControl/>
        <w:spacing w:before="120" w:after="240"/>
        <w:rPr>
          <w:szCs w:val="22"/>
        </w:rPr>
      </w:pPr>
      <w:r w:rsidRPr="009D6643">
        <w:rPr>
          <w:szCs w:val="22"/>
        </w:rPr>
        <w:tab/>
        <w:t xml:space="preserve">Action by the Chief, </w:t>
      </w:r>
      <w:r>
        <w:rPr>
          <w:szCs w:val="22"/>
        </w:rPr>
        <w:t>Office of Engineering and Technology</w:t>
      </w:r>
      <w:r w:rsidRPr="009D6643">
        <w:rPr>
          <w:szCs w:val="22"/>
        </w:rPr>
        <w:t>.</w:t>
      </w:r>
    </w:p>
    <w:p w:rsidR="00930ECF" w:rsidRPr="004061E2" w:rsidP="001C6C62" w14:paraId="53B7E69D" w14:textId="77777777">
      <w:pPr>
        <w:widowControl/>
        <w:autoSpaceDE w:val="0"/>
        <w:autoSpaceDN w:val="0"/>
        <w:adjustRightInd w:val="0"/>
        <w:jc w:val="center"/>
        <w:rPr>
          <w:sz w:val="24"/>
        </w:rPr>
      </w:pPr>
      <w:r w:rsidRPr="00897FBE">
        <w:rPr>
          <w:color w:val="010101"/>
        </w:rPr>
        <w:t>-FCC-</w:t>
      </w:r>
      <w:bookmarkEnd w:id="0"/>
    </w:p>
    <w:sectPr w:rsidSect="000E5884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021044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DAE6B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63FF61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70F66C4C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1243F" w14:paraId="002D5AB3" w14:textId="77777777">
      <w:r>
        <w:separator/>
      </w:r>
    </w:p>
  </w:footnote>
  <w:footnote w:type="continuationSeparator" w:id="1">
    <w:p w:rsidR="00A1243F" w14:paraId="1B2B6183" w14:textId="77777777">
      <w:r>
        <w:continuationSeparator/>
      </w:r>
    </w:p>
  </w:footnote>
  <w:footnote w:id="2">
    <w:p w:rsidR="00847E51" w:rsidP="00847E51" w14:paraId="790EC3CA" w14:textId="77777777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napToGrid/>
          <w:color w:val="000000"/>
          <w:kern w:val="0"/>
          <w:sz w:val="20"/>
        </w:rPr>
      </w:pPr>
      <w:r>
        <w:rPr>
          <w:rStyle w:val="FootnoteReference"/>
        </w:rPr>
        <w:footnoteRef/>
      </w:r>
      <w:r>
        <w:rPr>
          <w:rFonts w:ascii="TimesNewRomanPSMT" w:hAnsi="TimesNewRomanPSMT" w:cs="TimesNewRomanPSMT"/>
          <w:snapToGrid/>
          <w:color w:val="000000"/>
          <w:kern w:val="0"/>
          <w:sz w:val="20"/>
        </w:rPr>
        <w:t>Liberty Defense Holdings, LTD., Request for Waiver, ET Docket No. 19-217 (filed May 8, 2019),</w:t>
      </w:r>
    </w:p>
    <w:p w:rsidR="00847E51" w:rsidP="00847E51" w14:paraId="467A2248" w14:textId="77777777">
      <w:pPr>
        <w:widowControl/>
        <w:autoSpaceDE w:val="0"/>
        <w:autoSpaceDN w:val="0"/>
        <w:adjustRightInd w:val="0"/>
        <w:rPr>
          <w:rFonts w:ascii="TimesNewRomanPSMT" w:hAnsi="TimesNewRomanPSMT" w:cs="TimesNewRomanPSMT"/>
          <w:snapToGrid/>
          <w:color w:val="000000"/>
          <w:kern w:val="0"/>
          <w:sz w:val="20"/>
        </w:rPr>
      </w:pPr>
      <w:r>
        <w:rPr>
          <w:rFonts w:ascii="TimesNewRomanPSMT" w:hAnsi="TimesNewRomanPSMT" w:cs="TimesNewRomanPSMT"/>
          <w:snapToGrid/>
          <w:color w:val="0000FF"/>
          <w:kern w:val="0"/>
          <w:sz w:val="20"/>
        </w:rPr>
        <w:t xml:space="preserve">https://ecfsapi.fcc.gov/file/10508225300540/Liberty%20Defense%20Waiver%20Request%20(5-8-19).pdf </w:t>
      </w:r>
      <w:r>
        <w:rPr>
          <w:rFonts w:ascii="TimesNewRomanPSMT" w:hAnsi="TimesNewRomanPSMT" w:cs="TimesNewRomanPSMT"/>
          <w:snapToGrid/>
          <w:color w:val="000000"/>
          <w:kern w:val="0"/>
          <w:sz w:val="20"/>
        </w:rPr>
        <w:t>(Liberty</w:t>
      </w:r>
    </w:p>
    <w:p w:rsidR="008A0829" w:rsidP="00847E51" w14:paraId="5681EE69" w14:textId="77777777">
      <w:pPr>
        <w:pStyle w:val="FootnoteText"/>
      </w:pPr>
      <w:r>
        <w:rPr>
          <w:rFonts w:ascii="TimesNewRomanPSMT" w:hAnsi="TimesNewRomanPSMT" w:cs="TimesNewRomanPSMT"/>
          <w:color w:val="000000"/>
        </w:rPr>
        <w:t>Waiver Request).</w:t>
      </w:r>
    </w:p>
  </w:footnote>
  <w:footnote w:id="3">
    <w:p w:rsidR="009B7C90" w14:paraId="51A40C35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1A49">
        <w:rPr>
          <w:i/>
        </w:rPr>
        <w:t xml:space="preserve">Office of Engineering and Technology and Wireless Telecommunications Bureau Seek Comment on </w:t>
      </w:r>
      <w:r w:rsidR="00C53D03">
        <w:rPr>
          <w:i/>
        </w:rPr>
        <w:t xml:space="preserve">Liberty Defense Holdings, LTD Request </w:t>
      </w:r>
      <w:r w:rsidRPr="00C81A49">
        <w:rPr>
          <w:i/>
        </w:rPr>
        <w:t xml:space="preserve">for Waiver </w:t>
      </w:r>
      <w:r w:rsidR="00C53D03">
        <w:rPr>
          <w:i/>
        </w:rPr>
        <w:t>of Certain Part 15 Ultra-Wideband (UWB) Rules</w:t>
      </w:r>
      <w:r>
        <w:t>, Public Notice, DA 1</w:t>
      </w:r>
      <w:r w:rsidR="00C53D03">
        <w:t xml:space="preserve">9-706 </w:t>
      </w:r>
      <w:r>
        <w:t xml:space="preserve">(OET </w:t>
      </w:r>
      <w:r w:rsidR="00C53D03">
        <w:t>July</w:t>
      </w:r>
      <w:r w:rsidR="001C6C62">
        <w:t xml:space="preserve"> </w:t>
      </w:r>
      <w:r w:rsidR="00C53D03">
        <w:t>25, 2019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800451" w14:paraId="6C61BC16" w14:textId="77777777">
    <w:pPr>
      <w:tabs>
        <w:tab w:val="center" w:pos="4680"/>
        <w:tab w:val="right" w:pos="9360"/>
      </w:tabs>
      <w:rPr>
        <w:rFonts w:ascii="Arial" w:hAnsi="Arial" w:cs="Arial"/>
        <w:b/>
        <w:sz w:val="20"/>
      </w:rPr>
    </w:pPr>
    <w:r w:rsidRPr="009838BC"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B2E7783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49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34523F6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2574821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79770189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116528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0ABA4E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0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1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69BF3464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6749D3B7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164C0932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43E1C9E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28"/>
    <w:rsid w:val="00013A8B"/>
    <w:rsid w:val="00073D58"/>
    <w:rsid w:val="000C4D4F"/>
    <w:rsid w:val="000C76E8"/>
    <w:rsid w:val="000E5884"/>
    <w:rsid w:val="000F1FC4"/>
    <w:rsid w:val="001C6C62"/>
    <w:rsid w:val="002F5B9A"/>
    <w:rsid w:val="00357D50"/>
    <w:rsid w:val="004061E2"/>
    <w:rsid w:val="004165BB"/>
    <w:rsid w:val="005322E4"/>
    <w:rsid w:val="0055614C"/>
    <w:rsid w:val="005A42C3"/>
    <w:rsid w:val="005B02C3"/>
    <w:rsid w:val="006E1A57"/>
    <w:rsid w:val="006F7393"/>
    <w:rsid w:val="007118C5"/>
    <w:rsid w:val="00750DD3"/>
    <w:rsid w:val="00762828"/>
    <w:rsid w:val="00777220"/>
    <w:rsid w:val="00796A85"/>
    <w:rsid w:val="007C2965"/>
    <w:rsid w:val="007E649D"/>
    <w:rsid w:val="00800451"/>
    <w:rsid w:val="008252FD"/>
    <w:rsid w:val="00847E51"/>
    <w:rsid w:val="00855264"/>
    <w:rsid w:val="00860DEB"/>
    <w:rsid w:val="008635E4"/>
    <w:rsid w:val="00897FBE"/>
    <w:rsid w:val="008A0829"/>
    <w:rsid w:val="008C2348"/>
    <w:rsid w:val="00910F12"/>
    <w:rsid w:val="00930ECF"/>
    <w:rsid w:val="009838BC"/>
    <w:rsid w:val="009B7C90"/>
    <w:rsid w:val="009D6643"/>
    <w:rsid w:val="009F67DC"/>
    <w:rsid w:val="00A1243F"/>
    <w:rsid w:val="00A66D34"/>
    <w:rsid w:val="00A866AC"/>
    <w:rsid w:val="00C35BF4"/>
    <w:rsid w:val="00C53D03"/>
    <w:rsid w:val="00C56237"/>
    <w:rsid w:val="00C81A49"/>
    <w:rsid w:val="00C82B6B"/>
    <w:rsid w:val="00C86B30"/>
    <w:rsid w:val="00C92AD1"/>
    <w:rsid w:val="00D216CD"/>
    <w:rsid w:val="00E53A98"/>
    <w:rsid w:val="00EB61AE"/>
    <w:rsid w:val="00EC724F"/>
    <w:rsid w:val="00F552ED"/>
    <w:rsid w:val="00F91071"/>
    <w:rsid w:val="00F96F63"/>
    <w:rsid w:val="00FB459F"/>
    <w:rsid w:val="00FD45A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8C811BB-A1AB-4A24-B676-A0DA091C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2C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C3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58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58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58B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B9558B"/>
    <w:rPr>
      <w:snapToGrid w:val="0"/>
      <w:kern w:val="28"/>
      <w:sz w:val="22"/>
    </w:rPr>
  </w:style>
  <w:style w:type="character" w:customStyle="1" w:styleId="UnresolvedMention2">
    <w:name w:val="Unresolved Mention2"/>
    <w:basedOn w:val="DefaultParagraphFont"/>
    <w:uiPriority w:val="99"/>
    <w:rsid w:val="00767D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