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31463D" w14:paraId="0179EE55" w14:textId="77777777">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31463D" w14:paraId="3DB8DCC4" w14:textId="77777777">
      <w:pPr>
        <w:pStyle w:val="StyleBoldCentered"/>
        <w:widowControl/>
      </w:pPr>
      <w:r>
        <w:t>F</w:t>
      </w:r>
      <w:r>
        <w:rPr>
          <w:caps w:val="0"/>
        </w:rPr>
        <w:t>ederal Communications Commission</w:t>
      </w:r>
    </w:p>
    <w:p w:rsidR="004C2EE3" w:rsidP="0031463D" w14:paraId="77FA1348" w14:textId="77777777">
      <w:pPr>
        <w:pStyle w:val="StyleBoldCentered"/>
        <w:widowControl/>
      </w:pPr>
      <w:r>
        <w:rPr>
          <w:caps w:val="0"/>
        </w:rPr>
        <w:t>Washington, D.C. 20554</w:t>
      </w:r>
    </w:p>
    <w:p w:rsidR="004C2EE3" w:rsidP="0031463D" w14:paraId="4FC2B2C8" w14:textId="77777777">
      <w:pPr>
        <w:widowControl/>
      </w:pPr>
    </w:p>
    <w:tbl>
      <w:tblPr>
        <w:tblW w:w="9576" w:type="dxa"/>
        <w:tblLayout w:type="fixed"/>
        <w:tblLook w:val="0000"/>
      </w:tblPr>
      <w:tblGrid>
        <w:gridCol w:w="4698"/>
        <w:gridCol w:w="630"/>
        <w:gridCol w:w="4248"/>
      </w:tblGrid>
      <w:tr w14:paraId="762FF44F" w14:textId="77777777" w:rsidTr="00A56835">
        <w:tblPrEx>
          <w:tblW w:w="9576" w:type="dxa"/>
          <w:tblLayout w:type="fixed"/>
          <w:tblLook w:val="0000"/>
        </w:tblPrEx>
        <w:tc>
          <w:tcPr>
            <w:tcW w:w="4698" w:type="dxa"/>
          </w:tcPr>
          <w:p w:rsidR="004E50A6" w:rsidRPr="001D1D02" w:rsidP="0031463D" w14:paraId="7B5185C8" w14:textId="77777777">
            <w:pPr>
              <w:widowControl/>
              <w:tabs>
                <w:tab w:val="center" w:pos="4680"/>
              </w:tabs>
              <w:suppressAutoHyphens/>
              <w:rPr>
                <w:spacing w:val="-2"/>
                <w:szCs w:val="22"/>
              </w:rPr>
            </w:pPr>
            <w:r w:rsidRPr="001D1D02">
              <w:rPr>
                <w:spacing w:val="-2"/>
                <w:szCs w:val="22"/>
              </w:rPr>
              <w:t>In the Matter of</w:t>
            </w:r>
          </w:p>
          <w:p w:rsidR="004E50A6" w:rsidRPr="001D1D02" w:rsidP="0031463D" w14:paraId="018655C7" w14:textId="77777777">
            <w:pPr>
              <w:widowControl/>
              <w:tabs>
                <w:tab w:val="center" w:pos="4680"/>
              </w:tabs>
              <w:suppressAutoHyphens/>
              <w:rPr>
                <w:spacing w:val="-2"/>
                <w:szCs w:val="22"/>
              </w:rPr>
            </w:pPr>
          </w:p>
          <w:p w:rsidR="00A672F7" w:rsidP="0031463D" w14:paraId="11B17AF8" w14:textId="5EF341E8">
            <w:pPr>
              <w:widowControl/>
              <w:tabs>
                <w:tab w:val="center" w:pos="4680"/>
              </w:tabs>
              <w:suppressAutoHyphens/>
              <w:rPr>
                <w:spacing w:val="-2"/>
                <w:szCs w:val="22"/>
              </w:rPr>
            </w:pPr>
            <w:r w:rsidRPr="00F6204B">
              <w:rPr>
                <w:spacing w:val="-2"/>
                <w:szCs w:val="22"/>
              </w:rPr>
              <w:t>Verizon</w:t>
            </w:r>
            <w:r>
              <w:rPr>
                <w:spacing w:val="-2"/>
                <w:szCs w:val="22"/>
              </w:rPr>
              <w:t xml:space="preserve"> </w:t>
            </w:r>
            <w:r w:rsidRPr="00F6204B">
              <w:rPr>
                <w:spacing w:val="-2"/>
                <w:szCs w:val="22"/>
              </w:rPr>
              <w:t>Petition for Declaratory Ruling Regarding Fees Charged by Clark</w:t>
            </w:r>
            <w:r>
              <w:rPr>
                <w:spacing w:val="-2"/>
                <w:szCs w:val="22"/>
              </w:rPr>
              <w:t xml:space="preserve"> </w:t>
            </w:r>
            <w:r w:rsidRPr="00F6204B">
              <w:rPr>
                <w:spacing w:val="-2"/>
                <w:szCs w:val="22"/>
              </w:rPr>
              <w:t>County, Nevada for Small Wireless Facilities</w:t>
            </w:r>
          </w:p>
          <w:p w:rsidR="004E50A6" w:rsidRPr="001D1D02" w:rsidP="0031463D" w14:paraId="5665BF88" w14:textId="77777777">
            <w:pPr>
              <w:widowControl/>
              <w:tabs>
                <w:tab w:val="center" w:pos="4680"/>
              </w:tabs>
              <w:suppressAutoHyphens/>
              <w:rPr>
                <w:spacing w:val="-2"/>
                <w:szCs w:val="22"/>
              </w:rPr>
            </w:pPr>
          </w:p>
          <w:p w:rsidR="004E50A6" w:rsidRPr="001D1D02" w:rsidP="0031463D" w14:paraId="1871A0B8" w14:textId="77777777">
            <w:pPr>
              <w:widowControl/>
              <w:tabs>
                <w:tab w:val="center" w:pos="4680"/>
              </w:tabs>
              <w:suppressAutoHyphens/>
              <w:rPr>
                <w:spacing w:val="-2"/>
                <w:szCs w:val="22"/>
              </w:rPr>
            </w:pPr>
          </w:p>
        </w:tc>
        <w:tc>
          <w:tcPr>
            <w:tcW w:w="630" w:type="dxa"/>
          </w:tcPr>
          <w:p w:rsidR="004E50A6" w:rsidRPr="001D1D02" w:rsidP="0031463D" w14:paraId="5A2F844A" w14:textId="77777777">
            <w:pPr>
              <w:widowControl/>
              <w:tabs>
                <w:tab w:val="center" w:pos="4680"/>
              </w:tabs>
              <w:suppressAutoHyphens/>
              <w:rPr>
                <w:spacing w:val="-2"/>
                <w:szCs w:val="22"/>
              </w:rPr>
            </w:pPr>
            <w:r w:rsidRPr="001D1D02">
              <w:rPr>
                <w:spacing w:val="-2"/>
                <w:szCs w:val="22"/>
              </w:rPr>
              <w:t>)</w:t>
            </w:r>
          </w:p>
          <w:p w:rsidR="004E50A6" w:rsidRPr="001D1D02" w:rsidP="0031463D" w14:paraId="6BF2F5BA" w14:textId="77777777">
            <w:pPr>
              <w:widowControl/>
              <w:tabs>
                <w:tab w:val="center" w:pos="4680"/>
              </w:tabs>
              <w:suppressAutoHyphens/>
              <w:rPr>
                <w:spacing w:val="-2"/>
                <w:szCs w:val="22"/>
              </w:rPr>
            </w:pPr>
            <w:r w:rsidRPr="001D1D02">
              <w:rPr>
                <w:spacing w:val="-2"/>
                <w:szCs w:val="22"/>
              </w:rPr>
              <w:t>)</w:t>
            </w:r>
          </w:p>
          <w:p w:rsidR="004E50A6" w:rsidRPr="001D1D02" w:rsidP="0031463D" w14:paraId="62C9E185" w14:textId="77777777">
            <w:pPr>
              <w:widowControl/>
              <w:tabs>
                <w:tab w:val="center" w:pos="4680"/>
              </w:tabs>
              <w:suppressAutoHyphens/>
              <w:rPr>
                <w:spacing w:val="-2"/>
                <w:szCs w:val="22"/>
              </w:rPr>
            </w:pPr>
            <w:r w:rsidRPr="001D1D02">
              <w:rPr>
                <w:spacing w:val="-2"/>
                <w:szCs w:val="22"/>
              </w:rPr>
              <w:t>)</w:t>
            </w:r>
          </w:p>
          <w:p w:rsidR="004E50A6" w:rsidRPr="001D1D02" w:rsidP="0031463D" w14:paraId="75DD9C61" w14:textId="77777777">
            <w:pPr>
              <w:widowControl/>
              <w:tabs>
                <w:tab w:val="center" w:pos="4680"/>
              </w:tabs>
              <w:suppressAutoHyphens/>
              <w:rPr>
                <w:spacing w:val="-2"/>
                <w:szCs w:val="22"/>
              </w:rPr>
            </w:pPr>
            <w:r w:rsidRPr="001D1D02">
              <w:rPr>
                <w:spacing w:val="-2"/>
                <w:szCs w:val="22"/>
              </w:rPr>
              <w:t>)</w:t>
            </w:r>
          </w:p>
          <w:p w:rsidR="004E50A6" w:rsidRPr="001D1D02" w:rsidP="0031463D" w14:paraId="51C5391C" w14:textId="77777777">
            <w:pPr>
              <w:widowControl/>
              <w:tabs>
                <w:tab w:val="center" w:pos="4680"/>
              </w:tabs>
              <w:suppressAutoHyphens/>
              <w:rPr>
                <w:spacing w:val="-2"/>
                <w:szCs w:val="22"/>
              </w:rPr>
            </w:pPr>
            <w:r w:rsidRPr="001D1D02">
              <w:rPr>
                <w:spacing w:val="-2"/>
                <w:szCs w:val="22"/>
              </w:rPr>
              <w:t>)</w:t>
            </w:r>
          </w:p>
          <w:p w:rsidR="004E50A6" w:rsidRPr="001D1D02" w:rsidP="0031463D" w14:paraId="162CDB63" w14:textId="77777777">
            <w:pPr>
              <w:widowControl/>
              <w:tabs>
                <w:tab w:val="center" w:pos="4680"/>
              </w:tabs>
              <w:suppressAutoHyphens/>
              <w:rPr>
                <w:spacing w:val="-2"/>
                <w:szCs w:val="22"/>
              </w:rPr>
            </w:pPr>
            <w:r w:rsidRPr="001D1D02">
              <w:rPr>
                <w:spacing w:val="-2"/>
                <w:szCs w:val="22"/>
              </w:rPr>
              <w:t>)</w:t>
            </w:r>
          </w:p>
          <w:p w:rsidR="00A672F7" w:rsidRPr="001D1D02" w:rsidP="0031463D" w14:paraId="51E9343D" w14:textId="77777777">
            <w:pPr>
              <w:widowControl/>
              <w:tabs>
                <w:tab w:val="center" w:pos="4680"/>
              </w:tabs>
              <w:suppressAutoHyphens/>
              <w:rPr>
                <w:spacing w:val="-2"/>
                <w:szCs w:val="22"/>
              </w:rPr>
            </w:pPr>
            <w:r w:rsidRPr="001D1D02">
              <w:rPr>
                <w:spacing w:val="-2"/>
                <w:szCs w:val="22"/>
              </w:rPr>
              <w:t>)</w:t>
            </w:r>
          </w:p>
          <w:p w:rsidR="004E50A6" w:rsidRPr="001D1D02" w:rsidP="0031463D" w14:paraId="7E3EA007" w14:textId="45025886">
            <w:pPr>
              <w:widowControl/>
              <w:tabs>
                <w:tab w:val="center" w:pos="4680"/>
              </w:tabs>
              <w:suppressAutoHyphens/>
              <w:rPr>
                <w:spacing w:val="-2"/>
                <w:szCs w:val="22"/>
              </w:rPr>
            </w:pPr>
            <w:r w:rsidRPr="001D1D02">
              <w:rPr>
                <w:spacing w:val="-2"/>
                <w:szCs w:val="22"/>
              </w:rPr>
              <w:t>)</w:t>
            </w:r>
          </w:p>
        </w:tc>
        <w:tc>
          <w:tcPr>
            <w:tcW w:w="4248" w:type="dxa"/>
          </w:tcPr>
          <w:p w:rsidR="004E50A6" w:rsidRPr="001D1D02" w:rsidP="0031463D" w14:paraId="438E3909" w14:textId="77777777">
            <w:pPr>
              <w:widowControl/>
              <w:tabs>
                <w:tab w:val="center" w:pos="4680"/>
              </w:tabs>
              <w:suppressAutoHyphens/>
              <w:rPr>
                <w:spacing w:val="-2"/>
                <w:szCs w:val="22"/>
              </w:rPr>
            </w:pPr>
          </w:p>
          <w:p w:rsidR="004E50A6" w:rsidRPr="001D1D02" w:rsidP="0031463D" w14:paraId="422ED7ED" w14:textId="77777777">
            <w:pPr>
              <w:widowControl/>
              <w:rPr>
                <w:spacing w:val="-2"/>
                <w:szCs w:val="22"/>
              </w:rPr>
            </w:pPr>
          </w:p>
          <w:p w:rsidR="00A672F7" w:rsidRPr="001D1D02" w:rsidP="0031463D" w14:paraId="1A1E67C8" w14:textId="61F25119">
            <w:pPr>
              <w:widowControl/>
              <w:tabs>
                <w:tab w:val="center" w:pos="4680"/>
              </w:tabs>
              <w:suppressAutoHyphens/>
              <w:rPr>
                <w:spacing w:val="-2"/>
                <w:szCs w:val="22"/>
              </w:rPr>
            </w:pPr>
            <w:r>
              <w:rPr>
                <w:spacing w:val="-2"/>
                <w:szCs w:val="22"/>
              </w:rPr>
              <w:t xml:space="preserve">WT Docket No. </w:t>
            </w:r>
            <w:r w:rsidR="00FD02D2">
              <w:rPr>
                <w:spacing w:val="-2"/>
                <w:szCs w:val="22"/>
              </w:rPr>
              <w:t>19-230</w:t>
            </w:r>
          </w:p>
          <w:p w:rsidR="004E50A6" w:rsidRPr="001D1D02" w:rsidP="0031463D" w14:paraId="1B801E7A" w14:textId="77777777">
            <w:pPr>
              <w:widowControl/>
              <w:tabs>
                <w:tab w:val="center" w:pos="4680"/>
              </w:tabs>
              <w:suppressAutoHyphens/>
              <w:rPr>
                <w:spacing w:val="-2"/>
                <w:szCs w:val="22"/>
              </w:rPr>
            </w:pPr>
          </w:p>
          <w:p w:rsidR="004E50A6" w:rsidRPr="001D1D02" w:rsidP="0031463D" w14:paraId="1D1DF85A" w14:textId="77777777">
            <w:pPr>
              <w:widowControl/>
              <w:tabs>
                <w:tab w:val="center" w:pos="4680"/>
              </w:tabs>
              <w:suppressAutoHyphens/>
              <w:rPr>
                <w:spacing w:val="-2"/>
                <w:szCs w:val="22"/>
              </w:rPr>
            </w:pPr>
          </w:p>
          <w:p w:rsidR="004E50A6" w:rsidRPr="001D1D02" w:rsidP="0031463D" w14:paraId="5DFCF322" w14:textId="77777777">
            <w:pPr>
              <w:widowControl/>
              <w:tabs>
                <w:tab w:val="center" w:pos="4680"/>
              </w:tabs>
              <w:suppressAutoHyphens/>
              <w:rPr>
                <w:spacing w:val="-2"/>
                <w:szCs w:val="22"/>
              </w:rPr>
            </w:pPr>
          </w:p>
          <w:p w:rsidR="004E50A6" w:rsidRPr="001D1D02" w:rsidP="0031463D" w14:paraId="4C08519E" w14:textId="77777777">
            <w:pPr>
              <w:widowControl/>
              <w:tabs>
                <w:tab w:val="center" w:pos="4680"/>
              </w:tabs>
              <w:suppressAutoHyphens/>
              <w:rPr>
                <w:spacing w:val="-2"/>
                <w:szCs w:val="22"/>
              </w:rPr>
            </w:pPr>
          </w:p>
        </w:tc>
      </w:tr>
    </w:tbl>
    <w:p w:rsidR="004E50A6" w:rsidP="0031463D" w14:paraId="28BC79B4" w14:textId="77777777">
      <w:pPr>
        <w:widowControl/>
        <w:rPr>
          <w:b/>
          <w:szCs w:val="22"/>
        </w:rPr>
      </w:pPr>
    </w:p>
    <w:p w:rsidR="004E50A6" w:rsidP="0031463D" w14:paraId="6195C3BB" w14:textId="77777777">
      <w:pPr>
        <w:pStyle w:val="StyleBoldCentered"/>
        <w:widowControl/>
      </w:pPr>
      <w:r w:rsidRPr="00FE2E8C">
        <w:t>Order</w:t>
      </w:r>
    </w:p>
    <w:p w:rsidR="004E50A6" w:rsidRPr="00FE2E8C" w:rsidP="0031463D" w14:paraId="4982D8DD" w14:textId="77777777">
      <w:pPr>
        <w:pStyle w:val="StyleBoldCentered"/>
        <w:widowControl/>
        <w:rPr>
          <w:spacing w:val="-2"/>
        </w:rPr>
      </w:pPr>
    </w:p>
    <w:p w:rsidR="004E50A6" w:rsidRPr="00F55324" w:rsidP="0031463D" w14:paraId="3BC680C2" w14:textId="1E958C23">
      <w:pPr>
        <w:widowControl/>
        <w:tabs>
          <w:tab w:val="left" w:pos="720"/>
          <w:tab w:val="left" w:pos="5760"/>
        </w:tabs>
        <w:suppressAutoHyphens/>
        <w:spacing w:line="227" w:lineRule="auto"/>
        <w:jc w:val="both"/>
        <w:rPr>
          <w:b/>
          <w:spacing w:val="-2"/>
          <w:szCs w:val="22"/>
        </w:rPr>
      </w:pPr>
      <w:r w:rsidRPr="00FE2E8C">
        <w:rPr>
          <w:b/>
          <w:spacing w:val="-2"/>
          <w:szCs w:val="22"/>
        </w:rPr>
        <w:t xml:space="preserve">Adopted:  </w:t>
      </w:r>
      <w:r w:rsidR="00F55324">
        <w:rPr>
          <w:b/>
          <w:spacing w:val="-2"/>
          <w:szCs w:val="22"/>
        </w:rPr>
        <w:t>September 18, 2019</w:t>
      </w:r>
      <w:r w:rsidRPr="00FE2E8C">
        <w:rPr>
          <w:b/>
          <w:spacing w:val="-2"/>
          <w:szCs w:val="22"/>
        </w:rPr>
        <w:tab/>
      </w:r>
      <w:r>
        <w:rPr>
          <w:b/>
          <w:spacing w:val="-2"/>
          <w:szCs w:val="22"/>
        </w:rPr>
        <w:tab/>
      </w:r>
      <w:r w:rsidRPr="00FE2E8C">
        <w:rPr>
          <w:b/>
          <w:spacing w:val="-2"/>
          <w:szCs w:val="22"/>
        </w:rPr>
        <w:t xml:space="preserve">Released:  </w:t>
      </w:r>
      <w:r w:rsidR="00F55324">
        <w:rPr>
          <w:b/>
          <w:spacing w:val="-2"/>
          <w:szCs w:val="22"/>
        </w:rPr>
        <w:t>September 18, 2019</w:t>
      </w:r>
    </w:p>
    <w:p w:rsidR="004E50A6" w:rsidP="0031463D" w14:paraId="49467096" w14:textId="77777777">
      <w:pPr>
        <w:widowControl/>
        <w:rPr>
          <w:szCs w:val="22"/>
        </w:rPr>
      </w:pPr>
    </w:p>
    <w:p w:rsidR="004E50A6" w:rsidRPr="00FE2E8C" w:rsidP="00302BAD" w14:paraId="2E5A09BA" w14:textId="5142FAEC">
      <w:pPr>
        <w:widowControl/>
        <w:ind w:left="720" w:hanging="720"/>
        <w:rPr>
          <w:spacing w:val="-2"/>
          <w:szCs w:val="22"/>
        </w:rPr>
      </w:pPr>
      <w:r w:rsidRPr="00FE2E8C">
        <w:rPr>
          <w:szCs w:val="22"/>
        </w:rPr>
        <w:t>By the</w:t>
      </w:r>
      <w:r w:rsidRPr="00FE2E8C">
        <w:rPr>
          <w:spacing w:val="-2"/>
          <w:szCs w:val="22"/>
        </w:rPr>
        <w:t xml:space="preserve"> </w:t>
      </w:r>
      <w:r w:rsidR="00A672F7">
        <w:rPr>
          <w:spacing w:val="-2"/>
          <w:szCs w:val="22"/>
        </w:rPr>
        <w:t xml:space="preserve">Chief, </w:t>
      </w:r>
      <w:r w:rsidR="000D14CC">
        <w:rPr>
          <w:spacing w:val="-2"/>
          <w:szCs w:val="22"/>
        </w:rPr>
        <w:t xml:space="preserve">Competition and Infrastructure Policy Division, </w:t>
      </w:r>
      <w:r w:rsidR="00A672F7">
        <w:rPr>
          <w:spacing w:val="-2"/>
          <w:szCs w:val="22"/>
        </w:rPr>
        <w:t>Wireless Telecommunications</w:t>
      </w:r>
      <w:r>
        <w:rPr>
          <w:spacing w:val="-2"/>
          <w:szCs w:val="22"/>
        </w:rPr>
        <w:t xml:space="preserve"> Bureau</w:t>
      </w:r>
      <w:r w:rsidR="00007A5D">
        <w:rPr>
          <w:spacing w:val="-2"/>
          <w:szCs w:val="22"/>
        </w:rPr>
        <w:t>:</w:t>
      </w:r>
    </w:p>
    <w:p w:rsidR="004E50A6" w:rsidP="0031463D" w14:paraId="4F33F93D" w14:textId="77777777">
      <w:pPr>
        <w:widowControl/>
        <w:rPr>
          <w:b/>
          <w:spacing w:val="-2"/>
          <w:szCs w:val="22"/>
        </w:rPr>
      </w:pPr>
    </w:p>
    <w:p w:rsidR="004E50A6" w:rsidRPr="00AA59E4" w14:paraId="17ED7CBE" w14:textId="63E3F026">
      <w:pPr>
        <w:pStyle w:val="ParaNum"/>
        <w:rPr>
          <w:snapToGrid/>
        </w:rPr>
      </w:pPr>
      <w:bookmarkStart w:id="1" w:name="_Toc361330014"/>
      <w:r w:rsidRPr="004C18EA">
        <w:rPr>
          <w:snapToGrid/>
        </w:rPr>
        <w:t xml:space="preserve">On </w:t>
      </w:r>
      <w:r w:rsidRPr="004C18EA" w:rsidR="00F6204B">
        <w:rPr>
          <w:snapToGrid/>
        </w:rPr>
        <w:t>September 6, 2019</w:t>
      </w:r>
      <w:r w:rsidRPr="004C18EA">
        <w:rPr>
          <w:snapToGrid/>
        </w:rPr>
        <w:t xml:space="preserve">, </w:t>
      </w:r>
      <w:r w:rsidRPr="004C18EA" w:rsidR="00F6204B">
        <w:rPr>
          <w:snapToGrid/>
        </w:rPr>
        <w:t>Clark County, Nevada</w:t>
      </w:r>
      <w:r w:rsidRPr="004C18EA" w:rsidR="003942FB">
        <w:rPr>
          <w:snapToGrid/>
        </w:rPr>
        <w:t xml:space="preserve"> </w:t>
      </w:r>
      <w:r w:rsidR="00F1667E">
        <w:rPr>
          <w:snapToGrid/>
        </w:rPr>
        <w:t xml:space="preserve">requested that the Commission </w:t>
      </w:r>
      <w:r w:rsidRPr="004C18EA" w:rsidR="004938E9">
        <w:rPr>
          <w:snapToGrid/>
        </w:rPr>
        <w:t>suspend consideration of</w:t>
      </w:r>
      <w:r w:rsidR="00EC068A">
        <w:rPr>
          <w:snapToGrid/>
        </w:rPr>
        <w:t xml:space="preserve"> Verizon’s</w:t>
      </w:r>
      <w:r w:rsidR="00B36B27">
        <w:rPr>
          <w:snapToGrid/>
        </w:rPr>
        <w:t xml:space="preserve"> petition for declaratory ruling </w:t>
      </w:r>
      <w:r w:rsidR="00C40FC7">
        <w:rPr>
          <w:snapToGrid/>
        </w:rPr>
        <w:t>(Petition)</w:t>
      </w:r>
      <w:r>
        <w:rPr>
          <w:rStyle w:val="FootnoteReference"/>
          <w:snapToGrid/>
        </w:rPr>
        <w:footnoteReference w:id="3"/>
      </w:r>
      <w:r w:rsidRPr="004C18EA" w:rsidR="004938E9">
        <w:rPr>
          <w:snapToGrid/>
        </w:rPr>
        <w:t xml:space="preserve"> and postpone the pleading cycle associated with the </w:t>
      </w:r>
      <w:r w:rsidRPr="004C18EA" w:rsidR="00D0601D">
        <w:rPr>
          <w:snapToGrid/>
        </w:rPr>
        <w:t>Petition</w:t>
      </w:r>
      <w:r w:rsidRPr="004C18EA" w:rsidR="004938E9">
        <w:rPr>
          <w:snapToGrid/>
        </w:rPr>
        <w:t xml:space="preserve"> until Verizon and Clark County conclude ongoing settlement negotiations, or </w:t>
      </w:r>
      <w:r w:rsidR="00076A09">
        <w:rPr>
          <w:snapToGrid/>
        </w:rPr>
        <w:t xml:space="preserve">until </w:t>
      </w:r>
      <w:r w:rsidRPr="004C18EA" w:rsidR="004938E9">
        <w:rPr>
          <w:snapToGrid/>
        </w:rPr>
        <w:t>either party requests</w:t>
      </w:r>
      <w:r w:rsidR="00EC068A">
        <w:rPr>
          <w:snapToGrid/>
        </w:rPr>
        <w:t xml:space="preserve"> that</w:t>
      </w:r>
      <w:r w:rsidRPr="004C18EA" w:rsidR="004938E9">
        <w:rPr>
          <w:snapToGrid/>
        </w:rPr>
        <w:t xml:space="preserve"> </w:t>
      </w:r>
      <w:r w:rsidR="00C40FC7">
        <w:rPr>
          <w:snapToGrid/>
        </w:rPr>
        <w:t>the</w:t>
      </w:r>
      <w:r w:rsidRPr="004C18EA" w:rsidR="004938E9">
        <w:rPr>
          <w:snapToGrid/>
        </w:rPr>
        <w:t xml:space="preserve"> Commission</w:t>
      </w:r>
      <w:r w:rsidR="00C40FC7">
        <w:rPr>
          <w:snapToGrid/>
        </w:rPr>
        <w:t xml:space="preserve"> resume </w:t>
      </w:r>
      <w:r w:rsidRPr="004C18EA" w:rsidR="004938E9">
        <w:rPr>
          <w:snapToGrid/>
        </w:rPr>
        <w:t>consideration</w:t>
      </w:r>
      <w:r w:rsidR="00C40FC7">
        <w:rPr>
          <w:snapToGrid/>
        </w:rPr>
        <w:t xml:space="preserve"> of the Petition</w:t>
      </w:r>
      <w:r w:rsidRPr="004C18EA">
        <w:rPr>
          <w:snapToGrid/>
        </w:rPr>
        <w:t>.</w:t>
      </w:r>
      <w:r>
        <w:rPr>
          <w:rStyle w:val="FootnoteReference"/>
          <w:snapToGrid/>
        </w:rPr>
        <w:footnoteReference w:id="4"/>
      </w:r>
      <w:r w:rsidRPr="004C18EA">
        <w:rPr>
          <w:snapToGrid/>
        </w:rPr>
        <w:t xml:space="preserve">  </w:t>
      </w:r>
      <w:r w:rsidR="00AA59E4">
        <w:rPr>
          <w:snapToGrid/>
        </w:rPr>
        <w:t>Clark County states</w:t>
      </w:r>
      <w:r w:rsidRPr="004C18EA" w:rsidR="004C18EA">
        <w:rPr>
          <w:snapToGrid/>
        </w:rPr>
        <w:t xml:space="preserve"> that</w:t>
      </w:r>
      <w:r w:rsidRPr="004C18EA" w:rsidR="004C18EA">
        <w:t xml:space="preserve"> </w:t>
      </w:r>
      <w:r w:rsidR="00076A09">
        <w:t xml:space="preserve">the </w:t>
      </w:r>
      <w:r w:rsidR="00EC068A">
        <w:t>request</w:t>
      </w:r>
      <w:r w:rsidRPr="004C18EA" w:rsidR="004C18EA">
        <w:rPr>
          <w:snapToGrid/>
        </w:rPr>
        <w:t xml:space="preserve"> </w:t>
      </w:r>
      <w:r w:rsidR="00C40FC7">
        <w:rPr>
          <w:snapToGrid/>
        </w:rPr>
        <w:t>was</w:t>
      </w:r>
      <w:r w:rsidRPr="004C18EA" w:rsidR="00C40FC7">
        <w:rPr>
          <w:snapToGrid/>
        </w:rPr>
        <w:t xml:space="preserve"> </w:t>
      </w:r>
      <w:r w:rsidRPr="004C18EA" w:rsidR="004C18EA">
        <w:rPr>
          <w:snapToGrid/>
        </w:rPr>
        <w:t xml:space="preserve">negotiated with Verizon and </w:t>
      </w:r>
      <w:r w:rsidR="00076A09">
        <w:rPr>
          <w:snapToGrid/>
        </w:rPr>
        <w:t xml:space="preserve">that </w:t>
      </w:r>
      <w:r w:rsidRPr="004C18EA" w:rsidR="004C18EA">
        <w:rPr>
          <w:snapToGrid/>
        </w:rPr>
        <w:t>Verizon</w:t>
      </w:r>
      <w:r w:rsidR="004C18EA">
        <w:rPr>
          <w:snapToGrid/>
        </w:rPr>
        <w:t xml:space="preserve"> c</w:t>
      </w:r>
      <w:r w:rsidRPr="004C18EA" w:rsidR="004C18EA">
        <w:rPr>
          <w:snapToGrid/>
        </w:rPr>
        <w:t>ounsel</w:t>
      </w:r>
      <w:r w:rsidR="004C18EA">
        <w:rPr>
          <w:snapToGrid/>
        </w:rPr>
        <w:t xml:space="preserve"> </w:t>
      </w:r>
      <w:r w:rsidR="00EC068A">
        <w:rPr>
          <w:snapToGrid/>
        </w:rPr>
        <w:t>authorized Clark County to represent that Verizon has no objection</w:t>
      </w:r>
      <w:r w:rsidR="00C40FC7">
        <w:rPr>
          <w:snapToGrid/>
        </w:rPr>
        <w:t xml:space="preserve"> to the request</w:t>
      </w:r>
      <w:r w:rsidR="004C18EA">
        <w:rPr>
          <w:snapToGrid/>
        </w:rPr>
        <w:t>.</w:t>
      </w:r>
      <w:r>
        <w:rPr>
          <w:rStyle w:val="FootnoteReference"/>
          <w:snapToGrid/>
        </w:rPr>
        <w:footnoteReference w:id="5"/>
      </w:r>
      <w:r w:rsidRPr="004C18EA" w:rsidR="00A34BDD">
        <w:rPr>
          <w:snapToGrid/>
        </w:rPr>
        <w:t xml:space="preserve"> </w:t>
      </w:r>
      <w:r w:rsidR="004C18EA">
        <w:rPr>
          <w:snapToGrid/>
        </w:rPr>
        <w:t xml:space="preserve"> </w:t>
      </w:r>
      <w:r w:rsidR="00EC068A">
        <w:rPr>
          <w:snapToGrid/>
        </w:rPr>
        <w:t>W</w:t>
      </w:r>
      <w:r w:rsidRPr="004C18EA">
        <w:rPr>
          <w:snapToGrid/>
        </w:rPr>
        <w:t xml:space="preserve">e deny </w:t>
      </w:r>
      <w:r w:rsidR="00EC068A">
        <w:rPr>
          <w:snapToGrid/>
        </w:rPr>
        <w:t>the request</w:t>
      </w:r>
      <w:r w:rsidR="00900DBA">
        <w:rPr>
          <w:snapToGrid/>
        </w:rPr>
        <w:t xml:space="preserve">, however, because </w:t>
      </w:r>
      <w:r w:rsidR="00A77253">
        <w:rPr>
          <w:snapToGrid/>
        </w:rPr>
        <w:t xml:space="preserve">this matter raises important issues </w:t>
      </w:r>
      <w:r w:rsidR="00900DBA">
        <w:rPr>
          <w:snapToGrid/>
        </w:rPr>
        <w:t xml:space="preserve">that </w:t>
      </w:r>
      <w:r w:rsidR="00910C57">
        <w:rPr>
          <w:snapToGrid/>
        </w:rPr>
        <w:t xml:space="preserve">potentially </w:t>
      </w:r>
      <w:r w:rsidR="00900DBA">
        <w:rPr>
          <w:snapToGrid/>
        </w:rPr>
        <w:t xml:space="preserve">affect not only Verizon but also other providers operating </w:t>
      </w:r>
      <w:r w:rsidR="00910C57">
        <w:rPr>
          <w:snapToGrid/>
        </w:rPr>
        <w:t xml:space="preserve">both </w:t>
      </w:r>
      <w:r w:rsidR="00900DBA">
        <w:rPr>
          <w:snapToGrid/>
        </w:rPr>
        <w:t xml:space="preserve">in </w:t>
      </w:r>
      <w:r w:rsidR="00910C57">
        <w:rPr>
          <w:snapToGrid/>
        </w:rPr>
        <w:t xml:space="preserve">and outside of </w:t>
      </w:r>
      <w:r w:rsidR="00A77253">
        <w:rPr>
          <w:snapToGrid/>
        </w:rPr>
        <w:t>Clark County</w:t>
      </w:r>
      <w:r w:rsidRPr="004C18EA">
        <w:rPr>
          <w:snapToGrid/>
        </w:rPr>
        <w:t>.</w:t>
      </w:r>
      <w:r w:rsidR="006D3DEB">
        <w:rPr>
          <w:snapToGrid/>
        </w:rPr>
        <w:t xml:space="preserve"> </w:t>
      </w:r>
    </w:p>
    <w:p w:rsidR="00DD7867" w:rsidP="00CD000D" w14:paraId="2EA20F56" w14:textId="053285EC">
      <w:pPr>
        <w:pStyle w:val="ParaNum"/>
      </w:pPr>
      <w:r>
        <w:t>Section 1.2 of the Commission’s rules provides that “</w:t>
      </w:r>
      <w:r w:rsidRPr="00DD7867">
        <w:t>the filing deadline for responsive pleadings to a docketed petition for declaratory ruling will be 30 days from the release date of the public notice, and the default filing deadline for any replies will be 15 days thereafter.</w:t>
      </w:r>
      <w:r>
        <w:t>”</w:t>
      </w:r>
      <w:r>
        <w:rPr>
          <w:rStyle w:val="FootnoteReference"/>
        </w:rPr>
        <w:footnoteReference w:id="6"/>
      </w:r>
      <w:r w:rsidR="00B44480">
        <w:t xml:space="preserve">  </w:t>
      </w:r>
      <w:r w:rsidR="00C40FC7">
        <w:t>T</w:t>
      </w:r>
      <w:r w:rsidR="00B44480">
        <w:t>he Commission established filing deadlines of September 25, 2019 for responses to the Petition and October 10, 2019 for reply comments.</w:t>
      </w:r>
      <w:r>
        <w:rPr>
          <w:rStyle w:val="FootnoteReference"/>
        </w:rPr>
        <w:footnoteReference w:id="7"/>
      </w:r>
      <w:r w:rsidR="00B44480">
        <w:t xml:space="preserve">  </w:t>
      </w:r>
      <w:r w:rsidRPr="00EF6BA6" w:rsidR="00EF6BA6">
        <w:t>Under Section 1.46 of the Commission’s rules, it is the policy of the Commission that extensions of time shall not be routinely granted.</w:t>
      </w:r>
      <w:r>
        <w:rPr>
          <w:rStyle w:val="FootnoteReference"/>
        </w:rPr>
        <w:footnoteReference w:id="8"/>
      </w:r>
      <w:r w:rsidR="00EF6BA6">
        <w:t xml:space="preserve"> </w:t>
      </w:r>
      <w:r w:rsidRPr="00EF6BA6" w:rsidR="00EF6BA6">
        <w:t xml:space="preserve">   </w:t>
      </w:r>
    </w:p>
    <w:p w:rsidR="00CD50E2" w:rsidP="00D96F1A" w14:paraId="2303D345" w14:textId="7D3699A2">
      <w:pPr>
        <w:pStyle w:val="ParaNum"/>
      </w:pPr>
      <w:r>
        <w:t>The Petition argues that Clark County’s “recurring fees materially inhibit the provision of telecommunications services by wireless providers to whom the fees are charged</w:t>
      </w:r>
      <w:r w:rsidR="00701020">
        <w:t>,</w:t>
      </w:r>
      <w:r>
        <w:t>”</w:t>
      </w:r>
      <w:r w:rsidR="00701020">
        <w:t xml:space="preserve"> and requests that the </w:t>
      </w:r>
      <w:r w:rsidR="00701020">
        <w:t>Commission declare that the fees are preempted.</w:t>
      </w:r>
      <w:r>
        <w:rPr>
          <w:rStyle w:val="FootnoteReference"/>
        </w:rPr>
        <w:footnoteReference w:id="9"/>
      </w:r>
      <w:r w:rsidR="006708FC">
        <w:t xml:space="preserve">  </w:t>
      </w:r>
      <w:r w:rsidR="003D276A">
        <w:t>Although Verizon does not object to holding the proceeding in abeyance, deployment by other providers in the County may also be deterred if Clark County’s practices are not consistent with the Communications Act.  Moreover, i</w:t>
      </w:r>
      <w:r w:rsidR="006708FC">
        <w:t xml:space="preserve">n the </w:t>
      </w:r>
      <w:r w:rsidRPr="00763EC3" w:rsidR="006708FC">
        <w:rPr>
          <w:i/>
        </w:rPr>
        <w:t xml:space="preserve">Small </w:t>
      </w:r>
      <w:r w:rsidR="00B01FFB">
        <w:rPr>
          <w:i/>
        </w:rPr>
        <w:t>Wireless Facilities</w:t>
      </w:r>
      <w:r w:rsidRPr="00763EC3" w:rsidR="006708FC">
        <w:rPr>
          <w:i/>
        </w:rPr>
        <w:t xml:space="preserve"> Declaratory Ruling</w:t>
      </w:r>
      <w:r w:rsidR="006708FC">
        <w:t xml:space="preserve">, </w:t>
      </w:r>
      <w:r w:rsidR="00910C57">
        <w:t xml:space="preserve">the Commission </w:t>
      </w:r>
      <w:r w:rsidR="006708FC">
        <w:t>noted that state and local fees and other charges associated with the deployment of wireless infrastructure can unlawfully prohibit the provision of service</w:t>
      </w:r>
      <w:r w:rsidR="000A6632">
        <w:t xml:space="preserve"> even in places </w:t>
      </w:r>
      <w:r w:rsidRPr="003428B4" w:rsidR="000A6632">
        <w:rPr>
          <w:i/>
        </w:rPr>
        <w:t>other than</w:t>
      </w:r>
      <w:r w:rsidR="000A6632">
        <w:t xml:space="preserve"> where the fees are charged</w:t>
      </w:r>
      <w:r w:rsidR="00010EFC">
        <w:t>.</w:t>
      </w:r>
      <w:r>
        <w:rPr>
          <w:rStyle w:val="FootnoteReference"/>
        </w:rPr>
        <w:footnoteReference w:id="10"/>
      </w:r>
      <w:r w:rsidR="00010EFC">
        <w:t xml:space="preserve"> </w:t>
      </w:r>
      <w:r w:rsidR="001324D7">
        <w:t xml:space="preserve"> </w:t>
      </w:r>
      <w:r w:rsidR="003D276A">
        <w:t xml:space="preserve">That is, deployments outside the County could also be adversely affected.  </w:t>
      </w:r>
      <w:r w:rsidR="003D276A">
        <w:t>In light of</w:t>
      </w:r>
      <w:r w:rsidR="003D276A">
        <w:t xml:space="preserve"> these larger issues, we find that it would not be in the public interest to suspend indefinitely the consideration of Verizon’s Petition.</w:t>
      </w:r>
    </w:p>
    <w:p w:rsidR="00A77253" w:rsidP="00E72EE5" w14:paraId="1AC3BA59" w14:textId="20EF6534">
      <w:pPr>
        <w:pStyle w:val="ParaNum"/>
      </w:pPr>
      <w:r>
        <w:t>Clark County states that the County and Verizon “have agreed to continue efforts to reach a negotiated settlement to resolve this dispute,” and contends that an abeyance is warranted “to permit the parties to focus on productive negotiations. . . .”</w:t>
      </w:r>
      <w:r>
        <w:rPr>
          <w:rStyle w:val="FootnoteReference"/>
        </w:rPr>
        <w:footnoteReference w:id="11"/>
      </w:r>
      <w:r>
        <w:t xml:space="preserve">  We encourage Verizon and Clark County to continue settlement efforts</w:t>
      </w:r>
      <w:r w:rsidR="005F2921">
        <w:t>,</w:t>
      </w:r>
      <w:r>
        <w:t xml:space="preserve"> but ongoing discussions do not justify postponing the pleading cycle in this proceeding.  </w:t>
      </w:r>
    </w:p>
    <w:bookmarkEnd w:id="1"/>
    <w:p w:rsidR="004E50A6" w:rsidP="0031463D" w14:paraId="2EFCD754" w14:textId="51EFF1A7">
      <w:pPr>
        <w:pStyle w:val="ParaNum"/>
        <w:widowControl/>
      </w:pPr>
      <w:r>
        <w:t xml:space="preserve">Accordingly, IT IS ORDERED, pursuant to </w:t>
      </w:r>
      <w:r w:rsidRPr="004769E4">
        <w:t>sections 4(</w:t>
      </w:r>
      <w:r w:rsidRPr="004769E4">
        <w:t>i</w:t>
      </w:r>
      <w:r w:rsidRPr="004769E4">
        <w:t>)</w:t>
      </w:r>
      <w:r>
        <w:t>, 4(j),</w:t>
      </w:r>
      <w:r w:rsidRPr="004769E4">
        <w:t xml:space="preserve"> </w:t>
      </w:r>
      <w:r>
        <w:t xml:space="preserve">5, </w:t>
      </w:r>
      <w:r w:rsidRPr="004769E4">
        <w:t>and 303(r) of the Communications Act, as amended, 47 U.S.C. §§ 154(</w:t>
      </w:r>
      <w:r w:rsidRPr="004769E4">
        <w:t>i</w:t>
      </w:r>
      <w:r w:rsidRPr="004769E4">
        <w:t>)</w:t>
      </w:r>
      <w:r>
        <w:t xml:space="preserve">, </w:t>
      </w:r>
      <w:r w:rsidRPr="004769E4">
        <w:t>154</w:t>
      </w:r>
      <w:r>
        <w:t xml:space="preserve">(j), 155, </w:t>
      </w:r>
      <w:r w:rsidRPr="004769E4">
        <w:t>and 303(r)</w:t>
      </w:r>
      <w:r>
        <w:t>,</w:t>
      </w:r>
      <w:r w:rsidRPr="004769E4">
        <w:t xml:space="preserve"> and sections </w:t>
      </w:r>
      <w:r w:rsidR="00126C57">
        <w:t xml:space="preserve">0.131, </w:t>
      </w:r>
      <w:r>
        <w:t>0.</w:t>
      </w:r>
      <w:r w:rsidRPr="000C1892" w:rsidR="002F3997">
        <w:t>33</w:t>
      </w:r>
      <w:r w:rsidRPr="000C1892">
        <w:t>1,</w:t>
      </w:r>
      <w:r w:rsidRPr="000C1892" w:rsidR="000C1892">
        <w:t xml:space="preserve"> 1.2, and</w:t>
      </w:r>
      <w:r w:rsidRPr="000C1892">
        <w:t xml:space="preserve"> 1.46</w:t>
      </w:r>
      <w:r w:rsidRPr="000C1892" w:rsidR="000C1892">
        <w:t xml:space="preserve"> </w:t>
      </w:r>
      <w:r w:rsidRPr="000C1892">
        <w:t>of the</w:t>
      </w:r>
      <w:r w:rsidRPr="004769E4">
        <w:t xml:space="preserve"> Commission’s rules, 47 CFR §§ </w:t>
      </w:r>
      <w:r>
        <w:t>0.</w:t>
      </w:r>
      <w:r w:rsidR="002F3997">
        <w:t>13</w:t>
      </w:r>
      <w:r>
        <w:t>1, 0.</w:t>
      </w:r>
      <w:r w:rsidR="002F3997">
        <w:t>33</w:t>
      </w:r>
      <w:r>
        <w:t xml:space="preserve">1, </w:t>
      </w:r>
      <w:r w:rsidR="007F2657">
        <w:t>1.</w:t>
      </w:r>
      <w:r w:rsidR="00AA59E4">
        <w:t>2</w:t>
      </w:r>
      <w:r w:rsidR="007F2657">
        <w:t xml:space="preserve">, </w:t>
      </w:r>
      <w:r w:rsidR="00AA59E4">
        <w:t xml:space="preserve">and </w:t>
      </w:r>
      <w:r w:rsidRPr="00EF6BA6">
        <w:t>1.46</w:t>
      </w:r>
      <w:r w:rsidRPr="00EF6BA6" w:rsidR="00C22681">
        <w:t xml:space="preserve"> that</w:t>
      </w:r>
      <w:r w:rsidR="00C22681">
        <w:rPr>
          <w:snapToGrid/>
        </w:rPr>
        <w:t xml:space="preserve"> the</w:t>
      </w:r>
      <w:r w:rsidR="003F77DB">
        <w:rPr>
          <w:snapToGrid/>
        </w:rPr>
        <w:t xml:space="preserve"> </w:t>
      </w:r>
      <w:r w:rsidR="00126C57">
        <w:rPr>
          <w:snapToGrid/>
        </w:rPr>
        <w:t xml:space="preserve">Request filed by </w:t>
      </w:r>
      <w:r w:rsidR="00C749E8">
        <w:rPr>
          <w:snapToGrid/>
        </w:rPr>
        <w:t>Clark County, Nevada</w:t>
      </w:r>
      <w:r w:rsidR="00126C57">
        <w:rPr>
          <w:snapToGrid/>
        </w:rPr>
        <w:t xml:space="preserve"> </w:t>
      </w:r>
      <w:r w:rsidR="00BA3A86">
        <w:t xml:space="preserve">on </w:t>
      </w:r>
      <w:r w:rsidR="00C749E8">
        <w:t>September 6, 2019</w:t>
      </w:r>
      <w:r>
        <w:t xml:space="preserve">, IS </w:t>
      </w:r>
      <w:r w:rsidR="00BC18B3">
        <w:t>DENIED.</w:t>
      </w:r>
    </w:p>
    <w:p w:rsidR="004E50A6" w:rsidP="0031463D" w14:paraId="34DD6C69" w14:textId="77777777">
      <w:pPr>
        <w:pStyle w:val="ParaNum"/>
        <w:widowControl/>
        <w:numPr>
          <w:ilvl w:val="0"/>
          <w:numId w:val="0"/>
        </w:numPr>
      </w:pPr>
    </w:p>
    <w:p w:rsidR="004E50A6" w:rsidP="0031463D" w14:paraId="2D94C925" w14:textId="77777777">
      <w:pPr>
        <w:pStyle w:val="ParaNum"/>
        <w:widowControl/>
        <w:numPr>
          <w:ilvl w:val="0"/>
          <w:numId w:val="0"/>
        </w:numPr>
        <w:spacing w:after="0"/>
        <w:ind w:left="3600"/>
      </w:pPr>
      <w:r>
        <w:t>FEDERAL COMMUNICATIONS COMMISSION</w:t>
      </w:r>
    </w:p>
    <w:p w:rsidR="004E50A6" w:rsidP="0031463D" w14:paraId="3FF5517B" w14:textId="77777777">
      <w:pPr>
        <w:pStyle w:val="ParaNum"/>
        <w:widowControl/>
        <w:numPr>
          <w:ilvl w:val="0"/>
          <w:numId w:val="0"/>
        </w:numPr>
        <w:spacing w:after="0"/>
        <w:ind w:left="3600"/>
      </w:pPr>
    </w:p>
    <w:p w:rsidR="004E50A6" w:rsidP="0031463D" w14:paraId="4143A8A3" w14:textId="77777777">
      <w:pPr>
        <w:pStyle w:val="ParaNum"/>
        <w:widowControl/>
        <w:numPr>
          <w:ilvl w:val="0"/>
          <w:numId w:val="0"/>
        </w:numPr>
        <w:spacing w:after="0"/>
        <w:ind w:left="3600"/>
      </w:pPr>
    </w:p>
    <w:p w:rsidR="004E50A6" w:rsidP="0031463D" w14:paraId="5BA93D98" w14:textId="77777777">
      <w:pPr>
        <w:pStyle w:val="ParaNum"/>
        <w:widowControl/>
        <w:numPr>
          <w:ilvl w:val="0"/>
          <w:numId w:val="0"/>
        </w:numPr>
        <w:spacing w:after="0"/>
        <w:ind w:left="3600"/>
      </w:pPr>
    </w:p>
    <w:p w:rsidR="004E50A6" w:rsidP="0031463D" w14:paraId="06ACDBE5" w14:textId="77777777">
      <w:pPr>
        <w:pStyle w:val="ParaNum"/>
        <w:widowControl/>
        <w:numPr>
          <w:ilvl w:val="0"/>
          <w:numId w:val="0"/>
        </w:numPr>
        <w:spacing w:after="0"/>
        <w:ind w:left="3600"/>
      </w:pPr>
    </w:p>
    <w:p w:rsidR="004E50A6" w:rsidRPr="005E3FE4" w:rsidP="0031463D" w14:paraId="307C9458" w14:textId="6D8FBF15">
      <w:pPr>
        <w:widowControl/>
        <w:spacing w:before="40"/>
        <w:ind w:left="2880" w:firstLine="720"/>
        <w:rPr>
          <w:b/>
          <w:szCs w:val="22"/>
        </w:rPr>
      </w:pPr>
      <w:r>
        <w:rPr>
          <w:szCs w:val="22"/>
        </w:rPr>
        <w:t>Garnet Hanly</w:t>
      </w:r>
    </w:p>
    <w:p w:rsidR="004E50A6" w:rsidP="0031463D" w14:paraId="3653B7A1" w14:textId="005F6A70">
      <w:pPr>
        <w:pStyle w:val="ParaNum"/>
        <w:widowControl/>
        <w:numPr>
          <w:ilvl w:val="0"/>
          <w:numId w:val="0"/>
        </w:numPr>
        <w:spacing w:after="0"/>
        <w:ind w:left="3600"/>
      </w:pPr>
      <w:r>
        <w:t xml:space="preserve">Chief </w:t>
      </w:r>
    </w:p>
    <w:p w:rsidR="00BB789B" w:rsidP="0031463D" w14:paraId="0B9621B2" w14:textId="3F169E09">
      <w:pPr>
        <w:pStyle w:val="ParaNum"/>
        <w:widowControl/>
        <w:numPr>
          <w:ilvl w:val="0"/>
          <w:numId w:val="0"/>
        </w:numPr>
        <w:spacing w:after="0"/>
        <w:ind w:left="3600"/>
      </w:pPr>
      <w:r>
        <w:t>Competition and Infrastructure Policy Division</w:t>
      </w:r>
    </w:p>
    <w:p w:rsidR="004C2EE3" w:rsidP="0031463D" w14:paraId="44B87627" w14:textId="42282345">
      <w:pPr>
        <w:widowControl/>
        <w:ind w:left="2880" w:firstLine="720"/>
      </w:pPr>
      <w:r>
        <w:t>Wireless Telecommunications</w:t>
      </w:r>
      <w:r w:rsidR="004E50A6">
        <w:t xml:space="preserve"> Bureau</w:t>
      </w:r>
    </w:p>
    <w:p w:rsidR="00616F33" w:rsidP="0031463D" w14:paraId="18DDF83E" w14:textId="2ABB6553">
      <w:pPr>
        <w:widowControl/>
        <w:ind w:left="2880" w:firstLine="720"/>
      </w:pPr>
    </w:p>
    <w:p w:rsidR="00616F33" w:rsidP="0031463D" w14:paraId="722ADD18" w14:textId="08B664DB">
      <w:pPr>
        <w:widowControl/>
        <w:ind w:left="2880" w:firstLine="720"/>
      </w:pPr>
    </w:p>
    <w:p w:rsidR="00616F33" w:rsidP="0031463D" w14:paraId="5847EC37" w14:textId="12F6843F">
      <w:pPr>
        <w:widowControl/>
        <w:ind w:left="2880" w:firstLine="720"/>
      </w:pPr>
    </w:p>
    <w:p w:rsidR="00616F33" w:rsidP="0031463D" w14:paraId="163C1658" w14:textId="30D37367">
      <w:pPr>
        <w:widowControl/>
        <w:ind w:left="2880" w:firstLine="720"/>
      </w:pPr>
    </w:p>
    <w:p w:rsidR="00616F33" w:rsidP="0031463D" w14:paraId="2A956953" w14:textId="79ED28C7">
      <w:pPr>
        <w:widowControl/>
        <w:ind w:left="2880" w:firstLine="720"/>
      </w:pPr>
    </w:p>
    <w:sectPr w:rsidSect="003B46D0">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1008"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6ECA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6CEB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1BDB77" w14:textId="0DDD6DB5">
    <w:pPr>
      <w:pStyle w:val="Footer"/>
      <w:framePr w:wrap="around" w:vAnchor="text" w:hAnchor="margin" w:xAlign="center" w:y="1"/>
    </w:pPr>
    <w:r>
      <w:fldChar w:fldCharType="begin"/>
    </w:r>
    <w:r>
      <w:instrText xml:space="preserve">PAGE  </w:instrText>
    </w:r>
    <w:r>
      <w:fldChar w:fldCharType="separate"/>
    </w:r>
    <w:r w:rsidR="00836EDE">
      <w:rPr>
        <w:noProof/>
      </w:rPr>
      <w:t>2</w:t>
    </w:r>
    <w:r>
      <w:fldChar w:fldCharType="end"/>
    </w:r>
  </w:p>
  <w:p w:rsidR="00D25FB5" w14:paraId="48BF6A2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6FF6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5B6B" w14:paraId="52420D8A" w14:textId="77777777">
      <w:r>
        <w:separator/>
      </w:r>
    </w:p>
  </w:footnote>
  <w:footnote w:type="continuationSeparator" w:id="1">
    <w:p w:rsidR="00BC5B6B" w:rsidP="00C721AC" w14:paraId="00129D46" w14:textId="77777777">
      <w:pPr>
        <w:spacing w:before="120"/>
        <w:rPr>
          <w:sz w:val="20"/>
        </w:rPr>
      </w:pPr>
      <w:r>
        <w:continuationSeparator/>
      </w:r>
    </w:p>
  </w:footnote>
  <w:footnote w:type="continuationNotice" w:id="2">
    <w:p w:rsidR="00BC5B6B" w:rsidRPr="009868E4" w:rsidP="009868E4" w14:paraId="55675241" w14:textId="77777777">
      <w:pPr>
        <w:pStyle w:val="Footer"/>
      </w:pPr>
    </w:p>
  </w:footnote>
  <w:footnote w:id="3">
    <w:p w:rsidR="00DB3875" w14:paraId="32559571" w14:textId="0AB4F796">
      <w:pPr>
        <w:pStyle w:val="FootnoteText"/>
      </w:pPr>
      <w:r>
        <w:rPr>
          <w:rStyle w:val="FootnoteReference"/>
        </w:rPr>
        <w:footnoteRef/>
      </w:r>
      <w:r>
        <w:t xml:space="preserve"> </w:t>
      </w:r>
      <w:r w:rsidRPr="00DB3875">
        <w:t xml:space="preserve">Petition for Declaratory Ruling </w:t>
      </w:r>
      <w:r w:rsidR="00E619BA">
        <w:t>that Clark County, Nevada Ordinance No. 4659 Is Unlawful Under Section 253 of the Communications Act as Interpreted by the Federal Communications Commission and Is Preempted</w:t>
      </w:r>
      <w:r w:rsidRPr="00763EC3" w:rsidR="00763EC3">
        <w:t xml:space="preserve"> </w:t>
      </w:r>
      <w:r w:rsidR="00E619BA">
        <w:t>(filed Aug. 8, 2019)</w:t>
      </w:r>
      <w:r w:rsidR="000439AC">
        <w:t xml:space="preserve">, </w:t>
      </w:r>
      <w:hyperlink r:id="rId1" w:history="1">
        <w:r w:rsidRPr="007754FD" w:rsidR="000439AC">
          <w:rPr>
            <w:rStyle w:val="Hyperlink"/>
          </w:rPr>
          <w:t>https://ecfsapi.fcc.gov/file/1080871091743/Verizon%20-%20Petition%20for%20Declaratory%20Ruling%2008082019.pdf</w:t>
        </w:r>
      </w:hyperlink>
      <w:r w:rsidR="000439AC">
        <w:t xml:space="preserve"> </w:t>
      </w:r>
      <w:r w:rsidR="00E619BA">
        <w:t>(Petition).</w:t>
      </w:r>
    </w:p>
  </w:footnote>
  <w:footnote w:id="4">
    <w:p w:rsidR="009005F0" w14:paraId="674BEC2A" w14:textId="0DB10999">
      <w:pPr>
        <w:pStyle w:val="FootnoteText"/>
      </w:pPr>
      <w:r>
        <w:rPr>
          <w:rStyle w:val="FootnoteReference"/>
        </w:rPr>
        <w:footnoteRef/>
      </w:r>
      <w:r>
        <w:t xml:space="preserve"> </w:t>
      </w:r>
      <w:r w:rsidR="00EC068A">
        <w:t xml:space="preserve">Letter from Gerard </w:t>
      </w:r>
      <w:r w:rsidR="00EC068A">
        <w:t>Lavery</w:t>
      </w:r>
      <w:r w:rsidR="00EC068A">
        <w:t xml:space="preserve"> Lederer, Counsel for Clark County, Nevada, to Marlene Dortch, Secretary, Federal Communications Commission</w:t>
      </w:r>
      <w:r w:rsidR="000F329D">
        <w:t xml:space="preserve"> </w:t>
      </w:r>
      <w:r w:rsidRPr="003428B4" w:rsidR="000F329D">
        <w:t>(</w:t>
      </w:r>
      <w:r w:rsidR="00EC068A">
        <w:t>Sept. 6, 2019</w:t>
      </w:r>
      <w:r w:rsidR="000F329D">
        <w:t>)</w:t>
      </w:r>
      <w:r w:rsidR="00BE169C">
        <w:t xml:space="preserve"> (Request)</w:t>
      </w:r>
      <w:r w:rsidR="00EC068A">
        <w:t>.</w:t>
      </w:r>
    </w:p>
  </w:footnote>
  <w:footnote w:id="5">
    <w:p w:rsidR="00A34BDD" w:rsidRPr="009005F0" w:rsidP="00A34BDD" w14:paraId="6F71299A" w14:textId="77777777">
      <w:pPr>
        <w:pStyle w:val="FootnoteText"/>
      </w:pPr>
      <w:r>
        <w:rPr>
          <w:rStyle w:val="FootnoteReference"/>
        </w:rPr>
        <w:footnoteRef/>
      </w:r>
      <w:r>
        <w:t xml:space="preserve"> </w:t>
      </w:r>
      <w:r>
        <w:rPr>
          <w:i/>
        </w:rPr>
        <w:t xml:space="preserve">Id. </w:t>
      </w:r>
      <w:r>
        <w:t xml:space="preserve">at 2. </w:t>
      </w:r>
    </w:p>
  </w:footnote>
  <w:footnote w:id="6">
    <w:p w:rsidR="00DD7867" w14:paraId="0F652B83" w14:textId="592EFC58">
      <w:pPr>
        <w:pStyle w:val="FootnoteText"/>
      </w:pPr>
      <w:r>
        <w:rPr>
          <w:rStyle w:val="FootnoteReference"/>
        </w:rPr>
        <w:footnoteRef/>
      </w:r>
      <w:r>
        <w:t xml:space="preserve"> 47 CFR § 1.2.</w:t>
      </w:r>
    </w:p>
  </w:footnote>
  <w:footnote w:id="7">
    <w:p w:rsidR="00B44480" w:rsidP="00B44480" w14:paraId="28DB0D25" w14:textId="4D5B73A6">
      <w:pPr>
        <w:pStyle w:val="FootnoteText"/>
      </w:pPr>
      <w:r>
        <w:rPr>
          <w:rStyle w:val="FootnoteReference"/>
        </w:rPr>
        <w:footnoteRef/>
      </w:r>
      <w:r>
        <w:t xml:space="preserve"> </w:t>
      </w:r>
      <w:r w:rsidRPr="00763EC3">
        <w:rPr>
          <w:i/>
        </w:rPr>
        <w:t>Wireless Telecommunications Bureau Seeks Comment on Verizon’s Petition for Declaratory Ruling Regarding Fees Charged by Clark County</w:t>
      </w:r>
      <w:r>
        <w:t xml:space="preserve">, </w:t>
      </w:r>
      <w:r w:rsidRPr="00200521">
        <w:rPr>
          <w:i/>
        </w:rPr>
        <w:t>Nevada for Small Wireless Facilities</w:t>
      </w:r>
      <w:r w:rsidRPr="00763EC3">
        <w:t>, Public Notice,</w:t>
      </w:r>
      <w:r>
        <w:t xml:space="preserve"> DA 19-823</w:t>
      </w:r>
      <w:r w:rsidR="00763EC3">
        <w:t xml:space="preserve"> at 1</w:t>
      </w:r>
      <w:r>
        <w:t xml:space="preserve"> (Aug. 26, 2019).</w:t>
      </w:r>
    </w:p>
  </w:footnote>
  <w:footnote w:id="8">
    <w:p w:rsidR="00EF6BA6" w:rsidP="00EF6BA6" w14:paraId="5F5C438A" w14:textId="77777777">
      <w:pPr>
        <w:pStyle w:val="FootnoteText"/>
      </w:pPr>
      <w:r>
        <w:rPr>
          <w:rStyle w:val="FootnoteReference"/>
        </w:rPr>
        <w:footnoteRef/>
      </w:r>
      <w:r>
        <w:t xml:space="preserve"> </w:t>
      </w:r>
      <w:r w:rsidRPr="00E77629">
        <w:t>47 CFR § 1.46</w:t>
      </w:r>
      <w:r>
        <w:t>.</w:t>
      </w:r>
    </w:p>
  </w:footnote>
  <w:footnote w:id="9">
    <w:p w:rsidR="00F73632" w14:paraId="35472720" w14:textId="66D77A80">
      <w:pPr>
        <w:pStyle w:val="FootnoteText"/>
      </w:pPr>
      <w:r>
        <w:rPr>
          <w:rStyle w:val="FootnoteReference"/>
        </w:rPr>
        <w:footnoteRef/>
      </w:r>
      <w:r>
        <w:t xml:space="preserve"> Petition at 1</w:t>
      </w:r>
      <w:r w:rsidR="00701020">
        <w:t>-2</w:t>
      </w:r>
      <w:r>
        <w:t xml:space="preserve">. </w:t>
      </w:r>
    </w:p>
  </w:footnote>
  <w:footnote w:id="10">
    <w:p w:rsidR="00010EFC" w:rsidRPr="00010EFC" w14:paraId="5FC997E0" w14:textId="59FB3759">
      <w:pPr>
        <w:pStyle w:val="FootnoteText"/>
      </w:pPr>
      <w:r w:rsidRPr="00763EC3">
        <w:rPr>
          <w:rStyle w:val="FootnoteReference"/>
        </w:rPr>
        <w:footnoteRef/>
      </w:r>
      <w:r w:rsidRPr="00763EC3">
        <w:t xml:space="preserve"> </w:t>
      </w:r>
      <w:r w:rsidRPr="00BE169C" w:rsidR="00BE169C">
        <w:rPr>
          <w:i/>
        </w:rPr>
        <w:t>Accelerating Wireless Broadband Deployment by Removing Barriers to Infrastructure Investment</w:t>
      </w:r>
      <w:r w:rsidRPr="00BE169C" w:rsidR="00BE169C">
        <w:t xml:space="preserve">, Declaratory Ruling and Third Report and Order, 33 FCC </w:t>
      </w:r>
      <w:r w:rsidRPr="00BE169C" w:rsidR="00BE169C">
        <w:t>Rcd</w:t>
      </w:r>
      <w:r w:rsidRPr="00BE169C" w:rsidR="00BE169C">
        <w:t xml:space="preserve"> 9088, 90</w:t>
      </w:r>
      <w:r w:rsidR="00BE169C">
        <w:t>91, 9118-20</w:t>
      </w:r>
      <w:r w:rsidRPr="00BE169C" w:rsidR="00BE169C">
        <w:t>, para</w:t>
      </w:r>
      <w:r w:rsidR="00BE169C">
        <w:t>s</w:t>
      </w:r>
      <w:r w:rsidRPr="00BE169C" w:rsidR="00BE169C">
        <w:t xml:space="preserve">. </w:t>
      </w:r>
      <w:r w:rsidR="00BE169C">
        <w:t>11, 60-61</w:t>
      </w:r>
      <w:r w:rsidRPr="00BE169C" w:rsidR="00BE169C">
        <w:t xml:space="preserve"> (2018) (</w:t>
      </w:r>
      <w:r w:rsidRPr="00BE169C" w:rsidR="00BE169C">
        <w:rPr>
          <w:i/>
        </w:rPr>
        <w:t>Small Wireless Facilities Declaratory Ruling</w:t>
      </w:r>
      <w:r w:rsidRPr="00BE169C" w:rsidR="00BE169C">
        <w:t>).</w:t>
      </w:r>
      <w:r w:rsidR="00763EC3">
        <w:t xml:space="preserve"> </w:t>
      </w:r>
    </w:p>
  </w:footnote>
  <w:footnote w:id="11">
    <w:p w:rsidR="00A77253" w:rsidRPr="007F43BB" w:rsidP="00A77253" w14:paraId="6663769C" w14:textId="1207C258">
      <w:pPr>
        <w:pStyle w:val="FootnoteText"/>
        <w:rPr>
          <w:i/>
        </w:rPr>
      </w:pPr>
      <w:r w:rsidRPr="00701020">
        <w:rPr>
          <w:rStyle w:val="FootnoteReference"/>
        </w:rPr>
        <w:footnoteRef/>
      </w:r>
      <w:r w:rsidRPr="00701020">
        <w:t xml:space="preserve"> </w:t>
      </w:r>
      <w:r w:rsidR="00BE169C">
        <w:t>Request</w:t>
      </w:r>
      <w:r w:rsidRPr="00701020">
        <w:t xml:space="preserve">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073D2B" w14:textId="683DA54B">
    <w:pPr>
      <w:pStyle w:val="Header"/>
      <w:rPr>
        <w:b w:val="0"/>
      </w:rPr>
    </w:pPr>
    <w:r>
      <w:tab/>
      <w:t>Federal Communications Commission</w:t>
    </w:r>
    <w:r>
      <w:tab/>
    </w:r>
    <w:r w:rsidR="004E50A6">
      <w:t xml:space="preserve">DA </w:t>
    </w:r>
    <w:r w:rsidR="005A3ADB">
      <w:t>19-927</w:t>
    </w:r>
  </w:p>
  <w:p w:rsidR="00D25FB5" w14:paraId="09C2602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0EFA7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FBAA97" w14:textId="37181C2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rsidR="00F55324">
      <w:tab/>
      <w:t>DA 19-927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F1C466D"/>
    <w:multiLevelType w:val="hybridMultilevel"/>
    <w:tmpl w:val="6FF213AC"/>
    <w:lvl w:ilvl="0">
      <w:start w:val="888"/>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A6"/>
    <w:rsid w:val="00007A5D"/>
    <w:rsid w:val="00010EFC"/>
    <w:rsid w:val="00011833"/>
    <w:rsid w:val="00025E3B"/>
    <w:rsid w:val="000315B2"/>
    <w:rsid w:val="00036039"/>
    <w:rsid w:val="00037F90"/>
    <w:rsid w:val="00043185"/>
    <w:rsid w:val="000439AC"/>
    <w:rsid w:val="000652BF"/>
    <w:rsid w:val="00076A09"/>
    <w:rsid w:val="000875BF"/>
    <w:rsid w:val="00096D8C"/>
    <w:rsid w:val="00097CE1"/>
    <w:rsid w:val="000A6632"/>
    <w:rsid w:val="000B5D82"/>
    <w:rsid w:val="000C0B65"/>
    <w:rsid w:val="000C1892"/>
    <w:rsid w:val="000C6DBB"/>
    <w:rsid w:val="000D14CC"/>
    <w:rsid w:val="000D14FB"/>
    <w:rsid w:val="000D7542"/>
    <w:rsid w:val="000E05FE"/>
    <w:rsid w:val="000E3D42"/>
    <w:rsid w:val="000E453B"/>
    <w:rsid w:val="000E6333"/>
    <w:rsid w:val="000F329D"/>
    <w:rsid w:val="000F6640"/>
    <w:rsid w:val="00101982"/>
    <w:rsid w:val="00111DF9"/>
    <w:rsid w:val="00121F36"/>
    <w:rsid w:val="00122BD5"/>
    <w:rsid w:val="00126C57"/>
    <w:rsid w:val="001324D7"/>
    <w:rsid w:val="00133F79"/>
    <w:rsid w:val="0013796C"/>
    <w:rsid w:val="00142538"/>
    <w:rsid w:val="00151CA8"/>
    <w:rsid w:val="00153B0E"/>
    <w:rsid w:val="00156085"/>
    <w:rsid w:val="00162E6D"/>
    <w:rsid w:val="00177EA5"/>
    <w:rsid w:val="0018524B"/>
    <w:rsid w:val="00194A66"/>
    <w:rsid w:val="001B4B3F"/>
    <w:rsid w:val="001B620F"/>
    <w:rsid w:val="001C0F6E"/>
    <w:rsid w:val="001D1D02"/>
    <w:rsid w:val="001D403D"/>
    <w:rsid w:val="001D5918"/>
    <w:rsid w:val="001D6BCF"/>
    <w:rsid w:val="001E01CA"/>
    <w:rsid w:val="001F21A8"/>
    <w:rsid w:val="001F515F"/>
    <w:rsid w:val="00200521"/>
    <w:rsid w:val="002109D8"/>
    <w:rsid w:val="002271AD"/>
    <w:rsid w:val="002437B6"/>
    <w:rsid w:val="00256764"/>
    <w:rsid w:val="00272E9B"/>
    <w:rsid w:val="00275CF5"/>
    <w:rsid w:val="002777F5"/>
    <w:rsid w:val="0028301F"/>
    <w:rsid w:val="00285017"/>
    <w:rsid w:val="002973BC"/>
    <w:rsid w:val="002A2B68"/>
    <w:rsid w:val="002A2D2E"/>
    <w:rsid w:val="002C00E8"/>
    <w:rsid w:val="002C7412"/>
    <w:rsid w:val="002D4F40"/>
    <w:rsid w:val="002E41A2"/>
    <w:rsid w:val="002F16F5"/>
    <w:rsid w:val="002F3997"/>
    <w:rsid w:val="00302BAD"/>
    <w:rsid w:val="00304D6F"/>
    <w:rsid w:val="0031463D"/>
    <w:rsid w:val="00323CA4"/>
    <w:rsid w:val="003249E2"/>
    <w:rsid w:val="00330136"/>
    <w:rsid w:val="003428B4"/>
    <w:rsid w:val="00343749"/>
    <w:rsid w:val="003549D8"/>
    <w:rsid w:val="003660ED"/>
    <w:rsid w:val="00392385"/>
    <w:rsid w:val="00393A60"/>
    <w:rsid w:val="003942FB"/>
    <w:rsid w:val="003A0617"/>
    <w:rsid w:val="003A2A94"/>
    <w:rsid w:val="003A6C19"/>
    <w:rsid w:val="003A73CE"/>
    <w:rsid w:val="003B0550"/>
    <w:rsid w:val="003B46D0"/>
    <w:rsid w:val="003B4F72"/>
    <w:rsid w:val="003B521D"/>
    <w:rsid w:val="003B694F"/>
    <w:rsid w:val="003D276A"/>
    <w:rsid w:val="003E6684"/>
    <w:rsid w:val="003F171C"/>
    <w:rsid w:val="003F77DB"/>
    <w:rsid w:val="004011BC"/>
    <w:rsid w:val="0040216F"/>
    <w:rsid w:val="00407209"/>
    <w:rsid w:val="00412FC5"/>
    <w:rsid w:val="004156AE"/>
    <w:rsid w:val="00422276"/>
    <w:rsid w:val="004242F1"/>
    <w:rsid w:val="00436D49"/>
    <w:rsid w:val="00445A00"/>
    <w:rsid w:val="00451028"/>
    <w:rsid w:val="00451B0F"/>
    <w:rsid w:val="00453448"/>
    <w:rsid w:val="004571F5"/>
    <w:rsid w:val="00461275"/>
    <w:rsid w:val="00465625"/>
    <w:rsid w:val="00466FB2"/>
    <w:rsid w:val="0046791E"/>
    <w:rsid w:val="0047010F"/>
    <w:rsid w:val="004748E9"/>
    <w:rsid w:val="004769E4"/>
    <w:rsid w:val="004938E9"/>
    <w:rsid w:val="00494030"/>
    <w:rsid w:val="004A5D8E"/>
    <w:rsid w:val="004B07CA"/>
    <w:rsid w:val="004C18EA"/>
    <w:rsid w:val="004C2EE3"/>
    <w:rsid w:val="004C5BB1"/>
    <w:rsid w:val="004C642D"/>
    <w:rsid w:val="004C7225"/>
    <w:rsid w:val="004E00D7"/>
    <w:rsid w:val="004E4A22"/>
    <w:rsid w:val="004E50A6"/>
    <w:rsid w:val="004F1A52"/>
    <w:rsid w:val="004F470F"/>
    <w:rsid w:val="005007CA"/>
    <w:rsid w:val="00501A66"/>
    <w:rsid w:val="005024E9"/>
    <w:rsid w:val="00507ED3"/>
    <w:rsid w:val="00511050"/>
    <w:rsid w:val="00511968"/>
    <w:rsid w:val="005375C9"/>
    <w:rsid w:val="00554C6B"/>
    <w:rsid w:val="005553BD"/>
    <w:rsid w:val="0055614C"/>
    <w:rsid w:val="00564D5C"/>
    <w:rsid w:val="00590817"/>
    <w:rsid w:val="00595A65"/>
    <w:rsid w:val="00595B98"/>
    <w:rsid w:val="005A250E"/>
    <w:rsid w:val="005A3688"/>
    <w:rsid w:val="005A3ADB"/>
    <w:rsid w:val="005A5C1F"/>
    <w:rsid w:val="005B3332"/>
    <w:rsid w:val="005B3E2F"/>
    <w:rsid w:val="005D2843"/>
    <w:rsid w:val="005D3031"/>
    <w:rsid w:val="005E14C2"/>
    <w:rsid w:val="005E3FE4"/>
    <w:rsid w:val="005F2921"/>
    <w:rsid w:val="00606AD7"/>
    <w:rsid w:val="00607BA5"/>
    <w:rsid w:val="0061180A"/>
    <w:rsid w:val="00614C8D"/>
    <w:rsid w:val="006161B5"/>
    <w:rsid w:val="00616F33"/>
    <w:rsid w:val="00626EB6"/>
    <w:rsid w:val="0063112C"/>
    <w:rsid w:val="006313AE"/>
    <w:rsid w:val="0063163F"/>
    <w:rsid w:val="00635B3B"/>
    <w:rsid w:val="0064593B"/>
    <w:rsid w:val="006551E7"/>
    <w:rsid w:val="00655D03"/>
    <w:rsid w:val="006602A2"/>
    <w:rsid w:val="00660B3A"/>
    <w:rsid w:val="006708FC"/>
    <w:rsid w:val="00670BEF"/>
    <w:rsid w:val="00683388"/>
    <w:rsid w:val="00683F84"/>
    <w:rsid w:val="00687318"/>
    <w:rsid w:val="0069576E"/>
    <w:rsid w:val="00696C3B"/>
    <w:rsid w:val="006A6A81"/>
    <w:rsid w:val="006B3F1A"/>
    <w:rsid w:val="006C3BBE"/>
    <w:rsid w:val="006C4F11"/>
    <w:rsid w:val="006D0363"/>
    <w:rsid w:val="006D2107"/>
    <w:rsid w:val="006D3DEB"/>
    <w:rsid w:val="006F21A0"/>
    <w:rsid w:val="006F7393"/>
    <w:rsid w:val="00701020"/>
    <w:rsid w:val="0070224F"/>
    <w:rsid w:val="007115F7"/>
    <w:rsid w:val="00711C37"/>
    <w:rsid w:val="007171F0"/>
    <w:rsid w:val="00740156"/>
    <w:rsid w:val="00751216"/>
    <w:rsid w:val="00763CFE"/>
    <w:rsid w:val="00763EC3"/>
    <w:rsid w:val="0076493F"/>
    <w:rsid w:val="007664FB"/>
    <w:rsid w:val="00767CFF"/>
    <w:rsid w:val="007754FD"/>
    <w:rsid w:val="00782F20"/>
    <w:rsid w:val="00784DEF"/>
    <w:rsid w:val="00785689"/>
    <w:rsid w:val="0079754B"/>
    <w:rsid w:val="007A1E6D"/>
    <w:rsid w:val="007B0EB2"/>
    <w:rsid w:val="007B7AC1"/>
    <w:rsid w:val="007D1824"/>
    <w:rsid w:val="007E1199"/>
    <w:rsid w:val="007F2657"/>
    <w:rsid w:val="007F43BB"/>
    <w:rsid w:val="007F5840"/>
    <w:rsid w:val="00810B6F"/>
    <w:rsid w:val="00814DB8"/>
    <w:rsid w:val="00816C96"/>
    <w:rsid w:val="00817315"/>
    <w:rsid w:val="00822CE0"/>
    <w:rsid w:val="00836EDE"/>
    <w:rsid w:val="0083753E"/>
    <w:rsid w:val="00841AB1"/>
    <w:rsid w:val="0087011C"/>
    <w:rsid w:val="008765C3"/>
    <w:rsid w:val="0089567B"/>
    <w:rsid w:val="00895FED"/>
    <w:rsid w:val="008A1B2B"/>
    <w:rsid w:val="008C1C63"/>
    <w:rsid w:val="008C68F1"/>
    <w:rsid w:val="008C6DBB"/>
    <w:rsid w:val="008F654C"/>
    <w:rsid w:val="009005F0"/>
    <w:rsid w:val="00900DBA"/>
    <w:rsid w:val="0090379E"/>
    <w:rsid w:val="00904649"/>
    <w:rsid w:val="00904F21"/>
    <w:rsid w:val="00910C57"/>
    <w:rsid w:val="00912A9E"/>
    <w:rsid w:val="00921803"/>
    <w:rsid w:val="00926503"/>
    <w:rsid w:val="00934BB3"/>
    <w:rsid w:val="00935E16"/>
    <w:rsid w:val="00960E62"/>
    <w:rsid w:val="00967A24"/>
    <w:rsid w:val="009706C7"/>
    <w:rsid w:val="009726D8"/>
    <w:rsid w:val="0098445E"/>
    <w:rsid w:val="009868E4"/>
    <w:rsid w:val="00993A32"/>
    <w:rsid w:val="009A3FBE"/>
    <w:rsid w:val="009C685E"/>
    <w:rsid w:val="009E36D6"/>
    <w:rsid w:val="009F76DB"/>
    <w:rsid w:val="00A14684"/>
    <w:rsid w:val="00A2519B"/>
    <w:rsid w:val="00A32B99"/>
    <w:rsid w:val="00A32C3B"/>
    <w:rsid w:val="00A34BDD"/>
    <w:rsid w:val="00A368D3"/>
    <w:rsid w:val="00A45F4F"/>
    <w:rsid w:val="00A600A9"/>
    <w:rsid w:val="00A63FC1"/>
    <w:rsid w:val="00A672F7"/>
    <w:rsid w:val="00A67B28"/>
    <w:rsid w:val="00A7509B"/>
    <w:rsid w:val="00A77253"/>
    <w:rsid w:val="00AA55B7"/>
    <w:rsid w:val="00AA572A"/>
    <w:rsid w:val="00AA59E4"/>
    <w:rsid w:val="00AA5B9E"/>
    <w:rsid w:val="00AB2407"/>
    <w:rsid w:val="00AB53DF"/>
    <w:rsid w:val="00AB5569"/>
    <w:rsid w:val="00AB7371"/>
    <w:rsid w:val="00AE141A"/>
    <w:rsid w:val="00B01FFB"/>
    <w:rsid w:val="00B07E5C"/>
    <w:rsid w:val="00B1787E"/>
    <w:rsid w:val="00B251D7"/>
    <w:rsid w:val="00B30CB6"/>
    <w:rsid w:val="00B36B27"/>
    <w:rsid w:val="00B44480"/>
    <w:rsid w:val="00B45F96"/>
    <w:rsid w:val="00B709B4"/>
    <w:rsid w:val="00B72CFD"/>
    <w:rsid w:val="00B811F7"/>
    <w:rsid w:val="00B82EE8"/>
    <w:rsid w:val="00B9036E"/>
    <w:rsid w:val="00B9602B"/>
    <w:rsid w:val="00BA3A86"/>
    <w:rsid w:val="00BA483F"/>
    <w:rsid w:val="00BA4F55"/>
    <w:rsid w:val="00BA5DC6"/>
    <w:rsid w:val="00BA6196"/>
    <w:rsid w:val="00BB3FDC"/>
    <w:rsid w:val="00BB789B"/>
    <w:rsid w:val="00BC18B3"/>
    <w:rsid w:val="00BC5B6B"/>
    <w:rsid w:val="00BC6D8C"/>
    <w:rsid w:val="00BD4CC2"/>
    <w:rsid w:val="00BE169C"/>
    <w:rsid w:val="00BE3FCA"/>
    <w:rsid w:val="00BE54B1"/>
    <w:rsid w:val="00C17A8B"/>
    <w:rsid w:val="00C22681"/>
    <w:rsid w:val="00C25A66"/>
    <w:rsid w:val="00C25A6B"/>
    <w:rsid w:val="00C30AA0"/>
    <w:rsid w:val="00C34006"/>
    <w:rsid w:val="00C40FC7"/>
    <w:rsid w:val="00C426B1"/>
    <w:rsid w:val="00C4439E"/>
    <w:rsid w:val="00C66160"/>
    <w:rsid w:val="00C667C5"/>
    <w:rsid w:val="00C721AC"/>
    <w:rsid w:val="00C749E8"/>
    <w:rsid w:val="00C86F3A"/>
    <w:rsid w:val="00C90D6A"/>
    <w:rsid w:val="00C96276"/>
    <w:rsid w:val="00CA247E"/>
    <w:rsid w:val="00CB7E86"/>
    <w:rsid w:val="00CC72B6"/>
    <w:rsid w:val="00CD000D"/>
    <w:rsid w:val="00CD3EFA"/>
    <w:rsid w:val="00CD50E2"/>
    <w:rsid w:val="00D0218D"/>
    <w:rsid w:val="00D0601D"/>
    <w:rsid w:val="00D0602E"/>
    <w:rsid w:val="00D13C69"/>
    <w:rsid w:val="00D22B2D"/>
    <w:rsid w:val="00D25FB5"/>
    <w:rsid w:val="00D44223"/>
    <w:rsid w:val="00D62DCA"/>
    <w:rsid w:val="00D81A3F"/>
    <w:rsid w:val="00D8480B"/>
    <w:rsid w:val="00D9164C"/>
    <w:rsid w:val="00D96F1A"/>
    <w:rsid w:val="00DA2529"/>
    <w:rsid w:val="00DB130A"/>
    <w:rsid w:val="00DB2EBB"/>
    <w:rsid w:val="00DB3875"/>
    <w:rsid w:val="00DC0421"/>
    <w:rsid w:val="00DC10A1"/>
    <w:rsid w:val="00DC655F"/>
    <w:rsid w:val="00DD0B59"/>
    <w:rsid w:val="00DD5E0F"/>
    <w:rsid w:val="00DD7867"/>
    <w:rsid w:val="00DD7EBD"/>
    <w:rsid w:val="00DE03FD"/>
    <w:rsid w:val="00DF62B6"/>
    <w:rsid w:val="00E06E32"/>
    <w:rsid w:val="00E07225"/>
    <w:rsid w:val="00E17D0C"/>
    <w:rsid w:val="00E259A7"/>
    <w:rsid w:val="00E360C7"/>
    <w:rsid w:val="00E37116"/>
    <w:rsid w:val="00E3795F"/>
    <w:rsid w:val="00E52A46"/>
    <w:rsid w:val="00E5409F"/>
    <w:rsid w:val="00E57948"/>
    <w:rsid w:val="00E619BA"/>
    <w:rsid w:val="00E63289"/>
    <w:rsid w:val="00E72EE5"/>
    <w:rsid w:val="00E73506"/>
    <w:rsid w:val="00E753B6"/>
    <w:rsid w:val="00E75F74"/>
    <w:rsid w:val="00E77629"/>
    <w:rsid w:val="00E8593B"/>
    <w:rsid w:val="00E865DE"/>
    <w:rsid w:val="00E916B0"/>
    <w:rsid w:val="00EA3CCB"/>
    <w:rsid w:val="00EC068A"/>
    <w:rsid w:val="00ED240B"/>
    <w:rsid w:val="00ED34A9"/>
    <w:rsid w:val="00EE1B4C"/>
    <w:rsid w:val="00EE636E"/>
    <w:rsid w:val="00EE6488"/>
    <w:rsid w:val="00EF6BA6"/>
    <w:rsid w:val="00EF7365"/>
    <w:rsid w:val="00EF79C7"/>
    <w:rsid w:val="00F021FA"/>
    <w:rsid w:val="00F02FA3"/>
    <w:rsid w:val="00F1667E"/>
    <w:rsid w:val="00F221CB"/>
    <w:rsid w:val="00F23FE8"/>
    <w:rsid w:val="00F31BC3"/>
    <w:rsid w:val="00F40DC2"/>
    <w:rsid w:val="00F55324"/>
    <w:rsid w:val="00F60738"/>
    <w:rsid w:val="00F6204B"/>
    <w:rsid w:val="00F62E97"/>
    <w:rsid w:val="00F64209"/>
    <w:rsid w:val="00F73632"/>
    <w:rsid w:val="00F76439"/>
    <w:rsid w:val="00F93BF5"/>
    <w:rsid w:val="00F960DC"/>
    <w:rsid w:val="00FA3A90"/>
    <w:rsid w:val="00FC00D5"/>
    <w:rsid w:val="00FD02D2"/>
    <w:rsid w:val="00FD15E1"/>
    <w:rsid w:val="00FD5FA1"/>
    <w:rsid w:val="00FE2E8C"/>
    <w:rsid w:val="00FF0459"/>
    <w:rsid w:val="00FF0A60"/>
    <w:rsid w:val="00FF76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301A7EC-6CC2-4417-9245-E6221C9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Footnote Text Char2 Char,Footnote Text Char2 Char1 Char1 Char,Footnote Text Char2 Char1 Char1 Char Char Char,Footnote Text Char3 Char1 Char,Footnote Text Char3 Char1 Char Char Char,f,fn,fn ,fn Ch,fn Char1"/>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Text Char2 Char Char,Footnote Text Char2 Char1 Char1 Char Char,Footnote Text Char2 Char1 Char1 Char Char Char Char,Footnote Text Char3 Char1 Char Char,Footnote Text Char3 Char1 Char Char Char Char,fn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1">
    <w:name w:val="Mention1"/>
    <w:basedOn w:val="DefaultParagraphFont"/>
    <w:uiPriority w:val="99"/>
    <w:semiHidden/>
    <w:unhideWhenUsed/>
    <w:rsid w:val="00782F20"/>
    <w:rPr>
      <w:color w:val="2B579A"/>
      <w:shd w:val="clear" w:color="auto" w:fill="E6E6E6"/>
    </w:rPr>
  </w:style>
  <w:style w:type="paragraph" w:styleId="ListParagraph">
    <w:name w:val="List Paragraph"/>
    <w:basedOn w:val="Normal"/>
    <w:uiPriority w:val="34"/>
    <w:qFormat/>
    <w:rsid w:val="00CD50E2"/>
    <w:pPr>
      <w:widowControl/>
      <w:ind w:left="720"/>
    </w:pPr>
    <w:rPr>
      <w:rFonts w:ascii="Calibri" w:hAnsi="Calibri" w:eastAsiaTheme="minorHAnsi" w:cs="Calibri"/>
      <w:snapToGrid/>
      <w:kern w:val="0"/>
      <w:szCs w:val="22"/>
    </w:rPr>
  </w:style>
  <w:style w:type="character" w:customStyle="1" w:styleId="UnresolvedMention">
    <w:name w:val="Unresolved Mention"/>
    <w:basedOn w:val="DefaultParagraphFont"/>
    <w:uiPriority w:val="99"/>
    <w:semiHidden/>
    <w:unhideWhenUsed/>
    <w:rsid w:val="0004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80871091743/Verizon%20-%20Petition%20for%20Declaratory%20Ruling%200808201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