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8621D" w:rsidP="00C82B6B">
      <w:pPr>
        <w:jc w:val="right"/>
        <w:rPr>
          <w:b/>
          <w:szCs w:val="22"/>
        </w:rPr>
      </w:pPr>
      <w:r w:rsidRPr="0088621D">
        <w:rPr>
          <w:b/>
          <w:szCs w:val="22"/>
        </w:rPr>
        <w:t>DA 1</w:t>
      </w:r>
      <w:r w:rsidRPr="0088621D" w:rsidR="004C74C4">
        <w:rPr>
          <w:b/>
          <w:szCs w:val="22"/>
        </w:rPr>
        <w:t>9</w:t>
      </w:r>
      <w:r w:rsidRPr="0088621D">
        <w:rPr>
          <w:b/>
          <w:szCs w:val="22"/>
        </w:rPr>
        <w:t>-</w:t>
      </w:r>
      <w:r w:rsidR="000246C4">
        <w:rPr>
          <w:b/>
          <w:szCs w:val="22"/>
        </w:rPr>
        <w:t>972</w:t>
      </w:r>
    </w:p>
    <w:p w:rsidR="00C82B6B" w:rsidRPr="0088621D" w:rsidP="00C82B6B">
      <w:pPr>
        <w:spacing w:before="60"/>
        <w:jc w:val="right"/>
        <w:rPr>
          <w:b/>
          <w:szCs w:val="22"/>
        </w:rPr>
      </w:pPr>
      <w:r>
        <w:rPr>
          <w:b/>
          <w:szCs w:val="22"/>
        </w:rPr>
        <w:t>September</w:t>
      </w:r>
      <w:r w:rsidRPr="0088621D" w:rsidR="004C74C4">
        <w:rPr>
          <w:b/>
          <w:szCs w:val="22"/>
        </w:rPr>
        <w:t xml:space="preserve"> </w:t>
      </w:r>
      <w:r w:rsidR="000246C4">
        <w:rPr>
          <w:b/>
          <w:szCs w:val="22"/>
        </w:rPr>
        <w:t>27</w:t>
      </w:r>
      <w:bookmarkStart w:id="0" w:name="_GoBack"/>
      <w:bookmarkEnd w:id="0"/>
      <w:r w:rsidRPr="0088621D" w:rsidR="00FF747F">
        <w:rPr>
          <w:b/>
          <w:szCs w:val="22"/>
        </w:rPr>
        <w:t>, 201</w:t>
      </w:r>
      <w:r w:rsidRPr="0088621D" w:rsidR="004C74C4">
        <w:rPr>
          <w:b/>
          <w:szCs w:val="22"/>
        </w:rPr>
        <w:t>9</w:t>
      </w:r>
    </w:p>
    <w:p w:rsidR="007A58C8" w:rsidP="007A58C8">
      <w:pPr>
        <w:jc w:val="center"/>
        <w:rPr>
          <w:b/>
          <w:szCs w:val="22"/>
        </w:rPr>
      </w:pPr>
    </w:p>
    <w:p w:rsidR="007A58C8" w:rsidRPr="007A58C8" w:rsidP="007A58C8">
      <w:pPr>
        <w:jc w:val="center"/>
        <w:rPr>
          <w:rFonts w:ascii="Times New Roman Bold" w:hAnsi="Times New Roman Bold"/>
          <w:b/>
          <w:caps/>
          <w:szCs w:val="22"/>
        </w:rPr>
      </w:pPr>
      <w:r w:rsidRPr="007A58C8">
        <w:rPr>
          <w:rFonts w:ascii="Times New Roman Bold" w:hAnsi="Times New Roman Bold"/>
          <w:b/>
          <w:caps/>
          <w:szCs w:val="22"/>
        </w:rPr>
        <w:t xml:space="preserve">Media Bureau Announces </w:t>
      </w:r>
      <w:r w:rsidRPr="007A58C8">
        <w:rPr>
          <w:rFonts w:ascii="Times New Roman Bold" w:hAnsi="Times New Roman Bold"/>
          <w:b/>
          <w:caps/>
          <w:szCs w:val="22"/>
        </w:rPr>
        <w:t>Comment Dates for</w:t>
      </w:r>
    </w:p>
    <w:p w:rsidR="00757307" w:rsidP="007A58C8">
      <w:pPr>
        <w:jc w:val="center"/>
        <w:rPr>
          <w:b/>
          <w:szCs w:val="22"/>
        </w:rPr>
      </w:pPr>
      <w:r w:rsidRPr="007A58C8">
        <w:rPr>
          <w:rFonts w:ascii="Times New Roman Bold" w:hAnsi="Times New Roman Bold"/>
          <w:b/>
          <w:caps/>
          <w:szCs w:val="22"/>
        </w:rPr>
        <w:t xml:space="preserve">LPFM </w:t>
      </w:r>
      <w:r w:rsidR="00C621BD">
        <w:rPr>
          <w:rFonts w:ascii="Times New Roman Bold" w:hAnsi="Times New Roman Bold"/>
          <w:b/>
          <w:caps/>
          <w:szCs w:val="22"/>
        </w:rPr>
        <w:t xml:space="preserve">TECHNICAL RULES </w:t>
      </w:r>
      <w:r w:rsidRPr="007A58C8" w:rsidR="00FF747F">
        <w:rPr>
          <w:rFonts w:ascii="Times New Roman Bold" w:hAnsi="Times New Roman Bold"/>
          <w:b/>
          <w:caps/>
          <w:szCs w:val="22"/>
        </w:rPr>
        <w:t>Notice of Proposed Rulemaking</w:t>
      </w:r>
    </w:p>
    <w:p w:rsidR="007A58C8" w:rsidP="007A58C8">
      <w:pPr>
        <w:jc w:val="center"/>
        <w:rPr>
          <w:b/>
          <w:szCs w:val="22"/>
        </w:rPr>
      </w:pPr>
    </w:p>
    <w:p w:rsidR="007A58C8" w:rsidP="007A58C8">
      <w:pPr>
        <w:jc w:val="center"/>
        <w:rPr>
          <w:b/>
        </w:rPr>
      </w:pPr>
      <w:r w:rsidRPr="002954B3">
        <w:rPr>
          <w:b/>
        </w:rPr>
        <w:t>MB Docket No. 19-</w:t>
      </w:r>
      <w:r w:rsidR="002E05E7">
        <w:rPr>
          <w:b/>
        </w:rPr>
        <w:t>19</w:t>
      </w:r>
      <w:r w:rsidRPr="002954B3">
        <w:rPr>
          <w:b/>
        </w:rPr>
        <w:t>3</w:t>
      </w:r>
    </w:p>
    <w:p w:rsidR="007A58C8" w:rsidRPr="0088621D" w:rsidP="007A58C8">
      <w:pPr>
        <w:jc w:val="center"/>
        <w:rPr>
          <w:b/>
          <w:szCs w:val="22"/>
        </w:rPr>
      </w:pPr>
    </w:p>
    <w:p w:rsidR="00757307" w:rsidRPr="0088621D" w:rsidP="007A58C8">
      <w:pPr>
        <w:rPr>
          <w:b/>
          <w:szCs w:val="22"/>
        </w:rPr>
      </w:pPr>
      <w:r w:rsidRPr="0088621D">
        <w:rPr>
          <w:b/>
          <w:szCs w:val="22"/>
        </w:rPr>
        <w:t xml:space="preserve">Comment Date:  </w:t>
      </w:r>
      <w:r w:rsidR="00227C36">
        <w:rPr>
          <w:b/>
          <w:szCs w:val="22"/>
        </w:rPr>
        <w:t>October 21</w:t>
      </w:r>
      <w:r w:rsidRPr="0088621D">
        <w:rPr>
          <w:b/>
          <w:szCs w:val="22"/>
        </w:rPr>
        <w:t>, 201</w:t>
      </w:r>
      <w:r w:rsidRPr="0088621D" w:rsidR="004C74C4">
        <w:rPr>
          <w:b/>
          <w:szCs w:val="22"/>
        </w:rPr>
        <w:t>9</w:t>
      </w:r>
    </w:p>
    <w:p w:rsidR="00757307" w:rsidP="007A58C8">
      <w:pPr>
        <w:rPr>
          <w:b/>
          <w:szCs w:val="22"/>
        </w:rPr>
      </w:pPr>
      <w:r w:rsidRPr="0088621D">
        <w:rPr>
          <w:b/>
          <w:szCs w:val="22"/>
        </w:rPr>
        <w:t xml:space="preserve">Reply Comment Date: </w:t>
      </w:r>
      <w:r w:rsidR="00A946D8">
        <w:rPr>
          <w:b/>
          <w:szCs w:val="22"/>
        </w:rPr>
        <w:t>November 4</w:t>
      </w:r>
      <w:r w:rsidRPr="0088621D">
        <w:rPr>
          <w:b/>
          <w:szCs w:val="22"/>
        </w:rPr>
        <w:t>, 201</w:t>
      </w:r>
      <w:r w:rsidRPr="0088621D" w:rsidR="004C74C4">
        <w:rPr>
          <w:b/>
          <w:szCs w:val="22"/>
        </w:rPr>
        <w:t>9</w:t>
      </w:r>
    </w:p>
    <w:p w:rsidR="007A58C8" w:rsidRPr="0088621D" w:rsidP="007A58C8">
      <w:pPr>
        <w:rPr>
          <w:b/>
          <w:szCs w:val="22"/>
        </w:rPr>
      </w:pPr>
    </w:p>
    <w:p w:rsidR="00757307" w:rsidRPr="00430257" w:rsidP="00430257">
      <w:pPr>
        <w:spacing w:after="220"/>
        <w:rPr>
          <w:i/>
          <w:szCs w:val="22"/>
        </w:rPr>
      </w:pPr>
      <w:r w:rsidRPr="0088621D">
        <w:rPr>
          <w:szCs w:val="22"/>
        </w:rPr>
        <w:t xml:space="preserve">On </w:t>
      </w:r>
      <w:r w:rsidR="005F508F">
        <w:rPr>
          <w:szCs w:val="22"/>
        </w:rPr>
        <w:t>July 30</w:t>
      </w:r>
      <w:r w:rsidRPr="0088621D">
        <w:rPr>
          <w:szCs w:val="22"/>
        </w:rPr>
        <w:t>, 201</w:t>
      </w:r>
      <w:r w:rsidRPr="0088621D" w:rsidR="00CF7ECD">
        <w:rPr>
          <w:szCs w:val="22"/>
        </w:rPr>
        <w:t>9</w:t>
      </w:r>
      <w:r w:rsidRPr="0088621D">
        <w:rPr>
          <w:szCs w:val="22"/>
        </w:rPr>
        <w:t xml:space="preserve">, the Commission adopted a Notice of Proposed Rulemaking </w:t>
      </w:r>
      <w:r w:rsidRPr="0088621D">
        <w:rPr>
          <w:i/>
          <w:szCs w:val="22"/>
        </w:rPr>
        <w:t xml:space="preserve">In the Matter of </w:t>
      </w:r>
      <w:r w:rsidRPr="00430257" w:rsidR="00430257">
        <w:rPr>
          <w:i/>
          <w:szCs w:val="22"/>
        </w:rPr>
        <w:t>Amendments of Parts 73 and 74 to Improve the Low Power FM Radio Service Technical Rules</w:t>
      </w:r>
      <w:r w:rsidRPr="0088621D">
        <w:rPr>
          <w:szCs w:val="22"/>
        </w:rPr>
        <w:t>.</w:t>
      </w:r>
      <w:r>
        <w:rPr>
          <w:rStyle w:val="FootnoteReference"/>
          <w:szCs w:val="22"/>
        </w:rPr>
        <w:footnoteReference w:id="3"/>
      </w:r>
      <w:r w:rsidRPr="0088621D">
        <w:rPr>
          <w:szCs w:val="22"/>
        </w:rPr>
        <w:t xml:space="preserve">  The Commission sought comment on </w:t>
      </w:r>
      <w:r w:rsidRPr="0088621D" w:rsidR="004A3251">
        <w:rPr>
          <w:szCs w:val="22"/>
        </w:rPr>
        <w:t>several p</w:t>
      </w:r>
      <w:r w:rsidRPr="0088621D">
        <w:rPr>
          <w:szCs w:val="22"/>
        </w:rPr>
        <w:t xml:space="preserve">roposals designed to </w:t>
      </w:r>
      <w:r w:rsidRPr="0088621D" w:rsidR="004A3251">
        <w:rPr>
          <w:szCs w:val="22"/>
        </w:rPr>
        <w:t>improve</w:t>
      </w:r>
      <w:r w:rsidRPr="0088621D">
        <w:rPr>
          <w:szCs w:val="22"/>
        </w:rPr>
        <w:t xml:space="preserve"> </w:t>
      </w:r>
      <w:r w:rsidR="005F508F">
        <w:rPr>
          <w:szCs w:val="22"/>
        </w:rPr>
        <w:t xml:space="preserve">service by amending the </w:t>
      </w:r>
      <w:r w:rsidRPr="0088621D">
        <w:rPr>
          <w:szCs w:val="22"/>
        </w:rPr>
        <w:t xml:space="preserve">rules </w:t>
      </w:r>
      <w:r w:rsidR="005F508F">
        <w:rPr>
          <w:szCs w:val="22"/>
        </w:rPr>
        <w:t>for the Low Power FM Radio service and FM Translators</w:t>
      </w:r>
      <w:r w:rsidRPr="0088621D" w:rsidR="004A3251">
        <w:rPr>
          <w:szCs w:val="22"/>
        </w:rPr>
        <w:t>.</w:t>
      </w:r>
      <w:r w:rsidRPr="0088621D">
        <w:rPr>
          <w:szCs w:val="22"/>
        </w:rPr>
        <w:t xml:space="preserve">  The </w:t>
      </w:r>
      <w:r w:rsidR="005F508F">
        <w:rPr>
          <w:i/>
          <w:szCs w:val="22"/>
        </w:rPr>
        <w:t>LPFM Tech</w:t>
      </w:r>
      <w:r w:rsidRPr="0088621D" w:rsidR="00F27C2E">
        <w:rPr>
          <w:i/>
          <w:szCs w:val="22"/>
        </w:rPr>
        <w:t xml:space="preserve"> </w:t>
      </w:r>
      <w:r w:rsidRPr="0088621D">
        <w:rPr>
          <w:i/>
          <w:szCs w:val="22"/>
        </w:rPr>
        <w:t xml:space="preserve">NPRM </w:t>
      </w:r>
      <w:r w:rsidRPr="0088621D">
        <w:rPr>
          <w:szCs w:val="22"/>
        </w:rPr>
        <w:t xml:space="preserve">set deadlines for filing comments and reply comments at </w:t>
      </w:r>
      <w:r w:rsidR="00FA159C">
        <w:rPr>
          <w:szCs w:val="22"/>
        </w:rPr>
        <w:t>30</w:t>
      </w:r>
      <w:r w:rsidRPr="0088621D">
        <w:rPr>
          <w:szCs w:val="22"/>
        </w:rPr>
        <w:t xml:space="preserve"> and </w:t>
      </w:r>
      <w:r w:rsidR="00FA159C">
        <w:rPr>
          <w:szCs w:val="22"/>
        </w:rPr>
        <w:t>45</w:t>
      </w:r>
      <w:r w:rsidRPr="0088621D">
        <w:rPr>
          <w:szCs w:val="22"/>
        </w:rPr>
        <w:t xml:space="preserve"> days, respectively, after publication of the </w:t>
      </w:r>
      <w:r w:rsidR="007F126E">
        <w:rPr>
          <w:i/>
          <w:szCs w:val="22"/>
        </w:rPr>
        <w:t xml:space="preserve">LPFM Tech NPRM </w:t>
      </w:r>
      <w:r w:rsidRPr="0088621D">
        <w:rPr>
          <w:szCs w:val="22"/>
        </w:rPr>
        <w:t>in the Federal Register.</w:t>
      </w:r>
    </w:p>
    <w:p w:rsidR="00757307" w:rsidRPr="0088621D" w:rsidP="00FA67C7">
      <w:pPr>
        <w:spacing w:after="220"/>
        <w:rPr>
          <w:szCs w:val="22"/>
        </w:rPr>
      </w:pPr>
      <w:r w:rsidRPr="0088621D">
        <w:rPr>
          <w:szCs w:val="22"/>
        </w:rPr>
        <w:tab/>
        <w:t xml:space="preserve">By this </w:t>
      </w:r>
      <w:r w:rsidRPr="0088621D">
        <w:rPr>
          <w:i/>
          <w:szCs w:val="22"/>
        </w:rPr>
        <w:t>Public Notice</w:t>
      </w:r>
      <w:r w:rsidRPr="0088621D">
        <w:rPr>
          <w:szCs w:val="22"/>
        </w:rPr>
        <w:t xml:space="preserve">, the Media Bureau announces that the </w:t>
      </w:r>
      <w:r w:rsidR="006C77F5">
        <w:rPr>
          <w:i/>
          <w:szCs w:val="22"/>
        </w:rPr>
        <w:t>LPFM Tech</w:t>
      </w:r>
      <w:r w:rsidRPr="0088621D" w:rsidR="00F27C2E">
        <w:rPr>
          <w:i/>
          <w:szCs w:val="22"/>
        </w:rPr>
        <w:t xml:space="preserve"> </w:t>
      </w:r>
      <w:r w:rsidRPr="0088621D">
        <w:rPr>
          <w:i/>
          <w:szCs w:val="22"/>
        </w:rPr>
        <w:t xml:space="preserve">NPRM </w:t>
      </w:r>
      <w:r w:rsidRPr="0088621D">
        <w:rPr>
          <w:szCs w:val="22"/>
        </w:rPr>
        <w:t xml:space="preserve">was published in the Federal Register on </w:t>
      </w:r>
      <w:r w:rsidR="00B0701A">
        <w:rPr>
          <w:szCs w:val="22"/>
        </w:rPr>
        <w:t>September 19</w:t>
      </w:r>
      <w:r w:rsidRPr="0088621D">
        <w:rPr>
          <w:szCs w:val="22"/>
        </w:rPr>
        <w:t>, 201</w:t>
      </w:r>
      <w:r w:rsidRPr="0088621D" w:rsidR="00F27C2E">
        <w:rPr>
          <w:szCs w:val="22"/>
        </w:rPr>
        <w:t>9</w:t>
      </w:r>
      <w:r w:rsidRPr="0088621D">
        <w:rPr>
          <w:szCs w:val="22"/>
        </w:rPr>
        <w:t>.</w:t>
      </w:r>
      <w:r>
        <w:rPr>
          <w:rStyle w:val="FootnoteReference"/>
          <w:szCs w:val="22"/>
        </w:rPr>
        <w:footnoteReference w:id="4"/>
      </w:r>
      <w:r w:rsidRPr="0088621D">
        <w:rPr>
          <w:szCs w:val="22"/>
        </w:rPr>
        <w:t xml:space="preserve">  Comments must be submitted no later than </w:t>
      </w:r>
      <w:r w:rsidRPr="0088621D" w:rsidR="00AD3946">
        <w:rPr>
          <w:szCs w:val="22"/>
        </w:rPr>
        <w:t>Monday</w:t>
      </w:r>
      <w:r w:rsidRPr="0088621D">
        <w:rPr>
          <w:szCs w:val="22"/>
        </w:rPr>
        <w:t xml:space="preserve">, </w:t>
      </w:r>
      <w:r w:rsidR="00142859">
        <w:rPr>
          <w:szCs w:val="22"/>
        </w:rPr>
        <w:t>October 21</w:t>
      </w:r>
      <w:r w:rsidRPr="0088621D">
        <w:rPr>
          <w:szCs w:val="22"/>
        </w:rPr>
        <w:t>, 201</w:t>
      </w:r>
      <w:r w:rsidRPr="0088621D" w:rsidR="00AD3946">
        <w:rPr>
          <w:szCs w:val="22"/>
        </w:rPr>
        <w:t>9</w:t>
      </w:r>
      <w:r w:rsidRPr="0088621D">
        <w:rPr>
          <w:szCs w:val="22"/>
        </w:rPr>
        <w:t xml:space="preserve">.  Reply Comments must be submitted no later than </w:t>
      </w:r>
      <w:r w:rsidR="00142859">
        <w:rPr>
          <w:szCs w:val="22"/>
        </w:rPr>
        <w:t>Monday</w:t>
      </w:r>
      <w:r w:rsidRPr="0088621D">
        <w:rPr>
          <w:szCs w:val="22"/>
        </w:rPr>
        <w:t xml:space="preserve">, </w:t>
      </w:r>
      <w:r w:rsidR="00142859">
        <w:rPr>
          <w:szCs w:val="22"/>
        </w:rPr>
        <w:t>November 4</w:t>
      </w:r>
      <w:r w:rsidRPr="0088621D">
        <w:rPr>
          <w:szCs w:val="22"/>
        </w:rPr>
        <w:t>, 201</w:t>
      </w:r>
      <w:r w:rsidRPr="0088621D" w:rsidR="00C502B4">
        <w:rPr>
          <w:szCs w:val="22"/>
        </w:rPr>
        <w:t>9</w:t>
      </w:r>
      <w:r w:rsidRPr="0088621D">
        <w:rPr>
          <w:szCs w:val="22"/>
        </w:rPr>
        <w:t xml:space="preserve">.  Commenters should follow the filing instructions provided in paragraphs </w:t>
      </w:r>
      <w:r w:rsidR="004137C7">
        <w:rPr>
          <w:szCs w:val="22"/>
        </w:rPr>
        <w:t xml:space="preserve">28 </w:t>
      </w:r>
      <w:r w:rsidRPr="0088621D">
        <w:rPr>
          <w:szCs w:val="22"/>
        </w:rPr>
        <w:t xml:space="preserve">to </w:t>
      </w:r>
      <w:r w:rsidR="004137C7">
        <w:rPr>
          <w:szCs w:val="22"/>
        </w:rPr>
        <w:t>31</w:t>
      </w:r>
      <w:r w:rsidRPr="0088621D">
        <w:rPr>
          <w:szCs w:val="22"/>
        </w:rPr>
        <w:t xml:space="preserve"> of the</w:t>
      </w:r>
      <w:r w:rsidRPr="0088621D">
        <w:rPr>
          <w:i/>
          <w:szCs w:val="22"/>
        </w:rPr>
        <w:t xml:space="preserve"> </w:t>
      </w:r>
      <w:r w:rsidR="00A6014A">
        <w:rPr>
          <w:i/>
          <w:szCs w:val="22"/>
        </w:rPr>
        <w:t>LPFM Tech NPRM</w:t>
      </w:r>
      <w:r w:rsidRPr="0088621D">
        <w:rPr>
          <w:szCs w:val="22"/>
        </w:rPr>
        <w:t>.</w:t>
      </w:r>
      <w:r>
        <w:rPr>
          <w:rStyle w:val="FootnoteReference"/>
          <w:szCs w:val="22"/>
        </w:rPr>
        <w:footnoteReference w:id="5"/>
      </w:r>
      <w:r w:rsidRPr="0088621D">
        <w:rPr>
          <w:szCs w:val="22"/>
        </w:rPr>
        <w:t xml:space="preserve">  The </w:t>
      </w:r>
      <w:r w:rsidR="00271ED1">
        <w:rPr>
          <w:i/>
          <w:szCs w:val="22"/>
        </w:rPr>
        <w:t>LPFM Tech N</w:t>
      </w:r>
      <w:r w:rsidRPr="0088621D">
        <w:rPr>
          <w:i/>
          <w:szCs w:val="22"/>
        </w:rPr>
        <w:t xml:space="preserve">PRM </w:t>
      </w:r>
      <w:r w:rsidRPr="0088621D">
        <w:rPr>
          <w:szCs w:val="22"/>
        </w:rPr>
        <w:t>is also available on the Commission’s website.</w:t>
      </w:r>
      <w:r>
        <w:rPr>
          <w:rStyle w:val="FootnoteReference"/>
          <w:szCs w:val="22"/>
        </w:rPr>
        <w:footnoteReference w:id="6"/>
      </w:r>
    </w:p>
    <w:p w:rsidR="00757307" w:rsidRPr="0088621D" w:rsidP="00FA67C7">
      <w:pPr>
        <w:spacing w:after="220"/>
        <w:ind w:firstLine="720"/>
        <w:rPr>
          <w:szCs w:val="22"/>
        </w:rPr>
      </w:pPr>
      <w:r w:rsidRPr="0088621D">
        <w:rPr>
          <w:szCs w:val="22"/>
        </w:rPr>
        <w:t xml:space="preserve">For additional information on this proceeding, contact </w:t>
      </w:r>
      <w:r w:rsidR="006D437A">
        <w:rPr>
          <w:szCs w:val="22"/>
        </w:rPr>
        <w:t>Irene Bleiweiss</w:t>
      </w:r>
      <w:r w:rsidRPr="0088621D">
        <w:rPr>
          <w:szCs w:val="22"/>
        </w:rPr>
        <w:t>, Media Bureau, Audio Division, (202) 418-</w:t>
      </w:r>
      <w:r w:rsidRPr="0088621D" w:rsidR="004C74C4">
        <w:rPr>
          <w:szCs w:val="22"/>
        </w:rPr>
        <w:t>27</w:t>
      </w:r>
      <w:r w:rsidR="006D437A">
        <w:rPr>
          <w:szCs w:val="22"/>
        </w:rPr>
        <w:t>85</w:t>
      </w:r>
      <w:r w:rsidRPr="0088621D">
        <w:rPr>
          <w:szCs w:val="22"/>
        </w:rPr>
        <w:t xml:space="preserve">.  Direct press inquiries to Janice Wise at (202) 418-8165.  </w:t>
      </w:r>
    </w:p>
    <w:p w:rsidR="007F3E2F" w:rsidRPr="0088621D" w:rsidP="007F3E2F">
      <w:pPr>
        <w:jc w:val="center"/>
        <w:rPr>
          <w:b/>
          <w:szCs w:val="22"/>
        </w:rPr>
      </w:pPr>
      <w:r w:rsidRPr="0088621D">
        <w:rPr>
          <w:b/>
          <w:szCs w:val="22"/>
        </w:rPr>
        <w:t>- FCC -</w:t>
      </w:r>
    </w:p>
    <w:p w:rsidR="00757307" w:rsidP="00757307">
      <w:pPr>
        <w:spacing w:after="200"/>
        <w:ind w:firstLine="720"/>
        <w:rPr>
          <w:szCs w:val="24"/>
        </w:rPr>
      </w:pPr>
    </w:p>
    <w:p w:rsidR="00757307" w:rsidRPr="00854B58" w:rsidP="00757307">
      <w:pPr>
        <w:jc w:val="center"/>
        <w:rPr>
          <w:b/>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43AB">
      <w:r>
        <w:separator/>
      </w:r>
    </w:p>
  </w:footnote>
  <w:footnote w:type="continuationSeparator" w:id="1">
    <w:p w:rsidR="000643AB">
      <w:pPr>
        <w:rPr>
          <w:sz w:val="20"/>
        </w:rPr>
      </w:pPr>
      <w:r>
        <w:rPr>
          <w:sz w:val="20"/>
        </w:rPr>
        <w:t xml:space="preserve">(Continued from previous page)  </w:t>
      </w:r>
      <w:r>
        <w:rPr>
          <w:sz w:val="20"/>
        </w:rPr>
        <w:separator/>
      </w:r>
    </w:p>
  </w:footnote>
  <w:footnote w:type="continuationNotice" w:id="2">
    <w:p w:rsidR="000643AB">
      <w:pPr>
        <w:rPr>
          <w:sz w:val="20"/>
        </w:rPr>
      </w:pPr>
      <w:r>
        <w:rPr>
          <w:sz w:val="20"/>
        </w:rPr>
        <w:t>(continued….)</w:t>
      </w:r>
    </w:p>
  </w:footnote>
  <w:footnote w:id="3">
    <w:p w:rsidR="00757307" w:rsidRPr="0088621D" w:rsidP="00757307">
      <w:pPr>
        <w:pStyle w:val="FootnoteText"/>
      </w:pPr>
      <w:r w:rsidRPr="0088621D">
        <w:rPr>
          <w:rStyle w:val="FootnoteReference"/>
          <w:sz w:val="20"/>
        </w:rPr>
        <w:footnoteRef/>
      </w:r>
      <w:r w:rsidRPr="00430257" w:rsidR="00430257">
        <w:rPr>
          <w:i/>
        </w:rPr>
        <w:t>Amendments of Parts 73 and 74 to Improve the Low Power FM Radio Service Technical Rules</w:t>
      </w:r>
      <w:r w:rsidRPr="0088621D">
        <w:rPr>
          <w:i/>
        </w:rPr>
        <w:t xml:space="preserve">, </w:t>
      </w:r>
      <w:r w:rsidRPr="0088621D">
        <w:t>Notice of Proposed Rule Making, MB Docket No</w:t>
      </w:r>
      <w:r w:rsidR="00053F17">
        <w:t>s</w:t>
      </w:r>
      <w:r w:rsidRPr="0088621D">
        <w:t>. 1</w:t>
      </w:r>
      <w:r w:rsidRPr="0088621D" w:rsidR="004309E4">
        <w:t>9</w:t>
      </w:r>
      <w:r w:rsidRPr="0088621D">
        <w:t>-</w:t>
      </w:r>
      <w:r w:rsidR="009C49B2">
        <w:t>193</w:t>
      </w:r>
      <w:r w:rsidRPr="0088621D">
        <w:t>, 1</w:t>
      </w:r>
      <w:r w:rsidR="009C49B2">
        <w:t>7</w:t>
      </w:r>
      <w:r w:rsidRPr="0088621D">
        <w:t>-</w:t>
      </w:r>
      <w:r w:rsidR="009C49B2">
        <w:t>105</w:t>
      </w:r>
      <w:r w:rsidR="002E05E7">
        <w:t>, FCC 19-74</w:t>
      </w:r>
      <w:r w:rsidRPr="0088621D">
        <w:t xml:space="preserve"> (rel. </w:t>
      </w:r>
      <w:r w:rsidR="00870C79">
        <w:t>July</w:t>
      </w:r>
      <w:r w:rsidR="00A6014A">
        <w:t xml:space="preserve"> </w:t>
      </w:r>
      <w:r w:rsidR="009C49B2">
        <w:t>30</w:t>
      </w:r>
      <w:r w:rsidRPr="0088621D">
        <w:t>, 201</w:t>
      </w:r>
      <w:r w:rsidRPr="0088621D" w:rsidR="001038B6">
        <w:t>9</w:t>
      </w:r>
      <w:r w:rsidRPr="0088621D">
        <w:t>) (</w:t>
      </w:r>
      <w:r w:rsidR="00A6014A">
        <w:rPr>
          <w:i/>
        </w:rPr>
        <w:t xml:space="preserve">LPFM Tech </w:t>
      </w:r>
      <w:r w:rsidRPr="0088621D">
        <w:rPr>
          <w:i/>
        </w:rPr>
        <w:t>NPRM</w:t>
      </w:r>
      <w:r w:rsidRPr="0088621D">
        <w:t>).</w:t>
      </w:r>
    </w:p>
  </w:footnote>
  <w:footnote w:id="4">
    <w:p w:rsidR="00757307" w:rsidRPr="0088621D" w:rsidP="00757307">
      <w:pPr>
        <w:pStyle w:val="FootnoteText"/>
      </w:pPr>
      <w:r w:rsidRPr="0088621D">
        <w:rPr>
          <w:rStyle w:val="FootnoteReference"/>
          <w:sz w:val="20"/>
        </w:rPr>
        <w:footnoteRef/>
      </w:r>
      <w:r w:rsidRPr="0088621D">
        <w:rPr>
          <w:i/>
        </w:rPr>
        <w:t xml:space="preserve"> </w:t>
      </w:r>
      <w:r w:rsidR="009913EF">
        <w:rPr>
          <w:i/>
        </w:rPr>
        <w:t>L</w:t>
      </w:r>
      <w:r w:rsidR="00FC761F">
        <w:rPr>
          <w:i/>
        </w:rPr>
        <w:t>ow Power FM Radio Service</w:t>
      </w:r>
      <w:r w:rsidR="009913EF">
        <w:rPr>
          <w:i/>
        </w:rPr>
        <w:t xml:space="preserve"> Tech</w:t>
      </w:r>
      <w:r w:rsidR="00FC761F">
        <w:rPr>
          <w:i/>
        </w:rPr>
        <w:t>nical</w:t>
      </w:r>
      <w:r w:rsidR="009913EF">
        <w:rPr>
          <w:i/>
        </w:rPr>
        <w:t xml:space="preserve"> Rule</w:t>
      </w:r>
      <w:r w:rsidR="00FC761F">
        <w:rPr>
          <w:i/>
        </w:rPr>
        <w:t>s</w:t>
      </w:r>
      <w:r w:rsidRPr="0088621D">
        <w:t xml:space="preserve">, </w:t>
      </w:r>
      <w:r w:rsidR="00774ED0">
        <w:t>84</w:t>
      </w:r>
      <w:r w:rsidRPr="0088621D">
        <w:t xml:space="preserve"> Fed. Reg. </w:t>
      </w:r>
      <w:r w:rsidR="009913EF">
        <w:t>49205</w:t>
      </w:r>
      <w:r w:rsidRPr="0088621D">
        <w:t xml:space="preserve"> (</w:t>
      </w:r>
      <w:r w:rsidR="00B0701A">
        <w:t>Sept. 19</w:t>
      </w:r>
      <w:r w:rsidRPr="0088621D">
        <w:t>, 201</w:t>
      </w:r>
      <w:r w:rsidRPr="0088621D" w:rsidR="00F27C2E">
        <w:t>9</w:t>
      </w:r>
      <w:r w:rsidRPr="0088621D">
        <w:t>).</w:t>
      </w:r>
    </w:p>
  </w:footnote>
  <w:footnote w:id="5">
    <w:p w:rsidR="00757307" w:rsidRPr="0088621D" w:rsidP="00757307">
      <w:pPr>
        <w:pStyle w:val="FootnoteText"/>
      </w:pPr>
      <w:r w:rsidRPr="0088621D">
        <w:rPr>
          <w:rStyle w:val="FootnoteReference"/>
          <w:sz w:val="20"/>
        </w:rPr>
        <w:footnoteRef/>
      </w:r>
      <w:r w:rsidRPr="0088621D">
        <w:t xml:space="preserve"> </w:t>
      </w:r>
      <w:r w:rsidR="00A6014A">
        <w:rPr>
          <w:i/>
        </w:rPr>
        <w:t xml:space="preserve">LPFM Tech </w:t>
      </w:r>
      <w:r w:rsidRPr="0088621D">
        <w:rPr>
          <w:i/>
        </w:rPr>
        <w:t>NPRM</w:t>
      </w:r>
      <w:r w:rsidRPr="0088621D">
        <w:t xml:space="preserve"> at paras. </w:t>
      </w:r>
      <w:r w:rsidR="004137C7">
        <w:t>28</w:t>
      </w:r>
      <w:r w:rsidRPr="0088621D" w:rsidR="00AD536E">
        <w:t>-</w:t>
      </w:r>
      <w:r w:rsidR="004137C7">
        <w:t>31</w:t>
      </w:r>
      <w:r w:rsidRPr="0088621D">
        <w:t xml:space="preserve">.    </w:t>
      </w:r>
    </w:p>
  </w:footnote>
  <w:footnote w:id="6">
    <w:p w:rsidR="00757307" w:rsidRPr="0016643A" w:rsidP="001673C4">
      <w:r w:rsidRPr="0088621D">
        <w:rPr>
          <w:rStyle w:val="FootnoteReference"/>
          <w:sz w:val="20"/>
        </w:rPr>
        <w:footnoteRef/>
      </w:r>
      <w:r w:rsidRPr="0088621D">
        <w:rPr>
          <w:sz w:val="20"/>
        </w:rPr>
        <w:t xml:space="preserve"> </w:t>
      </w:r>
      <w:r w:rsidRPr="0088621D">
        <w:rPr>
          <w:i/>
          <w:sz w:val="20"/>
        </w:rPr>
        <w:t>See</w:t>
      </w:r>
      <w:r w:rsidRPr="0088621D">
        <w:rPr>
          <w:sz w:val="20"/>
        </w:rPr>
        <w:t xml:space="preserve"> </w:t>
      </w:r>
      <w:hyperlink r:id="rId1" w:history="1">
        <w:r w:rsidRPr="00271ED1" w:rsidR="00271ED1">
          <w:rPr>
            <w:rStyle w:val="Hyperlink"/>
            <w:color w:val="auto"/>
            <w:sz w:val="20"/>
            <w:u w:val="none"/>
          </w:rPr>
          <w:t>https://docs.fcc.gov/public/attachments/FCC-19-74A1.pdf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pPr>
      <w:pStyle w:val="Header"/>
      <w:rPr>
        <w:sz w:val="24"/>
        <w:szCs w:val="24"/>
      </w:rPr>
    </w:pPr>
    <w:r w:rsidRPr="00C37A2D">
      <w:rPr>
        <w:sz w:val="24"/>
        <w:szCs w:val="24"/>
      </w:rPr>
      <w:tab/>
      <w:t>Federal Communications Commission</w:t>
    </w:r>
    <w:r w:rsidRPr="00C37A2D">
      <w:rPr>
        <w:sz w:val="24"/>
        <w:szCs w:val="24"/>
      </w:rPr>
      <w:tab/>
    </w:r>
    <w:r>
      <w:rPr>
        <w:sz w:val="24"/>
        <w:szCs w:val="24"/>
      </w:rPr>
      <w:t>[[DA 18-XXX]]</w:t>
    </w:r>
  </w:p>
  <w:p w:rsidR="006F739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30358"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spacing w:before="40"/>
                            <w:jc w:val="right"/>
                            <w:rPr>
                              <w:rFonts w:ascii="Arial" w:hAnsi="Arial"/>
                              <w:b/>
                              <w:sz w:val="16"/>
                            </w:rPr>
                          </w:pPr>
                          <w:r>
                            <w:rPr>
                              <w:rFonts w:ascii="Arial" w:hAnsi="Arial"/>
                              <w:b/>
                              <w:sz w:val="16"/>
                            </w:rPr>
                            <w:t>News Media Information: 202-418-0500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pPr>
                      <w:spacing w:before="40"/>
                      <w:jc w:val="right"/>
                      <w:rPr>
                        <w:rFonts w:ascii="Arial" w:hAnsi="Arial"/>
                        <w:b/>
                        <w:sz w:val="16"/>
                      </w:rPr>
                    </w:pPr>
                    <w:r>
                      <w:rPr>
                        <w:rFonts w:ascii="Arial" w:hAnsi="Arial"/>
                        <w:b/>
                        <w:sz w:val="16"/>
                      </w:rPr>
                      <w:t>News Media Information: 202-418-0500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mc:Fallback>
      </mc:AlternateContent>
    </w:r>
  </w:p>
  <w:p w:rsidR="006F7393" w:rsidRPr="00C82B6B" w:rsidP="00C37A2D">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246C4"/>
    <w:rsid w:val="00053F17"/>
    <w:rsid w:val="00057542"/>
    <w:rsid w:val="000643AB"/>
    <w:rsid w:val="00080F44"/>
    <w:rsid w:val="001038B6"/>
    <w:rsid w:val="00142859"/>
    <w:rsid w:val="0016643A"/>
    <w:rsid w:val="001673C4"/>
    <w:rsid w:val="00227C36"/>
    <w:rsid w:val="00271ED1"/>
    <w:rsid w:val="002954B3"/>
    <w:rsid w:val="002E05E7"/>
    <w:rsid w:val="003A362A"/>
    <w:rsid w:val="004137C7"/>
    <w:rsid w:val="00430257"/>
    <w:rsid w:val="004309E4"/>
    <w:rsid w:val="00467233"/>
    <w:rsid w:val="004A3251"/>
    <w:rsid w:val="004C74C4"/>
    <w:rsid w:val="0055614C"/>
    <w:rsid w:val="005A58A2"/>
    <w:rsid w:val="005F508F"/>
    <w:rsid w:val="00650CD9"/>
    <w:rsid w:val="00662D93"/>
    <w:rsid w:val="006C77F5"/>
    <w:rsid w:val="006D437A"/>
    <w:rsid w:val="006F0DC5"/>
    <w:rsid w:val="006F7393"/>
    <w:rsid w:val="00727A17"/>
    <w:rsid w:val="00753E0F"/>
    <w:rsid w:val="00757307"/>
    <w:rsid w:val="00774ED0"/>
    <w:rsid w:val="007A58C8"/>
    <w:rsid w:val="007F126E"/>
    <w:rsid w:val="007F3E2F"/>
    <w:rsid w:val="00841C30"/>
    <w:rsid w:val="00854B58"/>
    <w:rsid w:val="00870C79"/>
    <w:rsid w:val="0088621D"/>
    <w:rsid w:val="008B5A71"/>
    <w:rsid w:val="008D25EE"/>
    <w:rsid w:val="009913EF"/>
    <w:rsid w:val="009B1083"/>
    <w:rsid w:val="009C49B2"/>
    <w:rsid w:val="009C548C"/>
    <w:rsid w:val="00A27D13"/>
    <w:rsid w:val="00A6014A"/>
    <w:rsid w:val="00A946D8"/>
    <w:rsid w:val="00AD3946"/>
    <w:rsid w:val="00AD536E"/>
    <w:rsid w:val="00B0701A"/>
    <w:rsid w:val="00BA169F"/>
    <w:rsid w:val="00C26CF3"/>
    <w:rsid w:val="00C37A2D"/>
    <w:rsid w:val="00C502B4"/>
    <w:rsid w:val="00C621BD"/>
    <w:rsid w:val="00C66A68"/>
    <w:rsid w:val="00C82B6B"/>
    <w:rsid w:val="00CF7ECD"/>
    <w:rsid w:val="00D44F1C"/>
    <w:rsid w:val="00E374BB"/>
    <w:rsid w:val="00E9034D"/>
    <w:rsid w:val="00F27C2E"/>
    <w:rsid w:val="00F33D58"/>
    <w:rsid w:val="00FA159C"/>
    <w:rsid w:val="00FA67C7"/>
    <w:rsid w:val="00FC761F"/>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7F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19-74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