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D2049" w:rsidP="000779C7">
      <w:pPr>
        <w:widowControl/>
        <w:autoSpaceDE w:val="0"/>
        <w:autoSpaceDN w:val="0"/>
        <w:adjustRightInd w:val="0"/>
        <w:ind w:left="6480" w:firstLine="720"/>
        <w:rPr>
          <w:b/>
          <w:bCs/>
          <w:snapToGrid/>
          <w:color w:val="010101"/>
          <w:szCs w:val="24"/>
        </w:rPr>
      </w:pPr>
      <w:r>
        <w:rPr>
          <w:b/>
          <w:bCs/>
          <w:snapToGrid/>
          <w:color w:val="010101"/>
          <w:szCs w:val="24"/>
        </w:rPr>
        <w:t xml:space="preserve">   </w:t>
      </w:r>
      <w:r w:rsidR="00867BFE">
        <w:rPr>
          <w:b/>
          <w:bCs/>
          <w:snapToGrid/>
          <w:color w:val="010101"/>
          <w:szCs w:val="24"/>
        </w:rPr>
        <w:t xml:space="preserve">  </w:t>
      </w:r>
      <w:r w:rsidR="004626A0">
        <w:rPr>
          <w:b/>
          <w:bCs/>
          <w:snapToGrid/>
          <w:color w:val="010101"/>
          <w:szCs w:val="24"/>
        </w:rPr>
        <w:t xml:space="preserve">   </w:t>
      </w:r>
      <w:r w:rsidR="007B1177">
        <w:rPr>
          <w:b/>
          <w:bCs/>
          <w:snapToGrid/>
          <w:color w:val="010101"/>
          <w:szCs w:val="24"/>
        </w:rPr>
        <w:t xml:space="preserve"> </w:t>
      </w:r>
      <w:r>
        <w:rPr>
          <w:b/>
          <w:bCs/>
          <w:snapToGrid/>
          <w:color w:val="010101"/>
          <w:szCs w:val="24"/>
        </w:rPr>
        <w:t xml:space="preserve">DA </w:t>
      </w:r>
      <w:r w:rsidR="009E012D">
        <w:rPr>
          <w:b/>
          <w:bCs/>
          <w:snapToGrid/>
          <w:color w:val="010101"/>
          <w:szCs w:val="24"/>
        </w:rPr>
        <w:t>1</w:t>
      </w:r>
      <w:r w:rsidR="000354DF">
        <w:rPr>
          <w:b/>
          <w:bCs/>
          <w:snapToGrid/>
          <w:color w:val="010101"/>
          <w:szCs w:val="24"/>
        </w:rPr>
        <w:t>9</w:t>
      </w:r>
      <w:r w:rsidR="00F948A1">
        <w:rPr>
          <w:b/>
          <w:bCs/>
          <w:snapToGrid/>
          <w:color w:val="010101"/>
          <w:szCs w:val="24"/>
        </w:rPr>
        <w:t>-</w:t>
      </w:r>
      <w:r w:rsidR="00867BFE">
        <w:rPr>
          <w:b/>
          <w:bCs/>
          <w:snapToGrid/>
          <w:color w:val="010101"/>
          <w:szCs w:val="24"/>
        </w:rPr>
        <w:t>984</w:t>
      </w:r>
    </w:p>
    <w:p w:rsidR="006D2049">
      <w:pPr>
        <w:widowControl/>
        <w:autoSpaceDE w:val="0"/>
        <w:autoSpaceDN w:val="0"/>
        <w:adjustRightInd w:val="0"/>
        <w:ind w:left="5760"/>
        <w:rPr>
          <w:b/>
          <w:bCs/>
          <w:snapToGrid/>
          <w:color w:val="010101"/>
          <w:szCs w:val="24"/>
        </w:rPr>
      </w:pPr>
      <w:r>
        <w:rPr>
          <w:b/>
          <w:bCs/>
          <w:snapToGrid/>
          <w:color w:val="010101"/>
          <w:szCs w:val="24"/>
        </w:rPr>
        <w:t xml:space="preserve">      Released:  </w:t>
      </w:r>
      <w:r w:rsidR="00A3679B">
        <w:rPr>
          <w:b/>
          <w:bCs/>
          <w:snapToGrid/>
          <w:color w:val="010101"/>
          <w:szCs w:val="24"/>
        </w:rPr>
        <w:t>Octo</w:t>
      </w:r>
      <w:r w:rsidR="00BA5249">
        <w:rPr>
          <w:b/>
          <w:bCs/>
          <w:snapToGrid/>
          <w:color w:val="010101"/>
          <w:szCs w:val="24"/>
        </w:rPr>
        <w:t>b</w:t>
      </w:r>
      <w:r w:rsidR="00055E18">
        <w:rPr>
          <w:b/>
          <w:bCs/>
          <w:snapToGrid/>
          <w:color w:val="010101"/>
          <w:szCs w:val="24"/>
        </w:rPr>
        <w:t>e</w:t>
      </w:r>
      <w:r>
        <w:rPr>
          <w:b/>
          <w:bCs/>
          <w:snapToGrid/>
          <w:color w:val="010101"/>
          <w:szCs w:val="24"/>
        </w:rPr>
        <w:t>r</w:t>
      </w:r>
      <w:r w:rsidR="00867BFE">
        <w:rPr>
          <w:b/>
          <w:bCs/>
          <w:snapToGrid/>
          <w:color w:val="010101"/>
          <w:szCs w:val="24"/>
        </w:rPr>
        <w:t xml:space="preserve"> 2</w:t>
      </w:r>
      <w:r w:rsidR="009E012D">
        <w:rPr>
          <w:b/>
          <w:bCs/>
          <w:snapToGrid/>
          <w:color w:val="010101"/>
          <w:szCs w:val="24"/>
        </w:rPr>
        <w:t>, 201</w:t>
      </w:r>
      <w:r w:rsidR="000354DF">
        <w:rPr>
          <w:b/>
          <w:bCs/>
          <w:snapToGrid/>
          <w:color w:val="010101"/>
          <w:szCs w:val="24"/>
        </w:rPr>
        <w:t>9</w:t>
      </w:r>
    </w:p>
    <w:p w:rsidR="006D2049">
      <w:pPr>
        <w:widowControl/>
        <w:autoSpaceDE w:val="0"/>
        <w:autoSpaceDN w:val="0"/>
        <w:adjustRightInd w:val="0"/>
        <w:rPr>
          <w:b/>
          <w:bCs/>
          <w:snapToGrid/>
          <w:color w:val="010101"/>
          <w:szCs w:val="24"/>
        </w:rPr>
      </w:pPr>
    </w:p>
    <w:p w:rsidR="006D2049">
      <w:pPr>
        <w:widowControl/>
        <w:autoSpaceDE w:val="0"/>
        <w:autoSpaceDN w:val="0"/>
        <w:adjustRightInd w:val="0"/>
        <w:rPr>
          <w:b/>
          <w:bCs/>
          <w:snapToGrid/>
          <w:color w:val="010101"/>
          <w:szCs w:val="24"/>
        </w:rPr>
      </w:pPr>
    </w:p>
    <w:p w:rsidR="006D2049">
      <w:pPr>
        <w:widowControl/>
        <w:autoSpaceDE w:val="0"/>
        <w:autoSpaceDN w:val="0"/>
        <w:adjustRightInd w:val="0"/>
        <w:rPr>
          <w:b/>
          <w:bCs/>
          <w:snapToGrid/>
          <w:color w:val="010101"/>
          <w:szCs w:val="24"/>
        </w:rPr>
      </w:pPr>
    </w:p>
    <w:p w:rsidR="006D2049" w:rsidP="00040B05">
      <w:pPr>
        <w:widowControl/>
        <w:autoSpaceDE w:val="0"/>
        <w:autoSpaceDN w:val="0"/>
        <w:adjustRightInd w:val="0"/>
        <w:jc w:val="center"/>
        <w:rPr>
          <w:b/>
          <w:bCs/>
          <w:snapToGrid/>
          <w:color w:val="010101"/>
          <w:szCs w:val="24"/>
        </w:rPr>
      </w:pPr>
      <w:r>
        <w:rPr>
          <w:b/>
          <w:bCs/>
          <w:snapToGrid/>
          <w:color w:val="010101"/>
          <w:szCs w:val="24"/>
        </w:rPr>
        <w:t>ENFORCEMENT</w:t>
      </w:r>
      <w:r w:rsidR="00C33D10">
        <w:rPr>
          <w:b/>
          <w:bCs/>
          <w:snapToGrid/>
          <w:color w:val="010101"/>
          <w:szCs w:val="24"/>
        </w:rPr>
        <w:t xml:space="preserve"> BUREAU</w:t>
      </w:r>
      <w:r>
        <w:rPr>
          <w:b/>
          <w:bCs/>
          <w:snapToGrid/>
          <w:color w:val="010101"/>
          <w:szCs w:val="24"/>
        </w:rPr>
        <w:t xml:space="preserve"> CONTINUES </w:t>
      </w:r>
      <w:r w:rsidR="00111CB3">
        <w:rPr>
          <w:b/>
          <w:bCs/>
          <w:snapToGrid/>
          <w:color w:val="010101"/>
          <w:szCs w:val="24"/>
        </w:rPr>
        <w:t>201</w:t>
      </w:r>
      <w:r>
        <w:rPr>
          <w:b/>
          <w:bCs/>
          <w:snapToGrid/>
          <w:color w:val="010101"/>
          <w:szCs w:val="24"/>
        </w:rPr>
        <w:t>9</w:t>
      </w:r>
      <w:r w:rsidR="00111CB3">
        <w:rPr>
          <w:b/>
          <w:bCs/>
          <w:snapToGrid/>
          <w:color w:val="010101"/>
          <w:szCs w:val="24"/>
        </w:rPr>
        <w:t xml:space="preserve"> </w:t>
      </w:r>
      <w:r>
        <w:rPr>
          <w:b/>
          <w:bCs/>
          <w:snapToGrid/>
          <w:color w:val="010101"/>
          <w:szCs w:val="24"/>
        </w:rPr>
        <w:t>EEO AUDITS</w:t>
      </w:r>
    </w:p>
    <w:p w:rsidR="006D2049">
      <w:pPr>
        <w:widowControl/>
        <w:autoSpaceDE w:val="0"/>
        <w:autoSpaceDN w:val="0"/>
        <w:adjustRightInd w:val="0"/>
        <w:rPr>
          <w:snapToGrid/>
          <w:color w:val="010101"/>
          <w:szCs w:val="24"/>
        </w:rPr>
      </w:pPr>
    </w:p>
    <w:p w:rsidR="006D2049">
      <w:pPr>
        <w:widowControl/>
        <w:autoSpaceDE w:val="0"/>
        <w:autoSpaceDN w:val="0"/>
        <w:adjustRightInd w:val="0"/>
        <w:rPr>
          <w:snapToGrid/>
          <w:color w:val="010101"/>
          <w:szCs w:val="24"/>
        </w:rPr>
      </w:pPr>
    </w:p>
    <w:p w:rsidR="006D2049">
      <w:pPr>
        <w:widowControl/>
        <w:autoSpaceDE w:val="0"/>
        <w:autoSpaceDN w:val="0"/>
        <w:adjustRightInd w:val="0"/>
        <w:rPr>
          <w:snapToGrid/>
          <w:color w:val="010101"/>
          <w:szCs w:val="24"/>
        </w:rPr>
      </w:pPr>
      <w:r>
        <w:rPr>
          <w:snapToGrid/>
          <w:color w:val="010101"/>
          <w:szCs w:val="24"/>
        </w:rPr>
        <w:t xml:space="preserve">On </w:t>
      </w:r>
      <w:r w:rsidR="00A3679B">
        <w:rPr>
          <w:snapToGrid/>
          <w:color w:val="010101"/>
          <w:szCs w:val="24"/>
        </w:rPr>
        <w:t xml:space="preserve">October </w:t>
      </w:r>
      <w:r w:rsidR="000354DF">
        <w:rPr>
          <w:snapToGrid/>
          <w:color w:val="010101"/>
          <w:szCs w:val="24"/>
        </w:rPr>
        <w:t>2</w:t>
      </w:r>
      <w:r w:rsidR="00A3679B">
        <w:rPr>
          <w:snapToGrid/>
          <w:color w:val="010101"/>
          <w:szCs w:val="24"/>
        </w:rPr>
        <w:t>, 201</w:t>
      </w:r>
      <w:r w:rsidR="000354DF">
        <w:rPr>
          <w:snapToGrid/>
          <w:color w:val="010101"/>
          <w:szCs w:val="24"/>
        </w:rPr>
        <w:t>9</w:t>
      </w:r>
      <w:r>
        <w:rPr>
          <w:snapToGrid/>
          <w:color w:val="010101"/>
          <w:szCs w:val="24"/>
        </w:rPr>
        <w:t xml:space="preserve">, the </w:t>
      </w:r>
      <w:r w:rsidR="000354DF">
        <w:rPr>
          <w:snapToGrid/>
          <w:color w:val="010101"/>
          <w:szCs w:val="24"/>
        </w:rPr>
        <w:t>Enforcement</w:t>
      </w:r>
      <w:r w:rsidR="002678D2">
        <w:rPr>
          <w:snapToGrid/>
          <w:color w:val="010101"/>
          <w:szCs w:val="24"/>
        </w:rPr>
        <w:t xml:space="preserve"> Bureau</w:t>
      </w:r>
      <w:r w:rsidR="006A5DDD">
        <w:rPr>
          <w:snapToGrid/>
          <w:color w:val="010101"/>
          <w:szCs w:val="24"/>
        </w:rPr>
        <w:t xml:space="preserve"> mail</w:t>
      </w:r>
      <w:r w:rsidR="002678D2">
        <w:rPr>
          <w:snapToGrid/>
          <w:color w:val="010101"/>
          <w:szCs w:val="24"/>
        </w:rPr>
        <w:t>ed</w:t>
      </w:r>
      <w:r>
        <w:rPr>
          <w:snapToGrid/>
          <w:color w:val="010101"/>
          <w:szCs w:val="24"/>
        </w:rPr>
        <w:t xml:space="preserve"> the </w:t>
      </w:r>
      <w:r w:rsidR="00C124CC">
        <w:rPr>
          <w:snapToGrid/>
          <w:color w:val="010101"/>
          <w:szCs w:val="24"/>
        </w:rPr>
        <w:t>third</w:t>
      </w:r>
      <w:r>
        <w:rPr>
          <w:snapToGrid/>
          <w:color w:val="010101"/>
          <w:szCs w:val="24"/>
        </w:rPr>
        <w:t xml:space="preserve"> set of Equal Employment Opportunity (EEO) audit letters for 20</w:t>
      </w:r>
      <w:r w:rsidR="009E012D">
        <w:rPr>
          <w:snapToGrid/>
          <w:color w:val="010101"/>
          <w:szCs w:val="24"/>
        </w:rPr>
        <w:t>1</w:t>
      </w:r>
      <w:r w:rsidR="000354DF">
        <w:rPr>
          <w:snapToGrid/>
          <w:color w:val="010101"/>
          <w:szCs w:val="24"/>
        </w:rPr>
        <w:t>9</w:t>
      </w:r>
      <w:r w:rsidR="006A5DDD">
        <w:rPr>
          <w:snapToGrid/>
          <w:color w:val="010101"/>
          <w:szCs w:val="24"/>
        </w:rPr>
        <w:t xml:space="preserve">.  </w:t>
      </w:r>
      <w:r w:rsidR="00FF2242">
        <w:rPr>
          <w:snapToGrid/>
          <w:color w:val="010101"/>
          <w:szCs w:val="24"/>
        </w:rPr>
        <w:t>These letters</w:t>
      </w:r>
      <w:r w:rsidR="002678D2">
        <w:rPr>
          <w:snapToGrid/>
          <w:color w:val="010101"/>
          <w:szCs w:val="24"/>
        </w:rPr>
        <w:t xml:space="preserve"> were</w:t>
      </w:r>
      <w:r w:rsidR="006A5DDD">
        <w:rPr>
          <w:snapToGrid/>
          <w:color w:val="010101"/>
          <w:szCs w:val="24"/>
        </w:rPr>
        <w:t xml:space="preserve"> </w:t>
      </w:r>
      <w:r>
        <w:rPr>
          <w:snapToGrid/>
          <w:color w:val="010101"/>
          <w:szCs w:val="24"/>
        </w:rPr>
        <w:t xml:space="preserve">sent to randomly selected multichannel video programming distributors (MVPDs).  </w:t>
      </w:r>
      <w:r w:rsidR="00684A1D">
        <w:rPr>
          <w:snapToGrid/>
          <w:color w:val="010101"/>
          <w:szCs w:val="24"/>
        </w:rPr>
        <w:t xml:space="preserve">MVPDs must submit their audit responses to </w:t>
      </w:r>
      <w:r w:rsidR="00E13AE0">
        <w:rPr>
          <w:snapToGrid/>
          <w:color w:val="010101"/>
          <w:szCs w:val="24"/>
        </w:rPr>
        <w:t>th</w:t>
      </w:r>
      <w:r w:rsidR="006A5DDD">
        <w:rPr>
          <w:snapToGrid/>
          <w:color w:val="010101"/>
          <w:szCs w:val="24"/>
        </w:rPr>
        <w:t xml:space="preserve">e Commission by November </w:t>
      </w:r>
      <w:r w:rsidR="000354DF">
        <w:rPr>
          <w:snapToGrid/>
          <w:color w:val="010101"/>
          <w:szCs w:val="24"/>
        </w:rPr>
        <w:t>18</w:t>
      </w:r>
      <w:r w:rsidR="006A5DDD">
        <w:rPr>
          <w:snapToGrid/>
          <w:color w:val="010101"/>
          <w:szCs w:val="24"/>
        </w:rPr>
        <w:t>, 201</w:t>
      </w:r>
      <w:r w:rsidR="000354DF">
        <w:rPr>
          <w:snapToGrid/>
          <w:color w:val="010101"/>
          <w:szCs w:val="24"/>
        </w:rPr>
        <w:t>9</w:t>
      </w:r>
      <w:r w:rsidR="005A2FC6">
        <w:rPr>
          <w:snapToGrid/>
          <w:color w:val="010101"/>
          <w:szCs w:val="24"/>
        </w:rPr>
        <w:t xml:space="preserve">.  </w:t>
      </w:r>
      <w:r w:rsidR="004626A0">
        <w:rPr>
          <w:szCs w:val="24"/>
        </w:rPr>
        <w:t xml:space="preserve">The response may be on paper, in the form of a thumb drive, filed in ECFS as a filing </w:t>
      </w:r>
      <w:r w:rsidR="00E36E36">
        <w:rPr>
          <w:szCs w:val="24"/>
        </w:rPr>
        <w:t xml:space="preserve">in </w:t>
      </w:r>
      <w:r w:rsidR="004626A0">
        <w:rPr>
          <w:szCs w:val="24"/>
        </w:rPr>
        <w:t xml:space="preserve">Docket Number 19-279, or sent by e-mail to </w:t>
      </w:r>
      <w:hyperlink r:id="rId5" w:history="1">
        <w:r w:rsidR="004626A0">
          <w:rPr>
            <w:rStyle w:val="Hyperlink"/>
            <w:szCs w:val="24"/>
          </w:rPr>
          <w:t>lewis.pulley@fcc.gov</w:t>
        </w:r>
      </w:hyperlink>
      <w:r w:rsidR="004626A0">
        <w:rPr>
          <w:szCs w:val="24"/>
        </w:rPr>
        <w:t xml:space="preserve">.  </w:t>
      </w:r>
      <w:r>
        <w:rPr>
          <w:snapToGrid/>
          <w:color w:val="010101"/>
          <w:szCs w:val="24"/>
        </w:rPr>
        <w:t xml:space="preserve">In accordance with Sections 73.2080(f)(4) and 76.77(d) of the Commission’s </w:t>
      </w:r>
      <w:r w:rsidR="00FF2242">
        <w:rPr>
          <w:snapToGrid/>
          <w:color w:val="010101"/>
          <w:szCs w:val="24"/>
        </w:rPr>
        <w:t>r</w:t>
      </w:r>
      <w:r>
        <w:rPr>
          <w:snapToGrid/>
          <w:color w:val="010101"/>
          <w:szCs w:val="24"/>
        </w:rPr>
        <w:t>ules,</w:t>
      </w:r>
      <w:r>
        <w:rPr>
          <w:rStyle w:val="FootnoteReference"/>
          <w:snapToGrid/>
          <w:color w:val="010101"/>
          <w:szCs w:val="24"/>
        </w:rPr>
        <w:footnoteReference w:id="2"/>
      </w:r>
      <w:r>
        <w:rPr>
          <w:snapToGrid/>
          <w:color w:val="010101"/>
          <w:szCs w:val="24"/>
        </w:rPr>
        <w:t xml:space="preserve"> the </w:t>
      </w:r>
      <w:r w:rsidR="00111CB3">
        <w:rPr>
          <w:snapToGrid/>
          <w:color w:val="010101"/>
          <w:szCs w:val="24"/>
        </w:rPr>
        <w:t xml:space="preserve">Commission </w:t>
      </w:r>
      <w:r>
        <w:rPr>
          <w:snapToGrid/>
          <w:color w:val="010101"/>
          <w:szCs w:val="24"/>
        </w:rPr>
        <w:t>annually audits the EEO programs of randomly selected broadcast licensees and MVPDs.  Each year, approximately five percent of all broadcast stations and MVPD</w:t>
      </w:r>
      <w:r>
        <w:rPr>
          <w:snapToGrid/>
          <w:color w:val="010101"/>
          <w:szCs w:val="24"/>
        </w:rPr>
        <w:t xml:space="preserve">s are selected for random EEO audits.  By Public Notice DA </w:t>
      </w:r>
      <w:r w:rsidR="009E012D">
        <w:rPr>
          <w:snapToGrid/>
          <w:color w:val="010101"/>
          <w:szCs w:val="24"/>
        </w:rPr>
        <w:t>1</w:t>
      </w:r>
      <w:r w:rsidR="000354DF">
        <w:rPr>
          <w:snapToGrid/>
          <w:color w:val="010101"/>
          <w:szCs w:val="24"/>
        </w:rPr>
        <w:t>9-78</w:t>
      </w:r>
      <w:r>
        <w:rPr>
          <w:snapToGrid/>
          <w:color w:val="010101"/>
          <w:szCs w:val="24"/>
        </w:rPr>
        <w:t xml:space="preserve">, released </w:t>
      </w:r>
      <w:r w:rsidR="00A3679B">
        <w:rPr>
          <w:snapToGrid/>
          <w:color w:val="010101"/>
          <w:szCs w:val="24"/>
        </w:rPr>
        <w:t xml:space="preserve">February </w:t>
      </w:r>
      <w:r w:rsidR="000354DF">
        <w:rPr>
          <w:snapToGrid/>
          <w:color w:val="010101"/>
          <w:szCs w:val="24"/>
        </w:rPr>
        <w:t>15</w:t>
      </w:r>
      <w:r w:rsidR="00A3679B">
        <w:rPr>
          <w:snapToGrid/>
          <w:color w:val="010101"/>
          <w:szCs w:val="24"/>
        </w:rPr>
        <w:t>, 201</w:t>
      </w:r>
      <w:r w:rsidR="000354DF">
        <w:rPr>
          <w:snapToGrid/>
          <w:color w:val="010101"/>
          <w:szCs w:val="24"/>
        </w:rPr>
        <w:t>9</w:t>
      </w:r>
      <w:r>
        <w:rPr>
          <w:snapToGrid/>
          <w:color w:val="010101"/>
          <w:szCs w:val="24"/>
        </w:rPr>
        <w:t xml:space="preserve">, </w:t>
      </w:r>
      <w:r w:rsidR="000354DF">
        <w:rPr>
          <w:snapToGrid/>
          <w:color w:val="010101"/>
          <w:szCs w:val="24"/>
        </w:rPr>
        <w:t xml:space="preserve">by the Media Bureau, </w:t>
      </w:r>
      <w:r w:rsidR="00C124CC">
        <w:rPr>
          <w:snapToGrid/>
          <w:color w:val="010101"/>
          <w:szCs w:val="24"/>
        </w:rPr>
        <w:t xml:space="preserve">and Public Notice DA </w:t>
      </w:r>
      <w:r w:rsidR="009E012D">
        <w:rPr>
          <w:snapToGrid/>
          <w:color w:val="010101"/>
          <w:szCs w:val="24"/>
        </w:rPr>
        <w:t>1</w:t>
      </w:r>
      <w:r w:rsidR="000354DF">
        <w:rPr>
          <w:snapToGrid/>
          <w:color w:val="010101"/>
          <w:szCs w:val="24"/>
        </w:rPr>
        <w:t>9</w:t>
      </w:r>
      <w:r w:rsidR="006A5DDD">
        <w:rPr>
          <w:snapToGrid/>
          <w:color w:val="010101"/>
          <w:szCs w:val="24"/>
        </w:rPr>
        <w:t>-</w:t>
      </w:r>
      <w:r w:rsidR="000354DF">
        <w:rPr>
          <w:snapToGrid/>
          <w:color w:val="010101"/>
          <w:szCs w:val="24"/>
        </w:rPr>
        <w:t>5</w:t>
      </w:r>
      <w:bookmarkStart w:id="0" w:name="_GoBack"/>
      <w:bookmarkEnd w:id="0"/>
      <w:r w:rsidR="000354DF">
        <w:rPr>
          <w:snapToGrid/>
          <w:color w:val="010101"/>
          <w:szCs w:val="24"/>
        </w:rPr>
        <w:t>70</w:t>
      </w:r>
      <w:r w:rsidR="00C124CC">
        <w:rPr>
          <w:snapToGrid/>
          <w:color w:val="010101"/>
          <w:szCs w:val="24"/>
        </w:rPr>
        <w:t xml:space="preserve">, released </w:t>
      </w:r>
      <w:r w:rsidR="00A3679B">
        <w:rPr>
          <w:snapToGrid/>
          <w:color w:val="010101"/>
          <w:szCs w:val="24"/>
        </w:rPr>
        <w:t xml:space="preserve">June </w:t>
      </w:r>
      <w:r w:rsidR="006A5DDD">
        <w:rPr>
          <w:snapToGrid/>
          <w:color w:val="010101"/>
          <w:szCs w:val="24"/>
        </w:rPr>
        <w:t>18, 201</w:t>
      </w:r>
      <w:r w:rsidR="000354DF">
        <w:rPr>
          <w:snapToGrid/>
          <w:color w:val="010101"/>
          <w:szCs w:val="24"/>
        </w:rPr>
        <w:t>9</w:t>
      </w:r>
      <w:r w:rsidR="00C124CC">
        <w:rPr>
          <w:snapToGrid/>
          <w:color w:val="010101"/>
          <w:szCs w:val="24"/>
        </w:rPr>
        <w:t xml:space="preserve">, </w:t>
      </w:r>
      <w:r w:rsidR="000354DF">
        <w:rPr>
          <w:snapToGrid/>
          <w:color w:val="010101"/>
          <w:szCs w:val="24"/>
        </w:rPr>
        <w:t xml:space="preserve">by </w:t>
      </w:r>
      <w:r>
        <w:rPr>
          <w:snapToGrid/>
          <w:color w:val="010101"/>
          <w:szCs w:val="24"/>
        </w:rPr>
        <w:t xml:space="preserve">the </w:t>
      </w:r>
      <w:r w:rsidR="000354DF">
        <w:rPr>
          <w:snapToGrid/>
          <w:color w:val="010101"/>
          <w:szCs w:val="24"/>
        </w:rPr>
        <w:t>Enforcement</w:t>
      </w:r>
      <w:r>
        <w:rPr>
          <w:snapToGrid/>
          <w:color w:val="010101"/>
          <w:szCs w:val="24"/>
        </w:rPr>
        <w:t xml:space="preserve"> Bureau</w:t>
      </w:r>
      <w:r w:rsidR="000354DF">
        <w:rPr>
          <w:snapToGrid/>
          <w:color w:val="010101"/>
          <w:szCs w:val="24"/>
        </w:rPr>
        <w:t>, the bureaus</w:t>
      </w:r>
      <w:r>
        <w:rPr>
          <w:snapToGrid/>
          <w:color w:val="010101"/>
          <w:szCs w:val="24"/>
        </w:rPr>
        <w:t xml:space="preserve"> announced </w:t>
      </w:r>
      <w:r w:rsidR="000354DF">
        <w:rPr>
          <w:snapToGrid/>
          <w:color w:val="010101"/>
          <w:szCs w:val="24"/>
        </w:rPr>
        <w:t>the</w:t>
      </w:r>
      <w:r>
        <w:rPr>
          <w:snapToGrid/>
          <w:color w:val="010101"/>
          <w:szCs w:val="24"/>
        </w:rPr>
        <w:t xml:space="preserve"> mailing of similar audit letters t</w:t>
      </w:r>
      <w:r>
        <w:rPr>
          <w:snapToGrid/>
          <w:color w:val="010101"/>
          <w:szCs w:val="24"/>
        </w:rPr>
        <w:t>o the broadcast stations listed in the attachment</w:t>
      </w:r>
      <w:r w:rsidR="00C124CC">
        <w:rPr>
          <w:snapToGrid/>
          <w:color w:val="010101"/>
          <w:szCs w:val="24"/>
        </w:rPr>
        <w:t>s</w:t>
      </w:r>
      <w:r>
        <w:rPr>
          <w:snapToGrid/>
          <w:color w:val="010101"/>
          <w:szCs w:val="24"/>
        </w:rPr>
        <w:t xml:space="preserve"> to th</w:t>
      </w:r>
      <w:r w:rsidR="00C124CC">
        <w:rPr>
          <w:snapToGrid/>
          <w:color w:val="010101"/>
          <w:szCs w:val="24"/>
        </w:rPr>
        <w:t>ose</w:t>
      </w:r>
      <w:r>
        <w:rPr>
          <w:snapToGrid/>
          <w:color w:val="010101"/>
          <w:szCs w:val="24"/>
        </w:rPr>
        <w:t xml:space="preserve"> Public Notice</w:t>
      </w:r>
      <w:r w:rsidR="00C124CC">
        <w:rPr>
          <w:snapToGrid/>
          <w:color w:val="010101"/>
          <w:szCs w:val="24"/>
        </w:rPr>
        <w:t>s</w:t>
      </w:r>
      <w:r>
        <w:rPr>
          <w:snapToGrid/>
          <w:color w:val="010101"/>
          <w:szCs w:val="24"/>
        </w:rPr>
        <w:t xml:space="preserve">. </w:t>
      </w:r>
    </w:p>
    <w:p w:rsidR="006D2049">
      <w:pPr>
        <w:widowControl/>
        <w:autoSpaceDE w:val="0"/>
        <w:autoSpaceDN w:val="0"/>
        <w:adjustRightInd w:val="0"/>
        <w:rPr>
          <w:snapToGrid/>
          <w:color w:val="010101"/>
          <w:szCs w:val="24"/>
        </w:rPr>
      </w:pPr>
    </w:p>
    <w:p w:rsidR="006D2049">
      <w:pPr>
        <w:widowControl/>
        <w:autoSpaceDE w:val="0"/>
        <w:autoSpaceDN w:val="0"/>
        <w:adjustRightInd w:val="0"/>
        <w:rPr>
          <w:snapToGrid/>
          <w:color w:val="010101"/>
          <w:szCs w:val="24"/>
        </w:rPr>
      </w:pPr>
      <w:r>
        <w:rPr>
          <w:snapToGrid/>
          <w:color w:val="010101"/>
          <w:szCs w:val="24"/>
        </w:rPr>
        <w:t xml:space="preserve">A list of the MVPD units to which these </w:t>
      </w:r>
      <w:r w:rsidR="00A3679B">
        <w:rPr>
          <w:snapToGrid/>
          <w:color w:val="010101"/>
          <w:szCs w:val="24"/>
        </w:rPr>
        <w:t xml:space="preserve">October </w:t>
      </w:r>
      <w:r w:rsidR="000354DF">
        <w:rPr>
          <w:snapToGrid/>
          <w:color w:val="010101"/>
          <w:szCs w:val="24"/>
        </w:rPr>
        <w:t>2</w:t>
      </w:r>
      <w:r w:rsidR="00A3679B">
        <w:rPr>
          <w:snapToGrid/>
          <w:color w:val="010101"/>
          <w:szCs w:val="24"/>
        </w:rPr>
        <w:t>, 201</w:t>
      </w:r>
      <w:r w:rsidR="000354DF">
        <w:rPr>
          <w:snapToGrid/>
          <w:color w:val="010101"/>
          <w:szCs w:val="24"/>
        </w:rPr>
        <w:t>9</w:t>
      </w:r>
      <w:r>
        <w:rPr>
          <w:snapToGrid/>
          <w:color w:val="010101"/>
          <w:szCs w:val="24"/>
        </w:rPr>
        <w:t xml:space="preserve"> audit letters were sent is attached</w:t>
      </w:r>
      <w:r w:rsidR="002057CF">
        <w:rPr>
          <w:snapToGrid/>
          <w:color w:val="010101"/>
          <w:szCs w:val="24"/>
        </w:rPr>
        <w:t>, along with a copy of the audit letter</w:t>
      </w:r>
      <w:r>
        <w:rPr>
          <w:snapToGrid/>
          <w:color w:val="010101"/>
          <w:szCs w:val="24"/>
        </w:rPr>
        <w:t>.</w:t>
      </w:r>
    </w:p>
    <w:p w:rsidR="006D2049">
      <w:pPr>
        <w:jc w:val="center"/>
        <w:rPr>
          <w:snapToGrid/>
          <w:color w:val="010101"/>
          <w:szCs w:val="24"/>
        </w:rPr>
      </w:pPr>
    </w:p>
    <w:p w:rsidR="006D2049">
      <w:pPr>
        <w:jc w:val="center"/>
        <w:rPr>
          <w:snapToGrid/>
          <w:color w:val="010101"/>
          <w:szCs w:val="24"/>
        </w:rPr>
      </w:pPr>
    </w:p>
    <w:p w:rsidR="006D2049" w:rsidP="00FA465B">
      <w:pPr>
        <w:rPr>
          <w:snapToGrid/>
          <w:color w:val="010101"/>
          <w:szCs w:val="24"/>
        </w:rPr>
      </w:pPr>
      <w:r>
        <w:rPr>
          <w:snapToGrid/>
          <w:color w:val="010101"/>
          <w:szCs w:val="24"/>
        </w:rPr>
        <w:t xml:space="preserve">Enforcement Bureau Contact: </w:t>
      </w:r>
      <w:r>
        <w:rPr>
          <w:snapToGrid/>
          <w:color w:val="010101"/>
          <w:szCs w:val="24"/>
        </w:rPr>
        <w:t xml:space="preserve"> EEO Staff at 202-418-1450.</w:t>
      </w:r>
    </w:p>
    <w:p w:rsidR="007F7A42" w:rsidP="00FA465B">
      <w:pPr>
        <w:rPr>
          <w:snapToGrid/>
          <w:color w:val="010101"/>
          <w:szCs w:val="24"/>
        </w:rPr>
      </w:pPr>
    </w:p>
    <w:p w:rsidR="00C33D10" w:rsidP="00FA465B">
      <w:pPr>
        <w:rPr>
          <w:snapToGrid/>
          <w:color w:val="010101"/>
          <w:szCs w:val="24"/>
        </w:rPr>
      </w:pPr>
    </w:p>
    <w:p w:rsidR="00C33D10" w:rsidP="00FA465B">
      <w:pPr>
        <w:rPr>
          <w:snapToGrid/>
          <w:color w:val="010101"/>
          <w:szCs w:val="24"/>
        </w:rPr>
      </w:pPr>
    </w:p>
    <w:p w:rsidR="00BD5150" w:rsidP="00FA465B">
      <w:pPr>
        <w:rPr>
          <w:snapToGrid/>
          <w:color w:val="010101"/>
          <w:szCs w:val="24"/>
        </w:rPr>
      </w:pPr>
      <w:r>
        <w:rPr>
          <w:snapToGrid/>
          <w:color w:val="010101"/>
          <w:szCs w:val="24"/>
        </w:rPr>
        <w:br w:type="page"/>
      </w:r>
    </w:p>
    <w:p w:rsidR="00C33D10" w:rsidP="00FA465B">
      <w:pPr>
        <w:rPr>
          <w:snapToGrid/>
          <w:color w:val="010101"/>
          <w:szCs w:val="24"/>
        </w:rPr>
      </w:pPr>
    </w:p>
    <w:p w:rsidR="00C33D10" w:rsidP="00FA465B">
      <w:pPr>
        <w:rPr>
          <w:snapToGrid/>
          <w:color w:val="010101"/>
          <w:szCs w:val="24"/>
        </w:rPr>
      </w:pPr>
    </w:p>
    <w:p w:rsidR="00936B4B" w:rsidP="000354DF">
      <w:pPr>
        <w:suppressAutoHyphens/>
        <w:spacing w:line="240" w:lineRule="atLeast"/>
        <w:rPr>
          <w:b/>
          <w:szCs w:val="24"/>
        </w:rPr>
      </w:pPr>
      <w:r>
        <w:rPr>
          <w:b/>
          <w:szCs w:val="24"/>
        </w:rPr>
        <w:t>Unit ID No.</w:t>
      </w:r>
      <w:r>
        <w:rPr>
          <w:b/>
          <w:szCs w:val="24"/>
        </w:rPr>
        <w:tab/>
      </w:r>
      <w:r>
        <w:rPr>
          <w:b/>
          <w:szCs w:val="24"/>
        </w:rPr>
        <w:tab/>
        <w:t>Company Name</w:t>
      </w:r>
      <w:r>
        <w:rPr>
          <w:b/>
          <w:szCs w:val="24"/>
        </w:rPr>
        <w:tab/>
      </w:r>
      <w:r>
        <w:rPr>
          <w:b/>
          <w:szCs w:val="24"/>
        </w:rPr>
        <w:tab/>
      </w:r>
      <w:r>
        <w:rPr>
          <w:b/>
          <w:szCs w:val="24"/>
        </w:rPr>
        <w:tab/>
      </w:r>
      <w:r>
        <w:rPr>
          <w:b/>
          <w:szCs w:val="24"/>
        </w:rPr>
        <w:tab/>
        <w:t>City/County</w:t>
      </w:r>
      <w:r>
        <w:rPr>
          <w:b/>
          <w:szCs w:val="24"/>
        </w:rPr>
        <w:tab/>
      </w:r>
      <w:r>
        <w:rPr>
          <w:b/>
          <w:szCs w:val="24"/>
        </w:rPr>
        <w:tab/>
        <w:t>State</w:t>
      </w:r>
      <w:r w:rsidR="00F8712D">
        <w:rPr>
          <w:b/>
          <w:szCs w:val="24"/>
        </w:rPr>
        <w:tab/>
        <w:t>Spec.</w:t>
      </w:r>
    </w:p>
    <w:p w:rsidR="00936B4B" w:rsidP="000354DF">
      <w:pPr>
        <w:suppressAutoHyphens/>
        <w:spacing w:line="240" w:lineRule="atLeast"/>
        <w:rPr>
          <w:b/>
          <w:szCs w:val="24"/>
        </w:rPr>
      </w:pPr>
    </w:p>
    <w:p w:rsidR="00AA61F3" w:rsidP="000354DF">
      <w:pPr>
        <w:suppressAutoHyphens/>
        <w:spacing w:line="240" w:lineRule="atLeast"/>
        <w:rPr>
          <w:szCs w:val="24"/>
        </w:rPr>
      </w:pPr>
      <w:r>
        <w:rPr>
          <w:szCs w:val="24"/>
        </w:rPr>
        <w:t>11</w:t>
      </w:r>
      <w:r>
        <w:rPr>
          <w:szCs w:val="24"/>
        </w:rPr>
        <w:tab/>
      </w:r>
      <w:r>
        <w:rPr>
          <w:szCs w:val="24"/>
        </w:rPr>
        <w:tab/>
      </w:r>
      <w:r>
        <w:rPr>
          <w:szCs w:val="24"/>
        </w:rPr>
        <w:tab/>
        <w:t>Antietam Cable Television, LLC</w:t>
      </w:r>
      <w:r>
        <w:rPr>
          <w:szCs w:val="24"/>
        </w:rPr>
        <w:tab/>
      </w:r>
      <w:r>
        <w:rPr>
          <w:szCs w:val="24"/>
        </w:rPr>
        <w:tab/>
        <w:t>Washington</w:t>
      </w:r>
      <w:r>
        <w:rPr>
          <w:szCs w:val="24"/>
        </w:rPr>
        <w:tab/>
      </w:r>
      <w:r>
        <w:rPr>
          <w:szCs w:val="24"/>
        </w:rPr>
        <w:tab/>
        <w:t>MD</w:t>
      </w:r>
      <w:r w:rsidR="00F8712D">
        <w:rPr>
          <w:szCs w:val="24"/>
        </w:rPr>
        <w:tab/>
        <w:t>TP</w:t>
      </w:r>
    </w:p>
    <w:p w:rsidR="00936B4B" w:rsidP="000354DF">
      <w:pPr>
        <w:suppressAutoHyphens/>
        <w:spacing w:line="240" w:lineRule="atLeast"/>
        <w:rPr>
          <w:szCs w:val="24"/>
        </w:rPr>
      </w:pPr>
      <w:r>
        <w:rPr>
          <w:szCs w:val="24"/>
        </w:rPr>
        <w:t>11807</w:t>
      </w:r>
      <w:r>
        <w:rPr>
          <w:szCs w:val="24"/>
        </w:rPr>
        <w:tab/>
      </w:r>
      <w:r>
        <w:rPr>
          <w:szCs w:val="24"/>
        </w:rPr>
        <w:tab/>
      </w:r>
      <w:r>
        <w:rPr>
          <w:szCs w:val="24"/>
        </w:rPr>
        <w:tab/>
        <w:t>Atlantic Broadband, LLC</w:t>
      </w:r>
      <w:r>
        <w:rPr>
          <w:szCs w:val="24"/>
        </w:rPr>
        <w:tab/>
      </w:r>
      <w:r>
        <w:rPr>
          <w:szCs w:val="24"/>
        </w:rPr>
        <w:tab/>
      </w:r>
      <w:r>
        <w:rPr>
          <w:szCs w:val="24"/>
        </w:rPr>
        <w:tab/>
        <w:t>Preston</w:t>
      </w:r>
      <w:r>
        <w:rPr>
          <w:szCs w:val="24"/>
        </w:rPr>
        <w:tab/>
      </w:r>
      <w:r>
        <w:rPr>
          <w:szCs w:val="24"/>
        </w:rPr>
        <w:tab/>
        <w:t>WV</w:t>
      </w:r>
      <w:r w:rsidR="00F8712D">
        <w:rPr>
          <w:szCs w:val="24"/>
        </w:rPr>
        <w:tab/>
        <w:t>LK</w:t>
      </w:r>
    </w:p>
    <w:p w:rsidR="00F66231" w:rsidP="000354DF">
      <w:pPr>
        <w:suppressAutoHyphens/>
        <w:spacing w:line="240" w:lineRule="atLeast"/>
        <w:rPr>
          <w:szCs w:val="24"/>
        </w:rPr>
      </w:pPr>
      <w:r>
        <w:rPr>
          <w:szCs w:val="24"/>
        </w:rPr>
        <w:t>12272</w:t>
      </w:r>
      <w:r>
        <w:rPr>
          <w:szCs w:val="24"/>
        </w:rPr>
        <w:tab/>
      </w:r>
      <w:r>
        <w:rPr>
          <w:szCs w:val="24"/>
        </w:rPr>
        <w:tab/>
      </w:r>
      <w:r>
        <w:rPr>
          <w:szCs w:val="24"/>
        </w:rPr>
        <w:tab/>
        <w:t>Atlantic Broadband</w:t>
      </w:r>
      <w:r>
        <w:rPr>
          <w:szCs w:val="24"/>
        </w:rPr>
        <w:tab/>
      </w:r>
      <w:r>
        <w:rPr>
          <w:szCs w:val="24"/>
        </w:rPr>
        <w:tab/>
      </w:r>
      <w:r>
        <w:rPr>
          <w:szCs w:val="24"/>
        </w:rPr>
        <w:tab/>
      </w:r>
      <w:r>
        <w:rPr>
          <w:szCs w:val="24"/>
        </w:rPr>
        <w:tab/>
        <w:t>Strafford</w:t>
      </w:r>
      <w:r>
        <w:rPr>
          <w:szCs w:val="24"/>
        </w:rPr>
        <w:tab/>
      </w:r>
      <w:r>
        <w:rPr>
          <w:szCs w:val="24"/>
        </w:rPr>
        <w:tab/>
        <w:t>NH</w:t>
      </w:r>
      <w:r w:rsidR="00F8712D">
        <w:rPr>
          <w:szCs w:val="24"/>
        </w:rPr>
        <w:tab/>
        <w:t>TP</w:t>
      </w:r>
    </w:p>
    <w:p w:rsidR="00F66231" w:rsidP="000354DF">
      <w:pPr>
        <w:suppressAutoHyphens/>
        <w:spacing w:line="240" w:lineRule="atLeast"/>
        <w:rPr>
          <w:szCs w:val="24"/>
        </w:rPr>
      </w:pPr>
      <w:r>
        <w:rPr>
          <w:szCs w:val="24"/>
        </w:rPr>
        <w:t>931260</w:t>
      </w:r>
      <w:r>
        <w:rPr>
          <w:szCs w:val="24"/>
        </w:rPr>
        <w:tab/>
      </w:r>
      <w:r>
        <w:rPr>
          <w:szCs w:val="24"/>
        </w:rPr>
        <w:tab/>
      </w:r>
      <w:r>
        <w:rPr>
          <w:szCs w:val="24"/>
        </w:rPr>
        <w:t>Bendcable</w:t>
      </w:r>
      <w:r>
        <w:rPr>
          <w:szCs w:val="24"/>
        </w:rPr>
        <w:tab/>
      </w:r>
      <w:r>
        <w:rPr>
          <w:szCs w:val="24"/>
        </w:rPr>
        <w:tab/>
      </w:r>
      <w:r>
        <w:rPr>
          <w:szCs w:val="24"/>
        </w:rPr>
        <w:tab/>
      </w:r>
      <w:r>
        <w:rPr>
          <w:szCs w:val="24"/>
        </w:rPr>
        <w:tab/>
      </w:r>
      <w:r>
        <w:rPr>
          <w:szCs w:val="24"/>
        </w:rPr>
        <w:tab/>
        <w:t>Deschutes</w:t>
      </w:r>
      <w:r>
        <w:rPr>
          <w:szCs w:val="24"/>
        </w:rPr>
        <w:tab/>
      </w:r>
      <w:r>
        <w:rPr>
          <w:szCs w:val="24"/>
        </w:rPr>
        <w:tab/>
        <w:t>OR</w:t>
      </w:r>
      <w:r w:rsidR="00F8712D">
        <w:rPr>
          <w:szCs w:val="24"/>
        </w:rPr>
        <w:tab/>
        <w:t>TP</w:t>
      </w:r>
    </w:p>
    <w:p w:rsidR="00936B4B" w:rsidP="000354DF">
      <w:pPr>
        <w:suppressAutoHyphens/>
        <w:spacing w:line="240" w:lineRule="atLeast"/>
        <w:rPr>
          <w:szCs w:val="24"/>
        </w:rPr>
      </w:pPr>
      <w:r>
        <w:rPr>
          <w:szCs w:val="24"/>
        </w:rPr>
        <w:t>961564</w:t>
      </w:r>
      <w:r>
        <w:rPr>
          <w:szCs w:val="24"/>
        </w:rPr>
        <w:tab/>
      </w:r>
      <w:r>
        <w:rPr>
          <w:szCs w:val="24"/>
        </w:rPr>
        <w:tab/>
        <w:t>Bolt Fiber Optic Services</w:t>
      </w:r>
      <w:r>
        <w:rPr>
          <w:szCs w:val="24"/>
        </w:rPr>
        <w:tab/>
      </w:r>
      <w:r>
        <w:rPr>
          <w:szCs w:val="24"/>
        </w:rPr>
        <w:tab/>
      </w:r>
      <w:r>
        <w:rPr>
          <w:szCs w:val="24"/>
        </w:rPr>
        <w:tab/>
        <w:t>Craig</w:t>
      </w:r>
      <w:r>
        <w:rPr>
          <w:szCs w:val="24"/>
        </w:rPr>
        <w:tab/>
      </w:r>
      <w:r>
        <w:rPr>
          <w:szCs w:val="24"/>
        </w:rPr>
        <w:tab/>
      </w:r>
      <w:r>
        <w:rPr>
          <w:szCs w:val="24"/>
        </w:rPr>
        <w:tab/>
        <w:t>OK</w:t>
      </w:r>
      <w:r w:rsidR="00F8712D">
        <w:rPr>
          <w:szCs w:val="24"/>
        </w:rPr>
        <w:tab/>
        <w:t>LK</w:t>
      </w:r>
    </w:p>
    <w:p w:rsidR="00F66231" w:rsidP="000354DF">
      <w:pPr>
        <w:suppressAutoHyphens/>
        <w:spacing w:line="240" w:lineRule="atLeast"/>
        <w:rPr>
          <w:szCs w:val="24"/>
        </w:rPr>
      </w:pPr>
      <w:r>
        <w:rPr>
          <w:szCs w:val="24"/>
        </w:rPr>
        <w:t>2071</w:t>
      </w:r>
      <w:r>
        <w:rPr>
          <w:szCs w:val="24"/>
        </w:rPr>
        <w:tab/>
      </w:r>
      <w:r>
        <w:rPr>
          <w:szCs w:val="24"/>
        </w:rPr>
        <w:tab/>
      </w:r>
      <w:r>
        <w:rPr>
          <w:szCs w:val="24"/>
        </w:rPr>
        <w:tab/>
        <w:t>Cable One, Inc.</w:t>
      </w:r>
      <w:r>
        <w:rPr>
          <w:szCs w:val="24"/>
        </w:rPr>
        <w:tab/>
      </w:r>
      <w:r>
        <w:rPr>
          <w:szCs w:val="24"/>
        </w:rPr>
        <w:tab/>
      </w:r>
      <w:r>
        <w:rPr>
          <w:szCs w:val="24"/>
        </w:rPr>
        <w:tab/>
      </w:r>
      <w:r>
        <w:rPr>
          <w:szCs w:val="24"/>
        </w:rPr>
        <w:tab/>
        <w:t xml:space="preserve">Kay </w:t>
      </w:r>
      <w:r>
        <w:rPr>
          <w:szCs w:val="24"/>
        </w:rPr>
        <w:tab/>
      </w:r>
      <w:r>
        <w:rPr>
          <w:szCs w:val="24"/>
        </w:rPr>
        <w:tab/>
      </w:r>
      <w:r>
        <w:rPr>
          <w:szCs w:val="24"/>
        </w:rPr>
        <w:tab/>
        <w:t>OK</w:t>
      </w:r>
      <w:r w:rsidR="00F8712D">
        <w:rPr>
          <w:szCs w:val="24"/>
        </w:rPr>
        <w:tab/>
        <w:t>TP</w:t>
      </w:r>
    </w:p>
    <w:p w:rsidR="00F66231" w:rsidP="000354DF">
      <w:pPr>
        <w:suppressAutoHyphens/>
        <w:spacing w:line="240" w:lineRule="atLeast"/>
        <w:rPr>
          <w:szCs w:val="24"/>
        </w:rPr>
      </w:pPr>
      <w:r>
        <w:rPr>
          <w:szCs w:val="24"/>
        </w:rPr>
        <w:t>5302</w:t>
      </w:r>
      <w:r>
        <w:rPr>
          <w:szCs w:val="24"/>
        </w:rPr>
        <w:tab/>
      </w:r>
      <w:r>
        <w:rPr>
          <w:szCs w:val="24"/>
        </w:rPr>
        <w:tab/>
      </w:r>
      <w:r>
        <w:rPr>
          <w:szCs w:val="24"/>
        </w:rPr>
        <w:tab/>
        <w:t>Cable One, Inc.</w:t>
      </w:r>
      <w:r>
        <w:rPr>
          <w:szCs w:val="24"/>
        </w:rPr>
        <w:tab/>
      </w:r>
      <w:r>
        <w:rPr>
          <w:szCs w:val="24"/>
        </w:rPr>
        <w:tab/>
      </w:r>
      <w:r>
        <w:rPr>
          <w:szCs w:val="24"/>
        </w:rPr>
        <w:tab/>
      </w:r>
      <w:r>
        <w:rPr>
          <w:szCs w:val="24"/>
        </w:rPr>
        <w:tab/>
        <w:t>Woodbury</w:t>
      </w:r>
      <w:r>
        <w:rPr>
          <w:szCs w:val="24"/>
        </w:rPr>
        <w:tab/>
      </w:r>
      <w:r>
        <w:rPr>
          <w:szCs w:val="24"/>
        </w:rPr>
        <w:tab/>
        <w:t>IA</w:t>
      </w:r>
      <w:r>
        <w:rPr>
          <w:szCs w:val="24"/>
        </w:rPr>
        <w:tab/>
      </w:r>
      <w:r w:rsidR="00F8712D">
        <w:rPr>
          <w:szCs w:val="24"/>
        </w:rPr>
        <w:t>TP</w:t>
      </w:r>
    </w:p>
    <w:p w:rsidR="00936B4B" w:rsidP="000354DF">
      <w:pPr>
        <w:suppressAutoHyphens/>
        <w:spacing w:line="240" w:lineRule="atLeast"/>
        <w:rPr>
          <w:szCs w:val="24"/>
        </w:rPr>
      </w:pPr>
      <w:r>
        <w:rPr>
          <w:szCs w:val="24"/>
        </w:rPr>
        <w:t>6984</w:t>
      </w:r>
      <w:r>
        <w:rPr>
          <w:szCs w:val="24"/>
        </w:rPr>
        <w:tab/>
      </w:r>
      <w:r>
        <w:rPr>
          <w:szCs w:val="24"/>
        </w:rPr>
        <w:tab/>
      </w:r>
      <w:r>
        <w:rPr>
          <w:szCs w:val="24"/>
        </w:rPr>
        <w:tab/>
        <w:t>Cablevision System</w:t>
      </w:r>
      <w:r w:rsidR="00AE24C1">
        <w:rPr>
          <w:szCs w:val="24"/>
        </w:rPr>
        <w:t>s</w:t>
      </w:r>
      <w:r>
        <w:rPr>
          <w:szCs w:val="24"/>
        </w:rPr>
        <w:t xml:space="preserve"> Corp.</w:t>
      </w:r>
      <w:r>
        <w:rPr>
          <w:szCs w:val="24"/>
        </w:rPr>
        <w:tab/>
      </w:r>
      <w:r>
        <w:rPr>
          <w:szCs w:val="24"/>
        </w:rPr>
        <w:tab/>
      </w:r>
      <w:r>
        <w:rPr>
          <w:szCs w:val="24"/>
        </w:rPr>
        <w:tab/>
        <w:t>Bronx</w:t>
      </w:r>
      <w:r>
        <w:rPr>
          <w:szCs w:val="24"/>
        </w:rPr>
        <w:tab/>
      </w:r>
      <w:r>
        <w:rPr>
          <w:szCs w:val="24"/>
        </w:rPr>
        <w:tab/>
      </w:r>
      <w:r>
        <w:rPr>
          <w:szCs w:val="24"/>
        </w:rPr>
        <w:tab/>
        <w:t>NY</w:t>
      </w:r>
      <w:r w:rsidR="00F8712D">
        <w:rPr>
          <w:szCs w:val="24"/>
        </w:rPr>
        <w:tab/>
        <w:t>YH</w:t>
      </w:r>
    </w:p>
    <w:p w:rsidR="00F66231" w:rsidP="000354DF">
      <w:pPr>
        <w:suppressAutoHyphens/>
        <w:spacing w:line="240" w:lineRule="atLeast"/>
        <w:rPr>
          <w:szCs w:val="24"/>
        </w:rPr>
      </w:pPr>
      <w:r>
        <w:rPr>
          <w:szCs w:val="24"/>
        </w:rPr>
        <w:t>12850</w:t>
      </w:r>
      <w:r>
        <w:rPr>
          <w:szCs w:val="24"/>
        </w:rPr>
        <w:tab/>
      </w:r>
      <w:r>
        <w:rPr>
          <w:szCs w:val="24"/>
        </w:rPr>
        <w:tab/>
      </w:r>
      <w:r>
        <w:rPr>
          <w:szCs w:val="24"/>
        </w:rPr>
        <w:tab/>
        <w:t>Cap Cable, LLC</w:t>
      </w:r>
      <w:r>
        <w:rPr>
          <w:szCs w:val="24"/>
        </w:rPr>
        <w:tab/>
      </w:r>
      <w:r>
        <w:rPr>
          <w:szCs w:val="24"/>
        </w:rPr>
        <w:tab/>
      </w:r>
      <w:r>
        <w:rPr>
          <w:szCs w:val="24"/>
        </w:rPr>
        <w:tab/>
      </w:r>
      <w:r>
        <w:rPr>
          <w:szCs w:val="24"/>
        </w:rPr>
        <w:tab/>
        <w:t>Buffalo</w:t>
      </w:r>
      <w:r>
        <w:rPr>
          <w:szCs w:val="24"/>
        </w:rPr>
        <w:tab/>
      </w:r>
      <w:r>
        <w:rPr>
          <w:szCs w:val="24"/>
        </w:rPr>
        <w:tab/>
        <w:t>NE</w:t>
      </w:r>
      <w:r w:rsidR="00F8712D">
        <w:rPr>
          <w:szCs w:val="24"/>
        </w:rPr>
        <w:tab/>
        <w:t>TP</w:t>
      </w:r>
    </w:p>
    <w:p w:rsidR="00F66231" w:rsidP="000354DF">
      <w:pPr>
        <w:suppressAutoHyphens/>
        <w:spacing w:line="240" w:lineRule="atLeast"/>
        <w:rPr>
          <w:szCs w:val="24"/>
        </w:rPr>
      </w:pPr>
      <w:r>
        <w:rPr>
          <w:szCs w:val="24"/>
        </w:rPr>
        <w:t>11971</w:t>
      </w:r>
      <w:r>
        <w:rPr>
          <w:szCs w:val="24"/>
        </w:rPr>
        <w:tab/>
      </w:r>
      <w:r>
        <w:rPr>
          <w:szCs w:val="24"/>
        </w:rPr>
        <w:tab/>
      </w:r>
      <w:r>
        <w:rPr>
          <w:szCs w:val="24"/>
        </w:rPr>
        <w:tab/>
        <w:t>Cequel Communications, LLC</w:t>
      </w:r>
      <w:r>
        <w:rPr>
          <w:szCs w:val="24"/>
        </w:rPr>
        <w:tab/>
      </w:r>
      <w:r>
        <w:rPr>
          <w:szCs w:val="24"/>
        </w:rPr>
        <w:tab/>
        <w:t>Cooke</w:t>
      </w:r>
      <w:r>
        <w:rPr>
          <w:szCs w:val="24"/>
        </w:rPr>
        <w:tab/>
      </w:r>
      <w:r>
        <w:rPr>
          <w:szCs w:val="24"/>
        </w:rPr>
        <w:tab/>
      </w:r>
      <w:r>
        <w:rPr>
          <w:szCs w:val="24"/>
        </w:rPr>
        <w:tab/>
        <w:t>TX</w:t>
      </w:r>
      <w:r w:rsidR="00F8712D">
        <w:rPr>
          <w:szCs w:val="24"/>
        </w:rPr>
        <w:tab/>
        <w:t>TP</w:t>
      </w:r>
    </w:p>
    <w:p w:rsidR="00F66231" w:rsidP="000354DF">
      <w:pPr>
        <w:suppressAutoHyphens/>
        <w:spacing w:line="240" w:lineRule="atLeast"/>
        <w:rPr>
          <w:szCs w:val="24"/>
        </w:rPr>
      </w:pPr>
      <w:r>
        <w:rPr>
          <w:szCs w:val="24"/>
        </w:rPr>
        <w:t>12288</w:t>
      </w:r>
      <w:r>
        <w:rPr>
          <w:szCs w:val="24"/>
        </w:rPr>
        <w:tab/>
      </w:r>
      <w:r>
        <w:rPr>
          <w:szCs w:val="24"/>
        </w:rPr>
        <w:tab/>
      </w:r>
      <w:r>
        <w:rPr>
          <w:szCs w:val="24"/>
        </w:rPr>
        <w:tab/>
        <w:t>Cequel Communications, LLC</w:t>
      </w:r>
      <w:r>
        <w:rPr>
          <w:szCs w:val="24"/>
        </w:rPr>
        <w:tab/>
      </w:r>
      <w:r>
        <w:rPr>
          <w:szCs w:val="24"/>
        </w:rPr>
        <w:tab/>
        <w:t>Bourbon</w:t>
      </w:r>
      <w:r>
        <w:rPr>
          <w:szCs w:val="24"/>
        </w:rPr>
        <w:tab/>
      </w:r>
      <w:r>
        <w:rPr>
          <w:szCs w:val="24"/>
        </w:rPr>
        <w:tab/>
        <w:t>KS</w:t>
      </w:r>
      <w:r w:rsidR="00F8712D">
        <w:rPr>
          <w:szCs w:val="24"/>
        </w:rPr>
        <w:tab/>
        <w:t>TP</w:t>
      </w:r>
    </w:p>
    <w:p w:rsidR="00936B4B" w:rsidP="000354DF">
      <w:pPr>
        <w:suppressAutoHyphens/>
        <w:spacing w:line="240" w:lineRule="atLeast"/>
        <w:rPr>
          <w:szCs w:val="24"/>
        </w:rPr>
      </w:pPr>
      <w:r>
        <w:rPr>
          <w:szCs w:val="24"/>
        </w:rPr>
        <w:t>5094</w:t>
      </w:r>
      <w:r>
        <w:rPr>
          <w:szCs w:val="24"/>
        </w:rPr>
        <w:tab/>
      </w:r>
      <w:r>
        <w:rPr>
          <w:szCs w:val="24"/>
        </w:rPr>
        <w:tab/>
      </w:r>
      <w:r>
        <w:rPr>
          <w:szCs w:val="24"/>
        </w:rPr>
        <w:tab/>
        <w:t>Comcast</w:t>
      </w:r>
      <w:r w:rsidR="00906098">
        <w:rPr>
          <w:szCs w:val="24"/>
        </w:rPr>
        <w:t xml:space="preserve"> Corporation</w:t>
      </w:r>
      <w:r w:rsidR="00906098">
        <w:rPr>
          <w:szCs w:val="24"/>
        </w:rPr>
        <w:tab/>
      </w:r>
      <w:r w:rsidR="00906098">
        <w:rPr>
          <w:szCs w:val="24"/>
        </w:rPr>
        <w:tab/>
      </w:r>
      <w:r w:rsidR="00906098">
        <w:rPr>
          <w:szCs w:val="24"/>
        </w:rPr>
        <w:tab/>
      </w:r>
      <w:r w:rsidR="00906098">
        <w:rPr>
          <w:szCs w:val="24"/>
        </w:rPr>
        <w:tab/>
        <w:t>Jackson</w:t>
      </w:r>
      <w:r w:rsidR="00906098">
        <w:rPr>
          <w:szCs w:val="24"/>
        </w:rPr>
        <w:tab/>
      </w:r>
      <w:r w:rsidR="00906098">
        <w:rPr>
          <w:szCs w:val="24"/>
        </w:rPr>
        <w:tab/>
        <w:t>MO</w:t>
      </w:r>
      <w:r w:rsidR="00F8712D">
        <w:rPr>
          <w:szCs w:val="24"/>
        </w:rPr>
        <w:tab/>
        <w:t>YH</w:t>
      </w:r>
    </w:p>
    <w:p w:rsidR="00936B4B" w:rsidP="000354DF">
      <w:pPr>
        <w:suppressAutoHyphens/>
        <w:spacing w:line="240" w:lineRule="atLeast"/>
        <w:rPr>
          <w:szCs w:val="24"/>
        </w:rPr>
      </w:pPr>
      <w:r>
        <w:rPr>
          <w:szCs w:val="24"/>
        </w:rPr>
        <w:t>11647</w:t>
      </w:r>
      <w:r>
        <w:rPr>
          <w:szCs w:val="24"/>
        </w:rPr>
        <w:tab/>
      </w:r>
      <w:r>
        <w:rPr>
          <w:szCs w:val="24"/>
        </w:rPr>
        <w:tab/>
      </w:r>
      <w:r>
        <w:rPr>
          <w:szCs w:val="24"/>
        </w:rPr>
        <w:tab/>
        <w:t>Comcast Corporation</w:t>
      </w:r>
      <w:r>
        <w:rPr>
          <w:szCs w:val="24"/>
        </w:rPr>
        <w:tab/>
      </w:r>
      <w:r>
        <w:rPr>
          <w:szCs w:val="24"/>
        </w:rPr>
        <w:tab/>
      </w:r>
      <w:r>
        <w:rPr>
          <w:szCs w:val="24"/>
        </w:rPr>
        <w:tab/>
      </w:r>
      <w:r>
        <w:rPr>
          <w:szCs w:val="24"/>
        </w:rPr>
        <w:tab/>
        <w:t>Ramsey</w:t>
      </w:r>
      <w:r>
        <w:rPr>
          <w:szCs w:val="24"/>
        </w:rPr>
        <w:tab/>
      </w:r>
      <w:r>
        <w:rPr>
          <w:szCs w:val="24"/>
        </w:rPr>
        <w:tab/>
        <w:t>MD</w:t>
      </w:r>
      <w:r w:rsidR="00F8712D">
        <w:rPr>
          <w:szCs w:val="24"/>
        </w:rPr>
        <w:tab/>
        <w:t>YH</w:t>
      </w:r>
    </w:p>
    <w:p w:rsidR="00936B4B" w:rsidP="000354DF">
      <w:pPr>
        <w:suppressAutoHyphens/>
        <w:spacing w:line="240" w:lineRule="atLeast"/>
        <w:rPr>
          <w:szCs w:val="24"/>
        </w:rPr>
      </w:pPr>
      <w:r>
        <w:rPr>
          <w:szCs w:val="24"/>
        </w:rPr>
        <w:t>11673</w:t>
      </w:r>
      <w:r>
        <w:rPr>
          <w:szCs w:val="24"/>
        </w:rPr>
        <w:tab/>
      </w:r>
      <w:r>
        <w:rPr>
          <w:szCs w:val="24"/>
        </w:rPr>
        <w:tab/>
      </w:r>
      <w:r>
        <w:rPr>
          <w:szCs w:val="24"/>
        </w:rPr>
        <w:tab/>
        <w:t>Comcast Corporation</w:t>
      </w:r>
      <w:r>
        <w:rPr>
          <w:szCs w:val="24"/>
        </w:rPr>
        <w:tab/>
      </w:r>
      <w:r>
        <w:rPr>
          <w:szCs w:val="24"/>
        </w:rPr>
        <w:tab/>
      </w:r>
      <w:r>
        <w:rPr>
          <w:szCs w:val="24"/>
        </w:rPr>
        <w:tab/>
      </w:r>
      <w:r>
        <w:rPr>
          <w:szCs w:val="24"/>
        </w:rPr>
        <w:tab/>
        <w:t>Thurston</w:t>
      </w:r>
      <w:r>
        <w:rPr>
          <w:szCs w:val="24"/>
        </w:rPr>
        <w:tab/>
      </w:r>
      <w:r>
        <w:rPr>
          <w:szCs w:val="24"/>
        </w:rPr>
        <w:tab/>
        <w:t>WA</w:t>
      </w:r>
      <w:r w:rsidR="00F8712D">
        <w:rPr>
          <w:szCs w:val="24"/>
        </w:rPr>
        <w:tab/>
        <w:t>YH</w:t>
      </w:r>
    </w:p>
    <w:p w:rsidR="00936B4B" w:rsidP="000354DF">
      <w:pPr>
        <w:suppressAutoHyphens/>
        <w:spacing w:line="240" w:lineRule="atLeast"/>
        <w:rPr>
          <w:szCs w:val="24"/>
        </w:rPr>
      </w:pPr>
      <w:r>
        <w:rPr>
          <w:szCs w:val="24"/>
        </w:rPr>
        <w:t>11937</w:t>
      </w:r>
      <w:r>
        <w:rPr>
          <w:szCs w:val="24"/>
        </w:rPr>
        <w:tab/>
      </w:r>
      <w:r>
        <w:rPr>
          <w:szCs w:val="24"/>
        </w:rPr>
        <w:tab/>
      </w:r>
      <w:r>
        <w:rPr>
          <w:szCs w:val="24"/>
        </w:rPr>
        <w:tab/>
        <w:t>Comcast Co</w:t>
      </w:r>
      <w:r>
        <w:rPr>
          <w:szCs w:val="24"/>
        </w:rPr>
        <w:t>rporation</w:t>
      </w:r>
      <w:r>
        <w:rPr>
          <w:szCs w:val="24"/>
        </w:rPr>
        <w:tab/>
      </w:r>
      <w:r>
        <w:rPr>
          <w:szCs w:val="24"/>
        </w:rPr>
        <w:tab/>
      </w:r>
      <w:r>
        <w:rPr>
          <w:szCs w:val="24"/>
        </w:rPr>
        <w:tab/>
      </w:r>
      <w:r>
        <w:rPr>
          <w:szCs w:val="24"/>
        </w:rPr>
        <w:tab/>
        <w:t>Johnson</w:t>
      </w:r>
      <w:r>
        <w:rPr>
          <w:szCs w:val="24"/>
        </w:rPr>
        <w:tab/>
      </w:r>
      <w:r>
        <w:rPr>
          <w:szCs w:val="24"/>
        </w:rPr>
        <w:tab/>
        <w:t>KS</w:t>
      </w:r>
      <w:r w:rsidR="00F8712D">
        <w:rPr>
          <w:szCs w:val="24"/>
        </w:rPr>
        <w:tab/>
        <w:t>YH</w:t>
      </w:r>
    </w:p>
    <w:p w:rsidR="00936B4B" w:rsidP="000354DF">
      <w:pPr>
        <w:suppressAutoHyphens/>
        <w:spacing w:line="240" w:lineRule="atLeast"/>
        <w:rPr>
          <w:szCs w:val="24"/>
        </w:rPr>
      </w:pPr>
      <w:r>
        <w:rPr>
          <w:szCs w:val="24"/>
        </w:rPr>
        <w:t>12118</w:t>
      </w:r>
      <w:r>
        <w:rPr>
          <w:szCs w:val="24"/>
        </w:rPr>
        <w:tab/>
      </w:r>
      <w:r>
        <w:rPr>
          <w:szCs w:val="24"/>
        </w:rPr>
        <w:tab/>
      </w:r>
      <w:r>
        <w:rPr>
          <w:szCs w:val="24"/>
        </w:rPr>
        <w:tab/>
        <w:t>Comcast Corporation</w:t>
      </w:r>
      <w:r>
        <w:rPr>
          <w:szCs w:val="24"/>
        </w:rPr>
        <w:tab/>
      </w:r>
      <w:r>
        <w:rPr>
          <w:szCs w:val="24"/>
        </w:rPr>
        <w:tab/>
      </w:r>
      <w:r>
        <w:rPr>
          <w:szCs w:val="24"/>
        </w:rPr>
        <w:tab/>
      </w:r>
      <w:r>
        <w:rPr>
          <w:szCs w:val="24"/>
        </w:rPr>
        <w:tab/>
        <w:t xml:space="preserve">Wayne </w:t>
      </w:r>
      <w:r>
        <w:rPr>
          <w:szCs w:val="24"/>
        </w:rPr>
        <w:tab/>
      </w:r>
      <w:r>
        <w:rPr>
          <w:szCs w:val="24"/>
        </w:rPr>
        <w:tab/>
        <w:t>MI</w:t>
      </w:r>
      <w:r w:rsidR="00F8712D">
        <w:rPr>
          <w:szCs w:val="24"/>
        </w:rPr>
        <w:tab/>
        <w:t>YH</w:t>
      </w:r>
    </w:p>
    <w:p w:rsidR="00F66231" w:rsidP="000354DF">
      <w:pPr>
        <w:suppressAutoHyphens/>
        <w:spacing w:line="240" w:lineRule="atLeast"/>
        <w:rPr>
          <w:szCs w:val="24"/>
        </w:rPr>
      </w:pPr>
      <w:r>
        <w:rPr>
          <w:szCs w:val="24"/>
        </w:rPr>
        <w:t>9504</w:t>
      </w:r>
      <w:r>
        <w:rPr>
          <w:szCs w:val="24"/>
        </w:rPr>
        <w:tab/>
      </w:r>
      <w:r>
        <w:rPr>
          <w:szCs w:val="24"/>
        </w:rPr>
        <w:tab/>
      </w:r>
      <w:r>
        <w:rPr>
          <w:szCs w:val="24"/>
        </w:rPr>
        <w:tab/>
        <w:t>Country Cablevision, Inc.</w:t>
      </w:r>
      <w:r>
        <w:rPr>
          <w:szCs w:val="24"/>
        </w:rPr>
        <w:tab/>
      </w:r>
      <w:r>
        <w:rPr>
          <w:szCs w:val="24"/>
        </w:rPr>
        <w:tab/>
      </w:r>
      <w:r>
        <w:rPr>
          <w:szCs w:val="24"/>
        </w:rPr>
        <w:tab/>
        <w:t>Yancey</w:t>
      </w:r>
      <w:r>
        <w:rPr>
          <w:szCs w:val="24"/>
        </w:rPr>
        <w:tab/>
      </w:r>
      <w:r>
        <w:rPr>
          <w:szCs w:val="24"/>
        </w:rPr>
        <w:tab/>
        <w:t>NC</w:t>
      </w:r>
      <w:r w:rsidR="00F8712D">
        <w:rPr>
          <w:szCs w:val="24"/>
        </w:rPr>
        <w:tab/>
        <w:t>TP</w:t>
      </w:r>
    </w:p>
    <w:p w:rsidR="00F66231" w:rsidP="000354DF">
      <w:pPr>
        <w:suppressAutoHyphens/>
        <w:spacing w:line="240" w:lineRule="atLeast"/>
        <w:rPr>
          <w:szCs w:val="24"/>
        </w:rPr>
      </w:pPr>
      <w:r>
        <w:rPr>
          <w:szCs w:val="24"/>
        </w:rPr>
        <w:t>10517</w:t>
      </w:r>
      <w:r>
        <w:rPr>
          <w:szCs w:val="24"/>
        </w:rPr>
        <w:tab/>
      </w:r>
      <w:r>
        <w:rPr>
          <w:szCs w:val="24"/>
        </w:rPr>
        <w:tab/>
      </w:r>
      <w:r>
        <w:rPr>
          <w:szCs w:val="24"/>
        </w:rPr>
        <w:tab/>
        <w:t>Cox Communications Louisiana, Inc.</w:t>
      </w:r>
      <w:r>
        <w:rPr>
          <w:szCs w:val="24"/>
        </w:rPr>
        <w:tab/>
      </w:r>
      <w:r>
        <w:rPr>
          <w:szCs w:val="24"/>
        </w:rPr>
        <w:tab/>
        <w:t>East Baton Rouge</w:t>
      </w:r>
      <w:r>
        <w:rPr>
          <w:szCs w:val="24"/>
        </w:rPr>
        <w:tab/>
        <w:t>LA</w:t>
      </w:r>
      <w:r w:rsidR="00F8712D">
        <w:rPr>
          <w:szCs w:val="24"/>
        </w:rPr>
        <w:tab/>
        <w:t>TP</w:t>
      </w:r>
    </w:p>
    <w:p w:rsidR="00936B4B" w:rsidRPr="00373F9A" w:rsidP="000354DF">
      <w:pPr>
        <w:suppressAutoHyphens/>
        <w:spacing w:line="240" w:lineRule="atLeast"/>
        <w:rPr>
          <w:szCs w:val="24"/>
          <w:lang w:val="es-UY"/>
        </w:rPr>
      </w:pPr>
      <w:r>
        <w:rPr>
          <w:szCs w:val="24"/>
        </w:rPr>
        <w:t>12834</w:t>
      </w:r>
      <w:r>
        <w:rPr>
          <w:szCs w:val="24"/>
        </w:rPr>
        <w:tab/>
      </w:r>
      <w:r>
        <w:rPr>
          <w:szCs w:val="24"/>
        </w:rPr>
        <w:tab/>
      </w:r>
      <w:r>
        <w:rPr>
          <w:szCs w:val="24"/>
        </w:rPr>
        <w:tab/>
        <w:t>Eagle Communications, Inc.</w:t>
      </w:r>
      <w:r>
        <w:rPr>
          <w:szCs w:val="24"/>
        </w:rPr>
        <w:tab/>
      </w:r>
      <w:r>
        <w:rPr>
          <w:szCs w:val="24"/>
        </w:rPr>
        <w:tab/>
      </w:r>
      <w:r>
        <w:rPr>
          <w:szCs w:val="24"/>
        </w:rPr>
        <w:tab/>
      </w:r>
      <w:r w:rsidRPr="00373F9A">
        <w:rPr>
          <w:szCs w:val="24"/>
          <w:lang w:val="es-UY"/>
        </w:rPr>
        <w:t>Merrick</w:t>
      </w:r>
      <w:r w:rsidRPr="00373F9A">
        <w:rPr>
          <w:szCs w:val="24"/>
          <w:lang w:val="es-UY"/>
        </w:rPr>
        <w:tab/>
      </w:r>
      <w:r w:rsidRPr="00373F9A">
        <w:rPr>
          <w:szCs w:val="24"/>
          <w:lang w:val="es-UY"/>
        </w:rPr>
        <w:tab/>
        <w:t>NE</w:t>
      </w:r>
      <w:r w:rsidRPr="00373F9A" w:rsidR="00F8712D">
        <w:rPr>
          <w:szCs w:val="24"/>
          <w:lang w:val="es-UY"/>
        </w:rPr>
        <w:tab/>
        <w:t>YH</w:t>
      </w:r>
    </w:p>
    <w:p w:rsidR="00936B4B" w:rsidRPr="00373F9A" w:rsidP="000354DF">
      <w:pPr>
        <w:suppressAutoHyphens/>
        <w:spacing w:line="240" w:lineRule="atLeast"/>
        <w:rPr>
          <w:szCs w:val="24"/>
          <w:lang w:val="es-UY"/>
        </w:rPr>
      </w:pPr>
      <w:r w:rsidRPr="00373F9A">
        <w:rPr>
          <w:szCs w:val="24"/>
          <w:lang w:val="es-UY"/>
        </w:rPr>
        <w:t>0001</w:t>
      </w:r>
      <w:r w:rsidRPr="00373F9A">
        <w:rPr>
          <w:szCs w:val="24"/>
          <w:lang w:val="es-UY"/>
        </w:rPr>
        <w:tab/>
      </w:r>
      <w:r w:rsidRPr="00373F9A">
        <w:rPr>
          <w:szCs w:val="24"/>
          <w:lang w:val="es-UY"/>
        </w:rPr>
        <w:tab/>
      </w:r>
      <w:r w:rsidRPr="00373F9A">
        <w:rPr>
          <w:szCs w:val="24"/>
          <w:lang w:val="es-UY"/>
        </w:rPr>
        <w:tab/>
        <w:t>Giggle F</w:t>
      </w:r>
      <w:r w:rsidRPr="00373F9A">
        <w:rPr>
          <w:szCs w:val="24"/>
          <w:lang w:val="es-UY"/>
        </w:rPr>
        <w:t>iber, LLC</w:t>
      </w:r>
      <w:r w:rsidRPr="00373F9A">
        <w:rPr>
          <w:szCs w:val="24"/>
          <w:lang w:val="es-UY"/>
        </w:rPr>
        <w:tab/>
      </w:r>
      <w:r w:rsidRPr="00373F9A">
        <w:rPr>
          <w:szCs w:val="24"/>
          <w:lang w:val="es-UY"/>
        </w:rPr>
        <w:tab/>
      </w:r>
      <w:r w:rsidRPr="00373F9A">
        <w:rPr>
          <w:szCs w:val="24"/>
          <w:lang w:val="es-UY"/>
        </w:rPr>
        <w:tab/>
      </w:r>
      <w:r w:rsidRPr="00373F9A">
        <w:rPr>
          <w:szCs w:val="24"/>
          <w:lang w:val="es-UY"/>
        </w:rPr>
        <w:tab/>
        <w:t>Los Angeles</w:t>
      </w:r>
      <w:r w:rsidRPr="00373F9A">
        <w:rPr>
          <w:szCs w:val="24"/>
          <w:lang w:val="es-UY"/>
        </w:rPr>
        <w:tab/>
      </w:r>
      <w:r w:rsidRPr="00373F9A">
        <w:rPr>
          <w:szCs w:val="24"/>
          <w:lang w:val="es-UY"/>
        </w:rPr>
        <w:tab/>
        <w:t>CA</w:t>
      </w:r>
      <w:r w:rsidRPr="00373F9A" w:rsidR="00F8712D">
        <w:rPr>
          <w:szCs w:val="24"/>
          <w:lang w:val="es-UY"/>
        </w:rPr>
        <w:tab/>
        <w:t>LK</w:t>
      </w:r>
    </w:p>
    <w:p w:rsidR="00936B4B" w:rsidP="000354DF">
      <w:pPr>
        <w:suppressAutoHyphens/>
        <w:spacing w:line="240" w:lineRule="atLeast"/>
        <w:rPr>
          <w:szCs w:val="24"/>
        </w:rPr>
      </w:pPr>
      <w:r>
        <w:rPr>
          <w:szCs w:val="24"/>
        </w:rPr>
        <w:t>12849</w:t>
      </w:r>
      <w:r>
        <w:rPr>
          <w:szCs w:val="24"/>
        </w:rPr>
        <w:tab/>
      </w:r>
      <w:r>
        <w:rPr>
          <w:szCs w:val="24"/>
        </w:rPr>
        <w:tab/>
      </w:r>
      <w:r>
        <w:rPr>
          <w:szCs w:val="24"/>
        </w:rPr>
        <w:tab/>
        <w:t>Google Fiber Texas, LLC</w:t>
      </w:r>
      <w:r>
        <w:rPr>
          <w:szCs w:val="24"/>
        </w:rPr>
        <w:tab/>
      </w:r>
      <w:r>
        <w:rPr>
          <w:szCs w:val="24"/>
        </w:rPr>
        <w:tab/>
      </w:r>
      <w:r>
        <w:rPr>
          <w:szCs w:val="24"/>
        </w:rPr>
        <w:tab/>
        <w:t>Travis</w:t>
      </w:r>
      <w:r>
        <w:rPr>
          <w:szCs w:val="24"/>
        </w:rPr>
        <w:tab/>
      </w:r>
      <w:r>
        <w:rPr>
          <w:szCs w:val="24"/>
        </w:rPr>
        <w:tab/>
      </w:r>
      <w:r>
        <w:rPr>
          <w:szCs w:val="24"/>
        </w:rPr>
        <w:tab/>
        <w:t>TX</w:t>
      </w:r>
      <w:r w:rsidR="00F8712D">
        <w:rPr>
          <w:szCs w:val="24"/>
        </w:rPr>
        <w:tab/>
        <w:t>LK</w:t>
      </w:r>
    </w:p>
    <w:p w:rsidR="00936B4B" w:rsidP="000354DF">
      <w:pPr>
        <w:suppressAutoHyphens/>
        <w:spacing w:line="240" w:lineRule="atLeast"/>
        <w:rPr>
          <w:szCs w:val="24"/>
        </w:rPr>
      </w:pPr>
      <w:r>
        <w:rPr>
          <w:szCs w:val="24"/>
        </w:rPr>
        <w:t>12866</w:t>
      </w:r>
      <w:r>
        <w:rPr>
          <w:szCs w:val="24"/>
        </w:rPr>
        <w:tab/>
      </w:r>
      <w:r>
        <w:rPr>
          <w:szCs w:val="24"/>
        </w:rPr>
        <w:tab/>
      </w:r>
      <w:r>
        <w:rPr>
          <w:szCs w:val="24"/>
        </w:rPr>
        <w:tab/>
        <w:t>Google Fiber Georgia, LLC</w:t>
      </w:r>
      <w:r>
        <w:rPr>
          <w:szCs w:val="24"/>
        </w:rPr>
        <w:tab/>
      </w:r>
      <w:r>
        <w:rPr>
          <w:szCs w:val="24"/>
        </w:rPr>
        <w:tab/>
      </w:r>
      <w:r>
        <w:rPr>
          <w:szCs w:val="24"/>
        </w:rPr>
        <w:tab/>
        <w:t>Fulton</w:t>
      </w:r>
      <w:r>
        <w:rPr>
          <w:szCs w:val="24"/>
        </w:rPr>
        <w:tab/>
      </w:r>
      <w:r>
        <w:rPr>
          <w:szCs w:val="24"/>
        </w:rPr>
        <w:tab/>
      </w:r>
      <w:r>
        <w:rPr>
          <w:szCs w:val="24"/>
        </w:rPr>
        <w:tab/>
        <w:t>GA</w:t>
      </w:r>
      <w:r w:rsidR="00F8712D">
        <w:rPr>
          <w:szCs w:val="24"/>
        </w:rPr>
        <w:tab/>
        <w:t>LK</w:t>
      </w:r>
    </w:p>
    <w:p w:rsidR="00936B4B" w:rsidP="000354DF">
      <w:pPr>
        <w:suppressAutoHyphens/>
        <w:spacing w:line="240" w:lineRule="atLeast"/>
        <w:rPr>
          <w:szCs w:val="24"/>
        </w:rPr>
      </w:pPr>
      <w:r>
        <w:rPr>
          <w:szCs w:val="24"/>
        </w:rPr>
        <w:t>1599</w:t>
      </w:r>
      <w:r>
        <w:rPr>
          <w:szCs w:val="24"/>
        </w:rPr>
        <w:tab/>
      </w:r>
      <w:r>
        <w:rPr>
          <w:szCs w:val="24"/>
        </w:rPr>
        <w:tab/>
      </w:r>
      <w:r>
        <w:rPr>
          <w:szCs w:val="24"/>
        </w:rPr>
        <w:tab/>
        <w:t>Massi</w:t>
      </w:r>
      <w:r w:rsidR="004626A0">
        <w:rPr>
          <w:szCs w:val="24"/>
        </w:rPr>
        <w:t>l</w:t>
      </w:r>
      <w:r>
        <w:rPr>
          <w:szCs w:val="24"/>
        </w:rPr>
        <w:t>lon Cable TV, Inc.</w:t>
      </w:r>
      <w:r>
        <w:rPr>
          <w:szCs w:val="24"/>
        </w:rPr>
        <w:tab/>
      </w:r>
      <w:r>
        <w:rPr>
          <w:szCs w:val="24"/>
        </w:rPr>
        <w:tab/>
      </w:r>
      <w:r>
        <w:rPr>
          <w:szCs w:val="24"/>
        </w:rPr>
        <w:tab/>
        <w:t>Stark</w:t>
      </w:r>
      <w:r>
        <w:rPr>
          <w:szCs w:val="24"/>
        </w:rPr>
        <w:tab/>
      </w:r>
      <w:r>
        <w:rPr>
          <w:szCs w:val="24"/>
        </w:rPr>
        <w:tab/>
      </w:r>
      <w:r>
        <w:rPr>
          <w:szCs w:val="24"/>
        </w:rPr>
        <w:tab/>
        <w:t>OH</w:t>
      </w:r>
      <w:r w:rsidR="00F8712D">
        <w:rPr>
          <w:szCs w:val="24"/>
        </w:rPr>
        <w:tab/>
        <w:t>YH</w:t>
      </w:r>
    </w:p>
    <w:p w:rsidR="00936B4B" w:rsidP="000354DF">
      <w:pPr>
        <w:suppressAutoHyphens/>
        <w:spacing w:line="240" w:lineRule="atLeast"/>
        <w:rPr>
          <w:szCs w:val="24"/>
        </w:rPr>
      </w:pPr>
      <w:r>
        <w:rPr>
          <w:szCs w:val="24"/>
        </w:rPr>
        <w:t>11431</w:t>
      </w:r>
      <w:r>
        <w:rPr>
          <w:szCs w:val="24"/>
        </w:rPr>
        <w:tab/>
      </w:r>
      <w:r>
        <w:rPr>
          <w:szCs w:val="24"/>
        </w:rPr>
        <w:tab/>
      </w:r>
      <w:r>
        <w:rPr>
          <w:szCs w:val="24"/>
        </w:rPr>
        <w:tab/>
        <w:t>Mediacom Communications Corp.</w:t>
      </w:r>
      <w:r>
        <w:rPr>
          <w:szCs w:val="24"/>
        </w:rPr>
        <w:tab/>
      </w:r>
      <w:r>
        <w:rPr>
          <w:szCs w:val="24"/>
        </w:rPr>
        <w:tab/>
        <w:t>Linn</w:t>
      </w:r>
      <w:r>
        <w:rPr>
          <w:szCs w:val="24"/>
        </w:rPr>
        <w:tab/>
      </w:r>
      <w:r>
        <w:rPr>
          <w:szCs w:val="24"/>
        </w:rPr>
        <w:tab/>
      </w:r>
      <w:r>
        <w:rPr>
          <w:szCs w:val="24"/>
        </w:rPr>
        <w:tab/>
        <w:t>IA</w:t>
      </w:r>
      <w:r w:rsidR="00F8712D">
        <w:rPr>
          <w:szCs w:val="24"/>
        </w:rPr>
        <w:tab/>
        <w:t>LK</w:t>
      </w:r>
    </w:p>
    <w:p w:rsidR="00936B4B" w:rsidP="000354DF">
      <w:pPr>
        <w:suppressAutoHyphens/>
        <w:spacing w:line="240" w:lineRule="atLeast"/>
        <w:rPr>
          <w:szCs w:val="24"/>
        </w:rPr>
      </w:pPr>
      <w:r>
        <w:rPr>
          <w:szCs w:val="24"/>
        </w:rPr>
        <w:t>1774</w:t>
      </w:r>
      <w:r>
        <w:rPr>
          <w:szCs w:val="24"/>
        </w:rPr>
        <w:tab/>
      </w:r>
      <w:r>
        <w:rPr>
          <w:szCs w:val="24"/>
        </w:rPr>
        <w:tab/>
      </w:r>
      <w:r>
        <w:rPr>
          <w:szCs w:val="24"/>
        </w:rPr>
        <w:tab/>
        <w:t>Midcontinent Comm</w:t>
      </w:r>
      <w:r>
        <w:rPr>
          <w:szCs w:val="24"/>
        </w:rPr>
        <w:t>unications</w:t>
      </w:r>
      <w:r>
        <w:rPr>
          <w:szCs w:val="24"/>
        </w:rPr>
        <w:tab/>
      </w:r>
      <w:r>
        <w:rPr>
          <w:szCs w:val="24"/>
        </w:rPr>
        <w:tab/>
        <w:t>Douglas</w:t>
      </w:r>
      <w:r>
        <w:rPr>
          <w:szCs w:val="24"/>
        </w:rPr>
        <w:tab/>
      </w:r>
      <w:r>
        <w:rPr>
          <w:szCs w:val="24"/>
        </w:rPr>
        <w:tab/>
        <w:t>KS</w:t>
      </w:r>
      <w:r w:rsidR="00F8712D">
        <w:rPr>
          <w:szCs w:val="24"/>
        </w:rPr>
        <w:tab/>
        <w:t>LK</w:t>
      </w:r>
    </w:p>
    <w:p w:rsidR="00936B4B" w:rsidP="000354DF">
      <w:pPr>
        <w:suppressAutoHyphens/>
        <w:spacing w:line="240" w:lineRule="atLeast"/>
        <w:rPr>
          <w:szCs w:val="24"/>
        </w:rPr>
      </w:pPr>
      <w:r>
        <w:rPr>
          <w:szCs w:val="24"/>
        </w:rPr>
        <w:t>1976</w:t>
      </w:r>
      <w:r>
        <w:rPr>
          <w:szCs w:val="24"/>
        </w:rPr>
        <w:tab/>
      </w:r>
      <w:r>
        <w:rPr>
          <w:szCs w:val="24"/>
        </w:rPr>
        <w:tab/>
      </w:r>
      <w:r>
        <w:rPr>
          <w:szCs w:val="24"/>
        </w:rPr>
        <w:tab/>
        <w:t>Midcontinent Communications</w:t>
      </w:r>
      <w:r>
        <w:rPr>
          <w:szCs w:val="24"/>
        </w:rPr>
        <w:tab/>
      </w:r>
      <w:r>
        <w:rPr>
          <w:szCs w:val="24"/>
        </w:rPr>
        <w:tab/>
        <w:t>Pennington</w:t>
      </w:r>
      <w:r>
        <w:rPr>
          <w:szCs w:val="24"/>
        </w:rPr>
        <w:tab/>
      </w:r>
      <w:r>
        <w:rPr>
          <w:szCs w:val="24"/>
        </w:rPr>
        <w:tab/>
        <w:t>SD</w:t>
      </w:r>
      <w:r w:rsidR="00F8712D">
        <w:rPr>
          <w:szCs w:val="24"/>
        </w:rPr>
        <w:tab/>
        <w:t>LK</w:t>
      </w:r>
    </w:p>
    <w:p w:rsidR="00ED082B" w:rsidP="000354DF">
      <w:pPr>
        <w:suppressAutoHyphens/>
        <w:spacing w:line="240" w:lineRule="atLeast"/>
        <w:rPr>
          <w:szCs w:val="24"/>
        </w:rPr>
      </w:pPr>
      <w:r>
        <w:rPr>
          <w:szCs w:val="24"/>
        </w:rPr>
        <w:t>12755</w:t>
      </w:r>
      <w:r>
        <w:rPr>
          <w:szCs w:val="24"/>
        </w:rPr>
        <w:tab/>
      </w:r>
      <w:r>
        <w:rPr>
          <w:szCs w:val="24"/>
        </w:rPr>
        <w:tab/>
      </w:r>
      <w:r>
        <w:rPr>
          <w:szCs w:val="24"/>
        </w:rPr>
        <w:tab/>
        <w:t>Pencor Services, Inc.</w:t>
      </w:r>
      <w:r>
        <w:rPr>
          <w:szCs w:val="24"/>
        </w:rPr>
        <w:tab/>
      </w:r>
      <w:r>
        <w:rPr>
          <w:szCs w:val="24"/>
        </w:rPr>
        <w:tab/>
      </w:r>
      <w:r>
        <w:rPr>
          <w:szCs w:val="24"/>
        </w:rPr>
        <w:tab/>
      </w:r>
      <w:r>
        <w:rPr>
          <w:szCs w:val="24"/>
        </w:rPr>
        <w:tab/>
        <w:t>Lancaster</w:t>
      </w:r>
      <w:r>
        <w:rPr>
          <w:szCs w:val="24"/>
        </w:rPr>
        <w:tab/>
      </w:r>
      <w:r>
        <w:rPr>
          <w:szCs w:val="24"/>
        </w:rPr>
        <w:tab/>
        <w:t>PA</w:t>
      </w:r>
      <w:r w:rsidR="00F8712D">
        <w:rPr>
          <w:szCs w:val="24"/>
        </w:rPr>
        <w:tab/>
        <w:t>LK</w:t>
      </w:r>
    </w:p>
    <w:p w:rsidR="00ED082B" w:rsidP="000354DF">
      <w:pPr>
        <w:suppressAutoHyphens/>
        <w:spacing w:line="240" w:lineRule="atLeast"/>
        <w:rPr>
          <w:szCs w:val="24"/>
        </w:rPr>
      </w:pPr>
      <w:r>
        <w:rPr>
          <w:szCs w:val="24"/>
        </w:rPr>
        <w:t>11838</w:t>
      </w:r>
      <w:r>
        <w:rPr>
          <w:szCs w:val="24"/>
        </w:rPr>
        <w:tab/>
      </w:r>
      <w:r>
        <w:rPr>
          <w:szCs w:val="24"/>
        </w:rPr>
        <w:tab/>
      </w:r>
      <w:r>
        <w:rPr>
          <w:szCs w:val="24"/>
        </w:rPr>
        <w:tab/>
        <w:t>RCN</w:t>
      </w:r>
      <w:r w:rsidR="00733048">
        <w:rPr>
          <w:szCs w:val="24"/>
        </w:rPr>
        <w:t xml:space="preserve"> </w:t>
      </w:r>
      <w:r w:rsidR="00AE24C1">
        <w:rPr>
          <w:szCs w:val="24"/>
        </w:rPr>
        <w:t>Telecom Services, LLC</w:t>
      </w:r>
      <w:r>
        <w:rPr>
          <w:szCs w:val="24"/>
        </w:rPr>
        <w:tab/>
      </w:r>
      <w:r>
        <w:rPr>
          <w:szCs w:val="24"/>
        </w:rPr>
        <w:tab/>
      </w:r>
      <w:r>
        <w:rPr>
          <w:szCs w:val="24"/>
        </w:rPr>
        <w:tab/>
        <w:t>Mercer</w:t>
      </w:r>
      <w:r>
        <w:rPr>
          <w:szCs w:val="24"/>
        </w:rPr>
        <w:tab/>
      </w:r>
      <w:r>
        <w:rPr>
          <w:szCs w:val="24"/>
        </w:rPr>
        <w:tab/>
      </w:r>
      <w:r>
        <w:rPr>
          <w:szCs w:val="24"/>
        </w:rPr>
        <w:tab/>
        <w:t>NJ</w:t>
      </w:r>
      <w:r w:rsidR="00F8712D">
        <w:rPr>
          <w:szCs w:val="24"/>
        </w:rPr>
        <w:tab/>
        <w:t>YH</w:t>
      </w:r>
    </w:p>
    <w:p w:rsidR="00ED082B" w:rsidP="000354DF">
      <w:pPr>
        <w:suppressAutoHyphens/>
        <w:spacing w:line="240" w:lineRule="atLeast"/>
        <w:rPr>
          <w:szCs w:val="24"/>
        </w:rPr>
      </w:pPr>
      <w:r>
        <w:rPr>
          <w:szCs w:val="24"/>
        </w:rPr>
        <w:t>12280</w:t>
      </w:r>
      <w:r>
        <w:rPr>
          <w:szCs w:val="24"/>
        </w:rPr>
        <w:tab/>
      </w:r>
      <w:r>
        <w:rPr>
          <w:szCs w:val="24"/>
        </w:rPr>
        <w:tab/>
      </w:r>
      <w:r>
        <w:rPr>
          <w:szCs w:val="24"/>
        </w:rPr>
        <w:tab/>
        <w:t>Shenandoah Cable Television, LLC</w:t>
      </w:r>
      <w:r>
        <w:rPr>
          <w:szCs w:val="24"/>
        </w:rPr>
        <w:tab/>
      </w:r>
      <w:r>
        <w:rPr>
          <w:szCs w:val="24"/>
        </w:rPr>
        <w:tab/>
        <w:t>Wyoming</w:t>
      </w:r>
      <w:r>
        <w:rPr>
          <w:szCs w:val="24"/>
        </w:rPr>
        <w:tab/>
      </w:r>
      <w:r>
        <w:rPr>
          <w:szCs w:val="24"/>
        </w:rPr>
        <w:tab/>
        <w:t>WV</w:t>
      </w:r>
      <w:r w:rsidR="00F8712D">
        <w:rPr>
          <w:szCs w:val="24"/>
        </w:rPr>
        <w:tab/>
        <w:t>YH</w:t>
      </w:r>
    </w:p>
    <w:p w:rsidR="00ED082B" w:rsidP="000354DF">
      <w:pPr>
        <w:suppressAutoHyphens/>
        <w:spacing w:line="240" w:lineRule="atLeast"/>
        <w:rPr>
          <w:szCs w:val="24"/>
        </w:rPr>
      </w:pPr>
      <w:r>
        <w:rPr>
          <w:szCs w:val="24"/>
        </w:rPr>
        <w:t xml:space="preserve">10903 </w:t>
      </w:r>
      <w:r>
        <w:rPr>
          <w:szCs w:val="24"/>
        </w:rPr>
        <w:tab/>
      </w:r>
      <w:r>
        <w:rPr>
          <w:szCs w:val="24"/>
        </w:rPr>
        <w:tab/>
      </w:r>
      <w:r>
        <w:rPr>
          <w:szCs w:val="24"/>
        </w:rPr>
        <w:tab/>
      </w:r>
      <w:r>
        <w:rPr>
          <w:szCs w:val="24"/>
        </w:rPr>
        <w:t xml:space="preserve">Spencer </w:t>
      </w:r>
      <w:r w:rsidR="00733048">
        <w:rPr>
          <w:szCs w:val="24"/>
        </w:rPr>
        <w:t>Municipal</w:t>
      </w:r>
      <w:r>
        <w:rPr>
          <w:szCs w:val="24"/>
        </w:rPr>
        <w:t xml:space="preserve"> Utilities</w:t>
      </w:r>
      <w:r>
        <w:rPr>
          <w:szCs w:val="24"/>
        </w:rPr>
        <w:tab/>
      </w:r>
      <w:r>
        <w:rPr>
          <w:szCs w:val="24"/>
        </w:rPr>
        <w:tab/>
      </w:r>
      <w:r>
        <w:rPr>
          <w:szCs w:val="24"/>
        </w:rPr>
        <w:tab/>
        <w:t>Clay</w:t>
      </w:r>
      <w:r>
        <w:rPr>
          <w:szCs w:val="24"/>
        </w:rPr>
        <w:tab/>
      </w:r>
      <w:r>
        <w:rPr>
          <w:szCs w:val="24"/>
        </w:rPr>
        <w:tab/>
      </w:r>
      <w:r>
        <w:rPr>
          <w:szCs w:val="24"/>
        </w:rPr>
        <w:tab/>
        <w:t>IA</w:t>
      </w:r>
      <w:r w:rsidR="00F8712D">
        <w:rPr>
          <w:szCs w:val="24"/>
        </w:rPr>
        <w:tab/>
        <w:t>LK</w:t>
      </w:r>
    </w:p>
    <w:p w:rsidR="00ED082B" w:rsidP="000354DF">
      <w:pPr>
        <w:suppressAutoHyphens/>
        <w:spacing w:line="240" w:lineRule="atLeast"/>
        <w:rPr>
          <w:szCs w:val="24"/>
        </w:rPr>
      </w:pPr>
      <w:r>
        <w:rPr>
          <w:szCs w:val="24"/>
        </w:rPr>
        <w:t>12182</w:t>
      </w:r>
      <w:r>
        <w:rPr>
          <w:szCs w:val="24"/>
        </w:rPr>
        <w:tab/>
      </w:r>
      <w:r>
        <w:rPr>
          <w:szCs w:val="24"/>
        </w:rPr>
        <w:tab/>
      </w:r>
      <w:r>
        <w:rPr>
          <w:szCs w:val="24"/>
        </w:rPr>
        <w:tab/>
        <w:t>Telecommunications Management, LLC</w:t>
      </w:r>
      <w:r>
        <w:rPr>
          <w:szCs w:val="24"/>
        </w:rPr>
        <w:tab/>
        <w:t>Union</w:t>
      </w:r>
      <w:r>
        <w:rPr>
          <w:szCs w:val="24"/>
        </w:rPr>
        <w:tab/>
      </w:r>
      <w:r>
        <w:rPr>
          <w:szCs w:val="24"/>
        </w:rPr>
        <w:tab/>
      </w:r>
      <w:r>
        <w:rPr>
          <w:szCs w:val="24"/>
        </w:rPr>
        <w:tab/>
        <w:t>IL</w:t>
      </w:r>
      <w:r w:rsidR="00F8712D">
        <w:rPr>
          <w:szCs w:val="24"/>
        </w:rPr>
        <w:tab/>
        <w:t>LK</w:t>
      </w:r>
      <w:r w:rsidR="00F8712D">
        <w:rPr>
          <w:szCs w:val="24"/>
        </w:rPr>
        <w:tab/>
      </w:r>
    </w:p>
    <w:p w:rsidR="00ED082B" w:rsidP="000354DF">
      <w:pPr>
        <w:suppressAutoHyphens/>
        <w:spacing w:line="240" w:lineRule="atLeast"/>
        <w:rPr>
          <w:szCs w:val="24"/>
        </w:rPr>
      </w:pPr>
      <w:r>
        <w:rPr>
          <w:szCs w:val="24"/>
        </w:rPr>
        <w:t>12810</w:t>
      </w:r>
      <w:r>
        <w:rPr>
          <w:szCs w:val="24"/>
        </w:rPr>
        <w:tab/>
      </w:r>
      <w:r>
        <w:rPr>
          <w:szCs w:val="24"/>
        </w:rPr>
        <w:tab/>
      </w:r>
      <w:r>
        <w:rPr>
          <w:szCs w:val="24"/>
        </w:rPr>
        <w:tab/>
        <w:t>Telecommunications Management, LLC</w:t>
      </w:r>
      <w:r>
        <w:rPr>
          <w:szCs w:val="24"/>
        </w:rPr>
        <w:tab/>
        <w:t>Daviess</w:t>
      </w:r>
      <w:r>
        <w:rPr>
          <w:szCs w:val="24"/>
        </w:rPr>
        <w:tab/>
      </w:r>
      <w:r>
        <w:rPr>
          <w:szCs w:val="24"/>
        </w:rPr>
        <w:tab/>
        <w:t>IN</w:t>
      </w:r>
      <w:r w:rsidR="00F8712D">
        <w:rPr>
          <w:szCs w:val="24"/>
        </w:rPr>
        <w:tab/>
        <w:t>LK</w:t>
      </w:r>
    </w:p>
    <w:p w:rsidR="00F66231" w:rsidP="000354DF">
      <w:pPr>
        <w:suppressAutoHyphens/>
        <w:spacing w:line="240" w:lineRule="atLeast"/>
        <w:rPr>
          <w:szCs w:val="24"/>
        </w:rPr>
      </w:pPr>
      <w:r>
        <w:rPr>
          <w:szCs w:val="24"/>
        </w:rPr>
        <w:t>10104</w:t>
      </w:r>
      <w:r>
        <w:rPr>
          <w:szCs w:val="24"/>
        </w:rPr>
        <w:tab/>
      </w:r>
      <w:r>
        <w:rPr>
          <w:szCs w:val="24"/>
        </w:rPr>
        <w:tab/>
      </w:r>
      <w:r>
        <w:rPr>
          <w:szCs w:val="24"/>
        </w:rPr>
        <w:tab/>
        <w:t>Teleview, LLC</w:t>
      </w:r>
      <w:r>
        <w:rPr>
          <w:szCs w:val="24"/>
        </w:rPr>
        <w:tab/>
      </w:r>
      <w:r>
        <w:rPr>
          <w:szCs w:val="24"/>
        </w:rPr>
        <w:tab/>
      </w:r>
      <w:r>
        <w:rPr>
          <w:szCs w:val="24"/>
        </w:rPr>
        <w:tab/>
      </w:r>
      <w:r>
        <w:rPr>
          <w:szCs w:val="24"/>
        </w:rPr>
        <w:tab/>
        <w:t>Lumpkin</w:t>
      </w:r>
      <w:r>
        <w:rPr>
          <w:szCs w:val="24"/>
        </w:rPr>
        <w:tab/>
      </w:r>
      <w:r>
        <w:rPr>
          <w:szCs w:val="24"/>
        </w:rPr>
        <w:tab/>
        <w:t>GA</w:t>
      </w:r>
      <w:r w:rsidR="00F8712D">
        <w:rPr>
          <w:szCs w:val="24"/>
        </w:rPr>
        <w:tab/>
      </w:r>
      <w:r w:rsidR="00957317">
        <w:rPr>
          <w:szCs w:val="24"/>
        </w:rPr>
        <w:t>TP</w:t>
      </w:r>
    </w:p>
    <w:p w:rsidR="00ED082B" w:rsidP="000354DF">
      <w:pPr>
        <w:suppressAutoHyphens/>
        <w:spacing w:line="240" w:lineRule="atLeast"/>
        <w:rPr>
          <w:szCs w:val="24"/>
        </w:rPr>
      </w:pPr>
      <w:r>
        <w:rPr>
          <w:szCs w:val="24"/>
        </w:rPr>
        <w:t>12782</w:t>
      </w:r>
      <w:r>
        <w:rPr>
          <w:szCs w:val="24"/>
        </w:rPr>
        <w:tab/>
      </w:r>
      <w:r>
        <w:rPr>
          <w:szCs w:val="24"/>
        </w:rPr>
        <w:tab/>
      </w:r>
      <w:r>
        <w:rPr>
          <w:szCs w:val="24"/>
        </w:rPr>
        <w:tab/>
        <w:t>Ultra Communications Group, LLC</w:t>
      </w:r>
      <w:r>
        <w:rPr>
          <w:szCs w:val="24"/>
        </w:rPr>
        <w:tab/>
      </w:r>
      <w:r>
        <w:rPr>
          <w:szCs w:val="24"/>
        </w:rPr>
        <w:tab/>
        <w:t>Caddo</w:t>
      </w:r>
      <w:r>
        <w:rPr>
          <w:szCs w:val="24"/>
        </w:rPr>
        <w:tab/>
      </w:r>
      <w:r>
        <w:rPr>
          <w:szCs w:val="24"/>
        </w:rPr>
        <w:tab/>
      </w:r>
      <w:r>
        <w:rPr>
          <w:szCs w:val="24"/>
        </w:rPr>
        <w:tab/>
        <w:t>LA</w:t>
      </w:r>
      <w:r w:rsidR="00957317">
        <w:rPr>
          <w:szCs w:val="24"/>
        </w:rPr>
        <w:tab/>
        <w:t>YH</w:t>
      </w:r>
    </w:p>
    <w:p w:rsidR="00ED082B" w:rsidP="000354DF">
      <w:pPr>
        <w:suppressAutoHyphens/>
        <w:spacing w:line="240" w:lineRule="atLeast"/>
        <w:rPr>
          <w:szCs w:val="24"/>
        </w:rPr>
      </w:pPr>
      <w:r>
        <w:rPr>
          <w:szCs w:val="24"/>
        </w:rPr>
        <w:t>2392</w:t>
      </w:r>
      <w:r>
        <w:rPr>
          <w:szCs w:val="24"/>
        </w:rPr>
        <w:tab/>
      </w:r>
      <w:r>
        <w:rPr>
          <w:szCs w:val="24"/>
        </w:rPr>
        <w:tab/>
      </w:r>
      <w:r>
        <w:rPr>
          <w:szCs w:val="24"/>
        </w:rPr>
        <w:tab/>
        <w:t>Wave Broadband</w:t>
      </w:r>
      <w:r>
        <w:rPr>
          <w:szCs w:val="24"/>
        </w:rPr>
        <w:tab/>
      </w:r>
      <w:r>
        <w:rPr>
          <w:szCs w:val="24"/>
        </w:rPr>
        <w:tab/>
      </w:r>
      <w:r>
        <w:rPr>
          <w:szCs w:val="24"/>
        </w:rPr>
        <w:tab/>
      </w:r>
      <w:r>
        <w:rPr>
          <w:szCs w:val="24"/>
        </w:rPr>
        <w:tab/>
        <w:t>Clalam</w:t>
      </w:r>
      <w:r>
        <w:rPr>
          <w:szCs w:val="24"/>
        </w:rPr>
        <w:tab/>
      </w:r>
      <w:r>
        <w:rPr>
          <w:szCs w:val="24"/>
        </w:rPr>
        <w:tab/>
      </w:r>
      <w:r>
        <w:rPr>
          <w:szCs w:val="24"/>
        </w:rPr>
        <w:tab/>
        <w:t>WA</w:t>
      </w:r>
      <w:r w:rsidR="00957317">
        <w:rPr>
          <w:szCs w:val="24"/>
        </w:rPr>
        <w:tab/>
        <w:t>YH</w:t>
      </w:r>
    </w:p>
    <w:p w:rsidR="00F66231" w:rsidP="000354DF">
      <w:pPr>
        <w:suppressAutoHyphens/>
        <w:spacing w:line="240" w:lineRule="atLeast"/>
        <w:rPr>
          <w:szCs w:val="24"/>
        </w:rPr>
      </w:pPr>
      <w:r>
        <w:rPr>
          <w:szCs w:val="24"/>
        </w:rPr>
        <w:t>332448</w:t>
      </w:r>
      <w:r>
        <w:rPr>
          <w:szCs w:val="24"/>
        </w:rPr>
        <w:tab/>
      </w:r>
      <w:r>
        <w:rPr>
          <w:szCs w:val="24"/>
        </w:rPr>
        <w:tab/>
        <w:t>Western Broadband</w:t>
      </w:r>
      <w:r>
        <w:rPr>
          <w:szCs w:val="24"/>
        </w:rPr>
        <w:tab/>
      </w:r>
      <w:r>
        <w:rPr>
          <w:szCs w:val="24"/>
        </w:rPr>
        <w:tab/>
      </w:r>
      <w:r>
        <w:rPr>
          <w:szCs w:val="24"/>
        </w:rPr>
        <w:tab/>
      </w:r>
      <w:r>
        <w:rPr>
          <w:szCs w:val="24"/>
        </w:rPr>
        <w:tab/>
        <w:t>Maricopa</w:t>
      </w:r>
      <w:r>
        <w:rPr>
          <w:szCs w:val="24"/>
        </w:rPr>
        <w:tab/>
      </w:r>
      <w:r>
        <w:rPr>
          <w:szCs w:val="24"/>
        </w:rPr>
        <w:tab/>
        <w:t>AZ</w:t>
      </w:r>
      <w:r w:rsidR="00957317">
        <w:rPr>
          <w:szCs w:val="24"/>
        </w:rPr>
        <w:tab/>
        <w:t>TP</w:t>
      </w:r>
    </w:p>
    <w:p w:rsidR="004626A0" w:rsidP="000354DF">
      <w:pPr>
        <w:suppressAutoHyphens/>
        <w:spacing w:line="240" w:lineRule="atLeast"/>
        <w:rPr>
          <w:szCs w:val="24"/>
        </w:rPr>
      </w:pPr>
      <w:r w:rsidRPr="00570DC4">
        <w:rPr>
          <w:szCs w:val="24"/>
        </w:rPr>
        <w:tab/>
      </w:r>
    </w:p>
    <w:p w:rsidR="004626A0" w:rsidP="000354DF">
      <w:pPr>
        <w:suppressAutoHyphens/>
        <w:spacing w:line="240" w:lineRule="atLeast"/>
        <w:rPr>
          <w:szCs w:val="24"/>
        </w:rPr>
      </w:pPr>
    </w:p>
    <w:p w:rsidR="004626A0" w:rsidP="000354DF">
      <w:pPr>
        <w:suppressAutoHyphens/>
        <w:spacing w:line="240" w:lineRule="atLeast"/>
        <w:rPr>
          <w:szCs w:val="24"/>
        </w:rPr>
      </w:pPr>
    </w:p>
    <w:p w:rsidR="004626A0" w:rsidP="000354DF">
      <w:pPr>
        <w:suppressAutoHyphens/>
        <w:spacing w:line="240" w:lineRule="atLeast"/>
        <w:rPr>
          <w:szCs w:val="24"/>
        </w:rPr>
      </w:pPr>
    </w:p>
    <w:p w:rsidR="004626A0" w:rsidP="000354DF">
      <w:pPr>
        <w:suppressAutoHyphens/>
        <w:spacing w:line="240" w:lineRule="atLeast"/>
        <w:rPr>
          <w:szCs w:val="24"/>
        </w:rPr>
      </w:pPr>
    </w:p>
    <w:p w:rsidR="004626A0" w:rsidP="000354DF">
      <w:pPr>
        <w:suppressAutoHyphens/>
        <w:spacing w:line="240" w:lineRule="atLeast"/>
        <w:rPr>
          <w:szCs w:val="24"/>
        </w:rPr>
      </w:pPr>
    </w:p>
    <w:p w:rsidR="004626A0" w:rsidP="000354DF">
      <w:pPr>
        <w:suppressAutoHyphens/>
        <w:spacing w:line="240" w:lineRule="atLeast"/>
        <w:rPr>
          <w:szCs w:val="24"/>
        </w:rPr>
      </w:pPr>
    </w:p>
    <w:p w:rsidR="004626A0" w:rsidP="000354DF">
      <w:pPr>
        <w:suppressAutoHyphens/>
        <w:spacing w:line="240" w:lineRule="atLeast"/>
        <w:rPr>
          <w:szCs w:val="24"/>
        </w:rPr>
      </w:pPr>
    </w:p>
    <w:p w:rsidR="004626A0" w:rsidP="000354DF">
      <w:pPr>
        <w:suppressAutoHyphens/>
        <w:spacing w:line="240" w:lineRule="atLeast"/>
        <w:rPr>
          <w:szCs w:val="24"/>
        </w:rPr>
      </w:pPr>
    </w:p>
    <w:p w:rsidR="004626A0" w:rsidP="000354DF">
      <w:pPr>
        <w:suppressAutoHyphens/>
        <w:spacing w:line="240" w:lineRule="atLeast"/>
        <w:rPr>
          <w:szCs w:val="24"/>
        </w:rPr>
      </w:pPr>
    </w:p>
    <w:p w:rsidR="004626A0" w:rsidP="004626A0">
      <w:pPr>
        <w:suppressAutoHyphens/>
        <w:spacing w:line="240" w:lineRule="atLeast"/>
        <w:jc w:val="center"/>
        <w:rPr>
          <w:szCs w:val="24"/>
        </w:rPr>
      </w:pPr>
      <w:r>
        <w:rPr>
          <w:szCs w:val="24"/>
        </w:rPr>
        <w:t>October 2, 2019</w:t>
      </w:r>
    </w:p>
    <w:p w:rsidR="004626A0" w:rsidP="004626A0">
      <w:pPr>
        <w:tabs>
          <w:tab w:val="left" w:pos="7476"/>
        </w:tabs>
        <w:suppressAutoHyphens/>
        <w:spacing w:line="240" w:lineRule="atLeast"/>
        <w:rPr>
          <w:snapToGrid/>
          <w:szCs w:val="24"/>
        </w:rPr>
      </w:pPr>
      <w:r>
        <w:rPr>
          <w:szCs w:val="24"/>
        </w:rPr>
        <w:t>Dear Manager:</w:t>
      </w:r>
      <w:r>
        <w:rPr>
          <w:szCs w:val="24"/>
        </w:rPr>
        <w:tab/>
      </w:r>
    </w:p>
    <w:p w:rsidR="004626A0" w:rsidP="004626A0">
      <w:pPr>
        <w:suppressAutoHyphens/>
        <w:spacing w:line="240" w:lineRule="atLeast"/>
        <w:rPr>
          <w:szCs w:val="24"/>
        </w:rPr>
      </w:pPr>
    </w:p>
    <w:p w:rsidR="004626A0" w:rsidP="004626A0">
      <w:pPr>
        <w:suppressAutoHyphens/>
        <w:spacing w:line="240" w:lineRule="atLeast"/>
        <w:rPr>
          <w:szCs w:val="24"/>
        </w:rPr>
      </w:pPr>
      <w:r>
        <w:rPr>
          <w:szCs w:val="24"/>
        </w:rPr>
        <w:t>1.  In accordance with 47 CFR § 76.77(d) of the Commission’s EEO rules, your employment unit has been randomly selected for an a</w:t>
      </w:r>
      <w:r>
        <w:rPr>
          <w:szCs w:val="24"/>
        </w:rPr>
        <w:t>udit of its EEO program.  (A copy of section 76.77 and the other rules referred to in this letter are enclosed for your reference.)</w:t>
      </w:r>
    </w:p>
    <w:p w:rsidR="004626A0" w:rsidP="004626A0">
      <w:pPr>
        <w:suppressAutoHyphens/>
        <w:spacing w:line="240" w:lineRule="atLeast"/>
        <w:rPr>
          <w:szCs w:val="24"/>
        </w:rPr>
      </w:pPr>
    </w:p>
    <w:p w:rsidR="004626A0" w:rsidP="004626A0">
      <w:pPr>
        <w:suppressAutoHyphens/>
        <w:spacing w:line="240" w:lineRule="atLeast"/>
        <w:rPr>
          <w:szCs w:val="24"/>
        </w:rPr>
      </w:pPr>
      <w:r>
        <w:rPr>
          <w:szCs w:val="24"/>
        </w:rPr>
        <w:t>2.  If your unit is not required under our rules to have an EEO recruitment program</w:t>
      </w:r>
      <w:r w:rsidR="00867BFE">
        <w:rPr>
          <w:szCs w:val="24"/>
        </w:rPr>
        <w:t xml:space="preserve"> due to the size of its full-time workforce</w:t>
      </w:r>
      <w:r>
        <w:rPr>
          <w:szCs w:val="24"/>
        </w:rPr>
        <w:t xml:space="preserve"> because it has fewer than six full-time employees (defined as employees regularly assigned to work 30 hours a week or more), you still must respond to this audit letter.  In your response, however, you must provi</w:t>
      </w:r>
      <w:r>
        <w:rPr>
          <w:szCs w:val="24"/>
        </w:rPr>
        <w:t xml:space="preserve">de only a list of the unit’s full-time employees, identified only by job title (no names should be provided) and the number of hours each is regularly assigned to work per week, </w:t>
      </w:r>
      <w:r>
        <w:rPr>
          <w:b/>
          <w:szCs w:val="24"/>
        </w:rPr>
        <w:t>and a response to question 3(e) below</w:t>
      </w:r>
      <w:r>
        <w:rPr>
          <w:szCs w:val="24"/>
        </w:rPr>
        <w:t xml:space="preserve">.    </w:t>
      </w:r>
    </w:p>
    <w:p w:rsidR="004626A0" w:rsidP="004626A0">
      <w:pPr>
        <w:suppressAutoHyphens/>
        <w:spacing w:line="240" w:lineRule="atLeast"/>
        <w:rPr>
          <w:szCs w:val="24"/>
        </w:rPr>
      </w:pPr>
    </w:p>
    <w:p w:rsidR="004626A0" w:rsidP="004626A0">
      <w:pPr>
        <w:suppressAutoHyphens/>
        <w:spacing w:line="240" w:lineRule="atLeast"/>
        <w:rPr>
          <w:szCs w:val="24"/>
        </w:rPr>
      </w:pPr>
      <w:r>
        <w:rPr>
          <w:szCs w:val="24"/>
        </w:rPr>
        <w:t xml:space="preserve">3.  </w:t>
      </w:r>
      <w:r>
        <w:rPr>
          <w:b/>
          <w:szCs w:val="24"/>
        </w:rPr>
        <w:t xml:space="preserve">Audit Data Requested.  </w:t>
      </w:r>
      <w:r>
        <w:rPr>
          <w:szCs w:val="24"/>
        </w:rPr>
        <w:t xml:space="preserve">If the </w:t>
      </w:r>
      <w:r>
        <w:rPr>
          <w:szCs w:val="24"/>
        </w:rPr>
        <w:t>unit employs six or more full-time employees (as defined above), provide the following information in your response to this letter, including an explanation regarding any requested information that you are unable to provide:</w:t>
      </w:r>
    </w:p>
    <w:p w:rsidR="004626A0" w:rsidP="004626A0">
      <w:pPr>
        <w:suppressAutoHyphens/>
        <w:spacing w:line="240" w:lineRule="atLeast"/>
        <w:rPr>
          <w:szCs w:val="24"/>
        </w:rPr>
      </w:pPr>
    </w:p>
    <w:p w:rsidR="004626A0" w:rsidP="004626A0">
      <w:pPr>
        <w:spacing w:line="240" w:lineRule="atLeast"/>
        <w:ind w:firstLine="720"/>
        <w:rPr>
          <w:szCs w:val="24"/>
        </w:rPr>
      </w:pPr>
      <w:r>
        <w:rPr>
          <w:szCs w:val="24"/>
        </w:rPr>
        <w:t>(a)  The employment unit’s mos</w:t>
      </w:r>
      <w:r>
        <w:rPr>
          <w:szCs w:val="24"/>
        </w:rPr>
        <w:t xml:space="preserve">t recent EEO program information, described in 47 CFR </w:t>
      </w:r>
      <w:bookmarkStart w:id="1" w:name="_Hlk20465792"/>
      <w:r>
        <w:rPr>
          <w:szCs w:val="24"/>
        </w:rPr>
        <w:t>§</w:t>
      </w:r>
      <w:bookmarkEnd w:id="1"/>
      <w:r>
        <w:rPr>
          <w:szCs w:val="24"/>
        </w:rPr>
        <w:t xml:space="preserve"> 76.1702(b), which should have been placed in the unit’s public file by September 30, 2019.  If the unit has a website, provide its web address.  If the unit’s most recent (2019) EEO public file report</w:t>
      </w:r>
      <w:r>
        <w:rPr>
          <w:szCs w:val="24"/>
        </w:rPr>
        <w:t xml:space="preserve"> is not included on or linked to by the website, in violation of 47 CFR § 76.1702(b), provide an explanation of why the report is not so posted or linked to.  </w:t>
      </w:r>
      <w:r>
        <w:rPr>
          <w:bCs/>
          <w:szCs w:val="24"/>
        </w:rPr>
        <w:t>If the unit does not have its own website, but its corporate site contains a link to a site perta</w:t>
      </w:r>
      <w:r>
        <w:rPr>
          <w:bCs/>
          <w:szCs w:val="24"/>
        </w:rPr>
        <w:t xml:space="preserve">ining to the unit, then the unit's most recent EEO public file report must be linked to either the unit's site or the general corporate site, pursuant to 47 CFR § 76.1702(b).    </w:t>
      </w:r>
      <w:r>
        <w:rPr>
          <w:szCs w:val="24"/>
        </w:rPr>
        <w:t xml:space="preserve">    </w:t>
      </w:r>
    </w:p>
    <w:p w:rsidR="004626A0" w:rsidP="004626A0">
      <w:pPr>
        <w:suppressAutoHyphens/>
        <w:spacing w:line="240" w:lineRule="atLeast"/>
        <w:rPr>
          <w:szCs w:val="24"/>
        </w:rPr>
      </w:pPr>
    </w:p>
    <w:p w:rsidR="004626A0" w:rsidP="004626A0">
      <w:pPr>
        <w:suppressAutoHyphens/>
        <w:spacing w:line="240" w:lineRule="atLeast"/>
        <w:ind w:firstLine="720"/>
        <w:rPr>
          <w:szCs w:val="24"/>
        </w:rPr>
      </w:pPr>
      <w:r>
        <w:rPr>
          <w:szCs w:val="24"/>
        </w:rPr>
        <w:t>(b)  For each full-time position filled during the period covered by the</w:t>
      </w:r>
      <w:r>
        <w:rPr>
          <w:szCs w:val="24"/>
        </w:rPr>
        <w:t xml:space="preserve"> above EEO program information, or since your acquisition of the unit, if after that period, dated copies of all advertisements, bulletins, letters, faxes, e-mails, or other communications announcing the position, as described in 47 CFR § 76.75(c)(3)</w:t>
      </w:r>
      <w:r>
        <w:rPr>
          <w:b/>
          <w:szCs w:val="24"/>
        </w:rPr>
        <w:t>.</w:t>
      </w:r>
      <w:r>
        <w:rPr>
          <w:szCs w:val="24"/>
        </w:rPr>
        <w:t xml:space="preserve">  How</w:t>
      </w:r>
      <w:r>
        <w:rPr>
          <w:szCs w:val="24"/>
        </w:rPr>
        <w:t>ever, if you have sent a job notice to multiple sources, you may send us only one copy of each such notice, along with a list of the sources to which you have sent the notice.  In addition, indicate in your response whether you retain copies of all notices</w:t>
      </w:r>
      <w:r>
        <w:rPr>
          <w:szCs w:val="24"/>
        </w:rPr>
        <w:t xml:space="preserve"> sent to all sources used, as required by section 76.75(c).  Include copies of all job announcements sent to any organization (identified separately from other sources) that has notified the unit that it wants to be notified of unit job openings, as descri</w:t>
      </w:r>
      <w:r>
        <w:rPr>
          <w:szCs w:val="24"/>
        </w:rPr>
        <w:t>bed in 47 CFR § 76.75(b)(1)(ii).  Also include the date that each position was filled and the recruitment source that referred the hire, as described in 47 CFR § 76.75(c)(6).</w:t>
      </w:r>
      <w:r>
        <w:t xml:space="preserve"> </w:t>
      </w:r>
      <w:r>
        <w:rPr>
          <w:szCs w:val="24"/>
        </w:rPr>
        <w:t xml:space="preserve"> </w:t>
      </w:r>
    </w:p>
    <w:p w:rsidR="004626A0" w:rsidP="004626A0">
      <w:pPr>
        <w:suppressAutoHyphens/>
        <w:spacing w:line="240" w:lineRule="atLeast"/>
        <w:ind w:firstLine="720"/>
        <w:rPr>
          <w:szCs w:val="24"/>
        </w:rPr>
      </w:pPr>
    </w:p>
    <w:p w:rsidR="004626A0" w:rsidP="004626A0">
      <w:pPr>
        <w:suppressAutoHyphens/>
        <w:spacing w:line="240" w:lineRule="atLeast"/>
        <w:ind w:firstLine="720"/>
        <w:rPr>
          <w:szCs w:val="24"/>
        </w:rPr>
      </w:pPr>
      <w:r>
        <w:rPr>
          <w:szCs w:val="24"/>
        </w:rPr>
        <w:t>(c)  In accordance with 47 CFR § 76.75(c)(5), the total number of interviewees</w:t>
      </w:r>
      <w:r>
        <w:rPr>
          <w:szCs w:val="24"/>
        </w:rPr>
        <w:t xml:space="preserve"> for each vacancy and the referral source for each interviewee for all full-time unit vacancies filled during the period covered by the above-noted EEO program information. </w:t>
      </w:r>
    </w:p>
    <w:p w:rsidR="004626A0" w:rsidP="004626A0">
      <w:pPr>
        <w:suppressAutoHyphens/>
        <w:spacing w:line="240" w:lineRule="atLeast"/>
        <w:rPr>
          <w:szCs w:val="24"/>
        </w:rPr>
      </w:pPr>
    </w:p>
    <w:p w:rsidR="004626A0" w:rsidP="004626A0">
      <w:pPr>
        <w:suppressAutoHyphens/>
        <w:spacing w:line="240" w:lineRule="atLeast"/>
        <w:ind w:firstLine="720"/>
        <w:rPr>
          <w:b/>
          <w:szCs w:val="24"/>
        </w:rPr>
      </w:pPr>
      <w:r>
        <w:rPr>
          <w:szCs w:val="24"/>
        </w:rPr>
        <w:t>(d)  Documentation demonstrating performance of unit recruitment initiatives desc</w:t>
      </w:r>
      <w:r>
        <w:rPr>
          <w:szCs w:val="24"/>
        </w:rPr>
        <w:t>ribed in 47 CFR § 76.75(b)(2) during the time period covered by the above-noted EEO program information, such as participation at job fairs, engaging in mentoring programs, and providing training for staff.  Specify the unit personnel involved in each such</w:t>
      </w:r>
      <w:r>
        <w:rPr>
          <w:szCs w:val="24"/>
        </w:rPr>
        <w:t xml:space="preserve"> recruitment initiative.  Also, provide the total number of full-time employees of the unit and state whether the population of the market in which the unit is located is 250,000 or more.  Based upon these two factors, determine and state whether the unit </w:t>
      </w:r>
      <w:r>
        <w:rPr>
          <w:szCs w:val="24"/>
        </w:rPr>
        <w:t>is required to perform one or two initiatives within a 12-month period, pursuant to 47 CFR § 76.75(b)(2).</w:t>
      </w:r>
      <w:r>
        <w:rPr>
          <w:b/>
          <w:szCs w:val="24"/>
        </w:rPr>
        <w:t xml:space="preserve">   </w:t>
      </w:r>
    </w:p>
    <w:p w:rsidR="004626A0" w:rsidP="004626A0">
      <w:pPr>
        <w:suppressAutoHyphens/>
        <w:spacing w:line="240" w:lineRule="atLeast"/>
        <w:ind w:firstLine="720"/>
        <w:rPr>
          <w:szCs w:val="24"/>
        </w:rPr>
      </w:pPr>
    </w:p>
    <w:p w:rsidR="004626A0" w:rsidP="004626A0">
      <w:pPr>
        <w:suppressAutoHyphens/>
        <w:spacing w:line="240" w:lineRule="atLeast"/>
        <w:ind w:firstLine="720"/>
        <w:rPr>
          <w:szCs w:val="24"/>
        </w:rPr>
      </w:pPr>
      <w:r>
        <w:rPr>
          <w:szCs w:val="24"/>
        </w:rPr>
        <w:t>(e)  Disclose any pending or resolved complaints involving the unit filed during the past five years before any body having competent jurisdiction</w:t>
      </w:r>
      <w:r>
        <w:rPr>
          <w:szCs w:val="24"/>
        </w:rPr>
        <w:t xml:space="preserve"> under federal, state, territorial or local law, alleging unlawful discrimination in the employment practices of the unit on the basis of race, color, religion, national origin, age, or sex.  For each such complaint, provide:  (1) a brief description of th</w:t>
      </w:r>
      <w:r>
        <w:rPr>
          <w:szCs w:val="24"/>
        </w:rPr>
        <w:t>e allegations and issues involved; (2) the name(s) of the complainant and other persons involved; (3) the date of the complaint’s filing; (4) the court or agency before which it is pending or was resolved; (5) the file or case number; and (6) the dispositi</w:t>
      </w:r>
      <w:r>
        <w:rPr>
          <w:szCs w:val="24"/>
        </w:rPr>
        <w:t>on and date thereof or current status.  Note that all complaints must be reported, regardless of their status or disposition.</w:t>
      </w:r>
    </w:p>
    <w:p w:rsidR="004626A0" w:rsidP="004626A0">
      <w:pPr>
        <w:suppressAutoHyphens/>
        <w:spacing w:line="240" w:lineRule="atLeast"/>
        <w:ind w:firstLine="720"/>
        <w:rPr>
          <w:szCs w:val="24"/>
        </w:rPr>
      </w:pPr>
    </w:p>
    <w:p w:rsidR="004626A0" w:rsidP="004626A0">
      <w:pPr>
        <w:suppressAutoHyphens/>
        <w:spacing w:line="240" w:lineRule="atLeast"/>
        <w:ind w:firstLine="720"/>
        <w:rPr>
          <w:szCs w:val="24"/>
        </w:rPr>
      </w:pPr>
      <w:r>
        <w:rPr>
          <w:szCs w:val="24"/>
        </w:rPr>
        <w:t>(f)  In accordance with 47 CFR § 76.75(f), describe the unit’s efforts to analyze its recruitment program to ensure that it is ef</w:t>
      </w:r>
      <w:r>
        <w:rPr>
          <w:szCs w:val="24"/>
        </w:rPr>
        <w:t xml:space="preserve">fective in achieving broad outreach and how the unit has addressed any problems found as a result of such analysis.  </w:t>
      </w:r>
    </w:p>
    <w:p w:rsidR="004626A0" w:rsidP="004626A0">
      <w:pPr>
        <w:suppressAutoHyphens/>
        <w:spacing w:line="240" w:lineRule="atLeast"/>
        <w:ind w:firstLine="720"/>
        <w:rPr>
          <w:szCs w:val="24"/>
        </w:rPr>
      </w:pPr>
    </w:p>
    <w:p w:rsidR="004626A0" w:rsidP="004626A0">
      <w:pPr>
        <w:suppressAutoHyphens/>
        <w:spacing w:line="240" w:lineRule="atLeast"/>
        <w:ind w:firstLine="720"/>
        <w:rPr>
          <w:szCs w:val="24"/>
        </w:rPr>
      </w:pPr>
      <w:r>
        <w:rPr>
          <w:szCs w:val="24"/>
        </w:rPr>
        <w:t>(g)  In accordance with 47 CFR § 76.75(g), describe the unit’s efforts to analyze its EEO policies and employment practices to examine se</w:t>
      </w:r>
      <w:r>
        <w:rPr>
          <w:szCs w:val="24"/>
        </w:rPr>
        <w:t>niority, promotions, pay, benefits, selection techniques, and tests to ensure that they provide equal opportunity and do not have a discriminatory effect, and if the unit has one or more union agreements, describe how the unit cooperates with each union to</w:t>
      </w:r>
      <w:r>
        <w:rPr>
          <w:szCs w:val="24"/>
        </w:rPr>
        <w:t xml:space="preserve"> ensure EEO policies are followed for the unit’s union-member employees and job applicants.  Address any problems found as a result of this 47 CFR § 76.75(g) analysis and how the unit has resolved them. </w:t>
      </w:r>
    </w:p>
    <w:p w:rsidR="004626A0" w:rsidP="004626A0">
      <w:pPr>
        <w:suppressAutoHyphens/>
        <w:spacing w:line="240" w:lineRule="atLeast"/>
        <w:ind w:left="720"/>
        <w:rPr>
          <w:szCs w:val="24"/>
        </w:rPr>
      </w:pPr>
    </w:p>
    <w:p w:rsidR="004626A0" w:rsidP="004626A0">
      <w:pPr>
        <w:suppressAutoHyphens/>
        <w:spacing w:line="240" w:lineRule="atLeast"/>
        <w:rPr>
          <w:szCs w:val="24"/>
        </w:rPr>
      </w:pPr>
      <w:r>
        <w:rPr>
          <w:szCs w:val="24"/>
        </w:rPr>
        <w:t xml:space="preserve">4.  </w:t>
      </w:r>
      <w:r>
        <w:rPr>
          <w:b/>
          <w:szCs w:val="24"/>
        </w:rPr>
        <w:t xml:space="preserve">Procedures.  </w:t>
      </w:r>
      <w:r>
        <w:rPr>
          <w:szCs w:val="24"/>
        </w:rPr>
        <w:t>Direct your response to EEO Staff,</w:t>
      </w:r>
      <w:r>
        <w:rPr>
          <w:szCs w:val="24"/>
        </w:rPr>
        <w:t xml:space="preserve"> Investigations &amp; Hearings Division, Enforcement Bureau, Federal Communications Commission, 445 12</w:t>
      </w:r>
      <w:r>
        <w:rPr>
          <w:szCs w:val="24"/>
          <w:vertAlign w:val="superscript"/>
        </w:rPr>
        <w:t>th</w:t>
      </w:r>
      <w:r>
        <w:rPr>
          <w:szCs w:val="24"/>
        </w:rPr>
        <w:t xml:space="preserve"> Street, S.W., Washington, DC  20554.  The response must be received by the Commission by November 18, 2019.  The accuracy and completeness of the response </w:t>
      </w:r>
      <w:r>
        <w:rPr>
          <w:szCs w:val="24"/>
        </w:rPr>
        <w:t xml:space="preserve">must be certified to by an authorized officer, partner or other principal of the owner of the unit.  The response may be on paper, in the form of a thumb drive, filed in ECFS as a filing for Docket Number 19-279, or sent by e-mail to </w:t>
      </w:r>
      <w:hyperlink r:id="rId5" w:history="1">
        <w:r>
          <w:rPr>
            <w:rStyle w:val="Hyperlink"/>
            <w:szCs w:val="24"/>
          </w:rPr>
          <w:t>lewis.pulley@fcc.gov</w:t>
        </w:r>
      </w:hyperlink>
      <w:r>
        <w:rPr>
          <w:szCs w:val="24"/>
        </w:rPr>
        <w:t>.  To knowingly and willfully make any false statement or conceal any material fact in response to this audit is punishable by fine or imprisonment (</w:t>
      </w:r>
      <w:r>
        <w:rPr>
          <w:i/>
          <w:szCs w:val="24"/>
        </w:rPr>
        <w:t>see</w:t>
      </w:r>
      <w:r>
        <w:rPr>
          <w:szCs w:val="24"/>
        </w:rPr>
        <w:t xml:space="preserve"> 18 U.S.C. § 1001; see also 47 CFR § 1.17), and/or forfeiture </w:t>
      </w:r>
      <w:r>
        <w:rPr>
          <w:szCs w:val="24"/>
        </w:rPr>
        <w:t>(47 U.S.C. § 503).  Absent an extension of time, failure to respond to this audit letter by the above deadline is also punishable by sanctions in accordance with 47 CFR § 76.77(f) and may result in a certification that the unit is not in compliance for 201</w:t>
      </w:r>
      <w:r>
        <w:rPr>
          <w:szCs w:val="24"/>
        </w:rPr>
        <w:t xml:space="preserve">9 with the Commission’s EEO rules.  Extensions of time must be requested in writing (or e-mail sent to </w:t>
      </w:r>
      <w:hyperlink r:id="rId5" w:history="1">
        <w:r>
          <w:rPr>
            <w:rStyle w:val="Hyperlink"/>
            <w:szCs w:val="24"/>
          </w:rPr>
          <w:t>lewis.pulley@fcc.gov</w:t>
        </w:r>
      </w:hyperlink>
      <w:r>
        <w:rPr>
          <w:szCs w:val="24"/>
        </w:rPr>
        <w:t xml:space="preserve">) and will be granted only upon a showing of extraordinary circumstances.  </w:t>
      </w:r>
    </w:p>
    <w:p w:rsidR="004626A0" w:rsidP="004626A0">
      <w:pPr>
        <w:suppressAutoHyphens/>
        <w:spacing w:line="240" w:lineRule="atLeast"/>
        <w:rPr>
          <w:szCs w:val="24"/>
        </w:rPr>
      </w:pPr>
    </w:p>
    <w:p w:rsidR="004626A0" w:rsidP="004626A0">
      <w:pPr>
        <w:suppressAutoHyphens/>
        <w:spacing w:line="240" w:lineRule="atLeast"/>
        <w:rPr>
          <w:szCs w:val="24"/>
        </w:rPr>
      </w:pPr>
      <w:r>
        <w:rPr>
          <w:szCs w:val="24"/>
        </w:rPr>
        <w:t>5.  In accordance with 47 CFR § 76.79, a copy of this letter and your response will be placed in the Commission’s public file for the unit.  In addition, if you choose to file you</w:t>
      </w:r>
      <w:r>
        <w:rPr>
          <w:szCs w:val="24"/>
        </w:rPr>
        <w:t>r response in ECFS, please note that you will be filing a document into an official FCC proceeding.  All information submitted, including names and addresses, will be publicly available online upon filing the information.  Accordingly, please do not includ</w:t>
      </w:r>
      <w:r>
        <w:rPr>
          <w:szCs w:val="24"/>
        </w:rPr>
        <w:t>e personal information in your submission, such as social security numbers, home addresses, or other personally identifiable information.  We do not require that units retain such information in their records, or that such information be provided in respon</w:t>
      </w:r>
      <w:r>
        <w:rPr>
          <w:szCs w:val="24"/>
        </w:rPr>
        <w:t>se to this audit letter.  Should you have any questions, please contact the EEO Staff at (202) 418-1450.  Thank you for your cooperation.</w:t>
      </w:r>
    </w:p>
    <w:p w:rsidR="004626A0" w:rsidP="004626A0">
      <w:pPr>
        <w:suppressAutoHyphens/>
        <w:spacing w:line="240" w:lineRule="atLeast"/>
        <w:rPr>
          <w:szCs w:val="24"/>
        </w:rPr>
      </w:pPr>
    </w:p>
    <w:p w:rsidR="004626A0" w:rsidP="004626A0">
      <w:pPr>
        <w:suppressAutoHyphens/>
        <w:spacing w:line="240" w:lineRule="atLeast"/>
        <w:rPr>
          <w:szCs w:val="24"/>
        </w:rPr>
      </w:pPr>
      <w:r>
        <w:rPr>
          <w:szCs w:val="24"/>
        </w:rPr>
        <w:tab/>
      </w:r>
      <w:r>
        <w:rPr>
          <w:szCs w:val="24"/>
        </w:rPr>
        <w:tab/>
      </w:r>
      <w:r>
        <w:rPr>
          <w:szCs w:val="24"/>
        </w:rPr>
        <w:tab/>
      </w:r>
      <w:r>
        <w:rPr>
          <w:szCs w:val="24"/>
        </w:rPr>
        <w:tab/>
      </w:r>
      <w:r>
        <w:rPr>
          <w:szCs w:val="24"/>
        </w:rPr>
        <w:tab/>
      </w:r>
      <w:r>
        <w:rPr>
          <w:szCs w:val="24"/>
        </w:rPr>
        <w:tab/>
        <w:t>Sincerely,</w:t>
      </w:r>
    </w:p>
    <w:p w:rsidR="004626A0" w:rsidP="004626A0">
      <w:pPr>
        <w:suppressAutoHyphens/>
        <w:spacing w:line="240" w:lineRule="atLeast"/>
        <w:rPr>
          <w:szCs w:val="24"/>
        </w:rPr>
      </w:pPr>
    </w:p>
    <w:p w:rsidR="004626A0" w:rsidP="004626A0">
      <w:pPr>
        <w:suppressAutoHyphens/>
        <w:spacing w:line="240" w:lineRule="atLeast"/>
        <w:rPr>
          <w:szCs w:val="24"/>
        </w:rPr>
      </w:pPr>
      <w:r>
        <w:rPr>
          <w:szCs w:val="24"/>
        </w:rPr>
        <w:tab/>
      </w:r>
      <w:r>
        <w:rPr>
          <w:szCs w:val="24"/>
        </w:rPr>
        <w:tab/>
      </w:r>
      <w:r>
        <w:rPr>
          <w:szCs w:val="24"/>
        </w:rPr>
        <w:tab/>
      </w:r>
      <w:r>
        <w:rPr>
          <w:szCs w:val="24"/>
        </w:rPr>
        <w:tab/>
      </w:r>
      <w:r>
        <w:rPr>
          <w:szCs w:val="24"/>
        </w:rPr>
        <w:tab/>
      </w:r>
      <w:r>
        <w:rPr>
          <w:szCs w:val="24"/>
        </w:rPr>
        <w:tab/>
        <w:t>Lewis C. Pulley</w:t>
      </w:r>
    </w:p>
    <w:p w:rsidR="004626A0" w:rsidP="004626A0">
      <w:pPr>
        <w:suppressAutoHyphens/>
        <w:spacing w:line="240" w:lineRule="atLeast"/>
        <w:rPr>
          <w:szCs w:val="24"/>
        </w:rPr>
      </w:pPr>
      <w:r>
        <w:rPr>
          <w:szCs w:val="24"/>
        </w:rPr>
        <w:tab/>
      </w:r>
      <w:r>
        <w:rPr>
          <w:szCs w:val="24"/>
        </w:rPr>
        <w:tab/>
      </w:r>
      <w:r>
        <w:rPr>
          <w:szCs w:val="24"/>
        </w:rPr>
        <w:tab/>
      </w:r>
      <w:r>
        <w:rPr>
          <w:szCs w:val="24"/>
        </w:rPr>
        <w:tab/>
      </w:r>
      <w:r>
        <w:rPr>
          <w:szCs w:val="24"/>
        </w:rPr>
        <w:tab/>
      </w:r>
      <w:r>
        <w:rPr>
          <w:szCs w:val="24"/>
        </w:rPr>
        <w:tab/>
        <w:t>Assistant Chief, Investigations &amp; Hearings Division</w:t>
      </w:r>
    </w:p>
    <w:p w:rsidR="001C2EA1" w:rsidRPr="00613628" w:rsidP="000354DF">
      <w:pPr>
        <w:suppressAutoHyphens/>
        <w:spacing w:line="240" w:lineRule="atLeast"/>
        <w:rPr>
          <w:b/>
          <w:szCs w:val="24"/>
        </w:rPr>
      </w:pPr>
      <w:r>
        <w:rPr>
          <w:szCs w:val="24"/>
        </w:rPr>
        <w:t>Enclosure</w:t>
      </w:r>
      <w:r>
        <w:rPr>
          <w:szCs w:val="24"/>
        </w:rPr>
        <w:tab/>
      </w:r>
      <w:r>
        <w:rPr>
          <w:szCs w:val="24"/>
        </w:rPr>
        <w:tab/>
      </w:r>
      <w:r>
        <w:rPr>
          <w:szCs w:val="24"/>
        </w:rPr>
        <w:tab/>
      </w:r>
      <w:r>
        <w:rPr>
          <w:szCs w:val="24"/>
        </w:rPr>
        <w:tab/>
      </w:r>
      <w:r>
        <w:rPr>
          <w:szCs w:val="24"/>
        </w:rPr>
        <w:tab/>
      </w:r>
      <w:r>
        <w:rPr>
          <w:szCs w:val="24"/>
        </w:rPr>
        <w:t>Enforcement Bureau</w:t>
      </w:r>
      <w:r w:rsidRPr="00570DC4" w:rsidR="00026270">
        <w:rPr>
          <w:szCs w:val="24"/>
        </w:rPr>
        <w:tab/>
      </w:r>
      <w:r w:rsidRPr="00A30484" w:rsidR="00026270">
        <w:rPr>
          <w:b/>
          <w:szCs w:val="24"/>
        </w:rPr>
        <w:t xml:space="preserve"> </w:t>
      </w:r>
    </w:p>
    <w:sectPr w:rsidSect="00F8712D">
      <w:footerReference w:type="even" r:id="rId6"/>
      <w:footerReference w:type="default" r:id="rId7"/>
      <w:headerReference w:type="first" r:id="rId8"/>
      <w:endnotePr>
        <w:numFmt w:val="decimal"/>
      </w:endnotePr>
      <w:type w:val="continuous"/>
      <w:pgSz w:w="12240" w:h="15840" w:code="1"/>
      <w:pgMar w:top="450" w:right="540" w:bottom="144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0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2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0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D10">
      <w:rPr>
        <w:rStyle w:val="PageNumber"/>
        <w:noProof/>
      </w:rPr>
      <w:t>3</w:t>
    </w:r>
    <w:r>
      <w:rPr>
        <w:rStyle w:val="PageNumber"/>
      </w:rPr>
      <w:fldChar w:fldCharType="end"/>
    </w:r>
  </w:p>
  <w:p w:rsidR="006D2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5E19">
      <w:r>
        <w:separator/>
      </w:r>
    </w:p>
  </w:footnote>
  <w:footnote w:type="continuationSeparator" w:id="1">
    <w:p w:rsidR="004A5E19">
      <w:r>
        <w:continuationSeparator/>
      </w:r>
    </w:p>
  </w:footnote>
  <w:footnote w:id="2">
    <w:p w:rsidR="00EF0F78">
      <w:pPr>
        <w:pStyle w:val="FootnoteText"/>
      </w:pPr>
      <w:r>
        <w:rPr>
          <w:rStyle w:val="FootnoteReference"/>
        </w:rPr>
        <w:footnoteRef/>
      </w:r>
      <w:r>
        <w:t xml:space="preserve"> </w:t>
      </w:r>
      <w:r>
        <w:rPr>
          <w:snapToGrid/>
          <w:color w:val="010101"/>
          <w:szCs w:val="24"/>
        </w:rPr>
        <w:t>47 CFR §§ 73.2080(f)(4) and 76.77(d</w:t>
      </w:r>
      <w:r>
        <w:rPr>
          <w:snapToGrid/>
          <w:color w:val="010101"/>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049">
    <w:pPr>
      <w:pStyle w:val="Heading1"/>
      <w:tabs>
        <w:tab w:val="left" w:pos="1022"/>
        <w:tab w:val="clear" w:pos="1080"/>
      </w:tabs>
    </w:pPr>
    <w:r>
      <w:rPr>
        <w:noProof/>
        <w:snapToGrid/>
      </w:rPr>
      <mc:AlternateContent>
        <mc:Choice Requires="wps">
          <w:drawing>
            <wp:anchor distT="0" distB="0" distL="114300" distR="114300" simplePos="0" relativeHeight="251658240" behindDoc="0" locked="0" layoutInCell="0" allowOverlap="1">
              <wp:simplePos x="0" y="0"/>
              <wp:positionH relativeFrom="column">
                <wp:posOffset>1554480</wp:posOffset>
              </wp:positionH>
              <wp:positionV relativeFrom="paragraph">
                <wp:posOffset>640080</wp:posOffset>
              </wp:positionV>
              <wp:extent cx="4389120" cy="73152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89120" cy="7315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D204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6D204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6D204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6D204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6D2049">
                          <w:pPr>
                            <w:jc w:val="right"/>
                          </w:pPr>
                          <w:r>
                            <w:rPr>
                              <w:rFonts w:ascii="Arial" w:hAnsi="Arial"/>
                              <w:sz w:val="16"/>
                            </w:rPr>
                            <w:t>ftp.fcc.gov</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45.6pt;height:57.6pt;margin-top:50.4pt;margin-left:122.4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w:txbxContent>
                  <w:p w:rsidR="006D2049" w14:paraId="3F7B2F32"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r>
                      <w:rPr>
                        <w:rFonts w:ascii="Arial" w:hAnsi="Arial"/>
                        <w:sz w:val="16"/>
                      </w:rPr>
                      <w:t>Information  202</w:t>
                    </w:r>
                    <w:r>
                      <w:rPr>
                        <w:rFonts w:ascii="Arial" w:hAnsi="Arial"/>
                        <w:sz w:val="16"/>
                      </w:rPr>
                      <w:t xml:space="preserve"> / 418-0500</w:t>
                    </w:r>
                  </w:p>
                  <w:p w:rsidR="006D2049" w14:paraId="73CE65D5"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r>
                      <w:rPr>
                        <w:rFonts w:ascii="Arial" w:hAnsi="Arial"/>
                        <w:sz w:val="16"/>
                      </w:rPr>
                      <w:t>Demand  202</w:t>
                    </w:r>
                    <w:r>
                      <w:rPr>
                        <w:rFonts w:ascii="Arial" w:hAnsi="Arial"/>
                        <w:sz w:val="16"/>
                      </w:rPr>
                      <w:t xml:space="preserve"> / 418-2830</w:t>
                    </w:r>
                  </w:p>
                  <w:p w:rsidR="006D2049" w14:paraId="50257FF5"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6D2049" w14:paraId="49AAC347"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6D2049" w14:paraId="37125C80" w14:textId="77777777">
                    <w:pPr>
                      <w:jc w:val="right"/>
                    </w:pPr>
                    <w:r>
                      <w:rPr>
                        <w:rFonts w:ascii="Arial" w:hAnsi="Arial"/>
                        <w:sz w:val="16"/>
                      </w:rPr>
                      <w:t>ftp.fcc.gov</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85470" cy="5911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290183"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5470" cy="591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t>PUBLIC NOTICE</w:t>
    </w:r>
  </w:p>
  <w:p w:rsidR="006D2049">
    <w:pPr>
      <w:pStyle w:val="Heading2"/>
    </w:pPr>
    <w:r>
      <w:tab/>
      <w:t>Federal Communications Commission</w:t>
    </w:r>
  </w:p>
  <w:p w:rsidR="006D2049">
    <w:pPr>
      <w:tabs>
        <w:tab w:val="left" w:pos="1080"/>
      </w:tabs>
      <w:suppressAutoHyphens/>
      <w:rPr>
        <w:rFonts w:ascii="Arial" w:hAnsi="Arial"/>
        <w:b/>
      </w:rPr>
    </w:pPr>
    <w:r>
      <w:rPr>
        <w:rFonts w:ascii="Arial" w:hAnsi="Arial"/>
        <w:b/>
      </w:rPr>
      <w:tab/>
    </w:r>
    <w:smartTag w:uri="urn:schemas-microsoft-com:office:smarttags" w:element="address">
      <w:smartTag w:uri="urn:schemas-microsoft-com:office:smarttags" w:element="Street">
        <w:r>
          <w:rPr>
            <w:rFonts w:ascii="Arial" w:hAnsi="Arial"/>
            <w:b/>
          </w:rPr>
          <w:t xml:space="preserve">445 12th </w:t>
        </w:r>
        <w:r>
          <w:rPr>
            <w:rFonts w:ascii="Arial" w:hAnsi="Arial"/>
            <w:b/>
          </w:rPr>
          <w:t>St., S.W.</w:t>
        </w:r>
      </w:smartTag>
    </w:smartTag>
  </w:p>
  <w:p w:rsidR="006D2049">
    <w:pPr>
      <w:tabs>
        <w:tab w:val="left" w:pos="1080"/>
      </w:tabs>
      <w:suppressAutoHyphens/>
      <w:rPr>
        <w:rFonts w:ascii="Arial" w:hAnsi="Arial"/>
        <w:b/>
      </w:rPr>
    </w:pPr>
    <w:r>
      <w:rPr>
        <w:rFonts w:ascii="Arial" w:hAnsi="Arial"/>
        <w:b/>
      </w:rPr>
      <w:tab/>
    </w: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p w:rsidR="006D2049">
    <w:pPr>
      <w:pStyle w:val="Header"/>
      <w:pBdr>
        <w:bottom w:val="single" w:sz="12" w:space="1" w:color="auto"/>
      </w:pBdr>
    </w:pPr>
  </w:p>
  <w:p w:rsidR="006D2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3B1116"/>
    <w:multiLevelType w:val="hybridMultilevel"/>
    <w:tmpl w:val="34507034"/>
    <w:lvl w:ilvl="0">
      <w:start w:val="1"/>
      <w:numFmt w:val="decimal"/>
      <w:lvlText w:val="%1."/>
      <w:lvlJc w:val="left"/>
      <w:pPr>
        <w:ind w:left="840" w:hanging="360"/>
      </w:p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
    <w:nsid w:val="12184D31"/>
    <w:multiLevelType w:val="hybridMultilevel"/>
    <w:tmpl w:val="5126B8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4BA638A"/>
    <w:multiLevelType w:val="hybridMultilevel"/>
    <w:tmpl w:val="B0EE07D6"/>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3">
    <w:nsid w:val="4715346E"/>
    <w:multiLevelType w:val="hybridMultilevel"/>
    <w:tmpl w:val="159EBA10"/>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4">
    <w:nsid w:val="517659AA"/>
    <w:multiLevelType w:val="hybridMultilevel"/>
    <w:tmpl w:val="0F90738E"/>
    <w:lvl w:ilvl="0">
      <w:start w:val="1"/>
      <w:numFmt w:val="decimal"/>
      <w:lvlText w:val="%1."/>
      <w:lvlJc w:val="left"/>
      <w:pPr>
        <w:ind w:left="840" w:hanging="360"/>
      </w:p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5">
    <w:nsid w:val="54143A6E"/>
    <w:multiLevelType w:val="hybridMultilevel"/>
    <w:tmpl w:val="A54E41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4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CC"/>
    <w:rsid w:val="00026270"/>
    <w:rsid w:val="000273C2"/>
    <w:rsid w:val="000354DF"/>
    <w:rsid w:val="00040B05"/>
    <w:rsid w:val="00043679"/>
    <w:rsid w:val="00055E18"/>
    <w:rsid w:val="0007009B"/>
    <w:rsid w:val="00073254"/>
    <w:rsid w:val="000779C7"/>
    <w:rsid w:val="00081D9A"/>
    <w:rsid w:val="00097E71"/>
    <w:rsid w:val="000C0B68"/>
    <w:rsid w:val="000C2C2C"/>
    <w:rsid w:val="000E6790"/>
    <w:rsid w:val="000F58C4"/>
    <w:rsid w:val="00111CB3"/>
    <w:rsid w:val="001121E4"/>
    <w:rsid w:val="00112773"/>
    <w:rsid w:val="00124451"/>
    <w:rsid w:val="0014711E"/>
    <w:rsid w:val="00154E9E"/>
    <w:rsid w:val="00175F99"/>
    <w:rsid w:val="001867A7"/>
    <w:rsid w:val="00196A7D"/>
    <w:rsid w:val="001A6419"/>
    <w:rsid w:val="001C2EA1"/>
    <w:rsid w:val="001D6D4D"/>
    <w:rsid w:val="001F0A9F"/>
    <w:rsid w:val="001F6ECD"/>
    <w:rsid w:val="002057CF"/>
    <w:rsid w:val="00217802"/>
    <w:rsid w:val="00226BAA"/>
    <w:rsid w:val="0026525E"/>
    <w:rsid w:val="002678D2"/>
    <w:rsid w:val="00274420"/>
    <w:rsid w:val="00277243"/>
    <w:rsid w:val="00292420"/>
    <w:rsid w:val="002932ED"/>
    <w:rsid w:val="002E64F5"/>
    <w:rsid w:val="00300897"/>
    <w:rsid w:val="0032232D"/>
    <w:rsid w:val="003575A4"/>
    <w:rsid w:val="00373F9A"/>
    <w:rsid w:val="00375C7B"/>
    <w:rsid w:val="00396BB0"/>
    <w:rsid w:val="003B3F5C"/>
    <w:rsid w:val="003C1594"/>
    <w:rsid w:val="003C1D54"/>
    <w:rsid w:val="003C348C"/>
    <w:rsid w:val="00411936"/>
    <w:rsid w:val="004464C0"/>
    <w:rsid w:val="00455C83"/>
    <w:rsid w:val="0045716D"/>
    <w:rsid w:val="004626A0"/>
    <w:rsid w:val="00462C10"/>
    <w:rsid w:val="00465645"/>
    <w:rsid w:val="00470EAE"/>
    <w:rsid w:val="0048301D"/>
    <w:rsid w:val="004843D5"/>
    <w:rsid w:val="004A5E19"/>
    <w:rsid w:val="004B7A7B"/>
    <w:rsid w:val="00537738"/>
    <w:rsid w:val="00555500"/>
    <w:rsid w:val="00560F82"/>
    <w:rsid w:val="00570DC4"/>
    <w:rsid w:val="005A2FC6"/>
    <w:rsid w:val="005A4CB0"/>
    <w:rsid w:val="005C13EC"/>
    <w:rsid w:val="005D3610"/>
    <w:rsid w:val="00613628"/>
    <w:rsid w:val="00626657"/>
    <w:rsid w:val="00664508"/>
    <w:rsid w:val="00684A1D"/>
    <w:rsid w:val="00685638"/>
    <w:rsid w:val="00687348"/>
    <w:rsid w:val="00690659"/>
    <w:rsid w:val="006963E5"/>
    <w:rsid w:val="006A5DDD"/>
    <w:rsid w:val="006D2049"/>
    <w:rsid w:val="006F187D"/>
    <w:rsid w:val="006F2540"/>
    <w:rsid w:val="006F4001"/>
    <w:rsid w:val="007321D8"/>
    <w:rsid w:val="00733048"/>
    <w:rsid w:val="0075710E"/>
    <w:rsid w:val="00765CCC"/>
    <w:rsid w:val="00765E49"/>
    <w:rsid w:val="007B047B"/>
    <w:rsid w:val="007B1177"/>
    <w:rsid w:val="007B2BBF"/>
    <w:rsid w:val="007C3B39"/>
    <w:rsid w:val="007F7A42"/>
    <w:rsid w:val="00813789"/>
    <w:rsid w:val="00860C36"/>
    <w:rsid w:val="008645C9"/>
    <w:rsid w:val="00867BFE"/>
    <w:rsid w:val="0088059B"/>
    <w:rsid w:val="008A798F"/>
    <w:rsid w:val="00906098"/>
    <w:rsid w:val="00936B4B"/>
    <w:rsid w:val="009542E2"/>
    <w:rsid w:val="00957317"/>
    <w:rsid w:val="00971498"/>
    <w:rsid w:val="0098397F"/>
    <w:rsid w:val="00985920"/>
    <w:rsid w:val="009A7FBA"/>
    <w:rsid w:val="009E012D"/>
    <w:rsid w:val="009E5FCE"/>
    <w:rsid w:val="009E6A82"/>
    <w:rsid w:val="00A07B3C"/>
    <w:rsid w:val="00A24240"/>
    <w:rsid w:val="00A30484"/>
    <w:rsid w:val="00A3679B"/>
    <w:rsid w:val="00A70440"/>
    <w:rsid w:val="00A92F5F"/>
    <w:rsid w:val="00AA61F3"/>
    <w:rsid w:val="00AE24C1"/>
    <w:rsid w:val="00B63845"/>
    <w:rsid w:val="00BA2891"/>
    <w:rsid w:val="00BA5249"/>
    <w:rsid w:val="00BD5150"/>
    <w:rsid w:val="00BD796C"/>
    <w:rsid w:val="00BE7F92"/>
    <w:rsid w:val="00C124CC"/>
    <w:rsid w:val="00C13392"/>
    <w:rsid w:val="00C33D10"/>
    <w:rsid w:val="00C434DF"/>
    <w:rsid w:val="00C45A9A"/>
    <w:rsid w:val="00C50BE4"/>
    <w:rsid w:val="00C57DEB"/>
    <w:rsid w:val="00C753E2"/>
    <w:rsid w:val="00C96F79"/>
    <w:rsid w:val="00CF7DA4"/>
    <w:rsid w:val="00D164FE"/>
    <w:rsid w:val="00D46FBE"/>
    <w:rsid w:val="00DB24FC"/>
    <w:rsid w:val="00DE566D"/>
    <w:rsid w:val="00E076A6"/>
    <w:rsid w:val="00E13AE0"/>
    <w:rsid w:val="00E36E36"/>
    <w:rsid w:val="00ED082B"/>
    <w:rsid w:val="00ED56B1"/>
    <w:rsid w:val="00EF0F78"/>
    <w:rsid w:val="00EF42A4"/>
    <w:rsid w:val="00EF57A2"/>
    <w:rsid w:val="00F66231"/>
    <w:rsid w:val="00F67124"/>
    <w:rsid w:val="00F8712D"/>
    <w:rsid w:val="00F932D1"/>
    <w:rsid w:val="00F948A1"/>
    <w:rsid w:val="00FA465B"/>
    <w:rsid w:val="00FC1F53"/>
    <w:rsid w:val="00FD11FE"/>
    <w:rsid w:val="00FD2FA6"/>
    <w:rsid w:val="00FF22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s>
      <w:suppressAutoHyphens/>
      <w:spacing w:line="1120" w:lineRule="exact"/>
      <w:outlineLvl w:val="0"/>
    </w:pPr>
    <w:rPr>
      <w:rFonts w:ascii="Arial" w:hAnsi="Arial"/>
      <w:b/>
      <w:sz w:val="96"/>
    </w:rPr>
  </w:style>
  <w:style w:type="paragraph" w:styleId="Heading2">
    <w:name w:val="heading 2"/>
    <w:basedOn w:val="Normal"/>
    <w:next w:val="Normal"/>
    <w:qFormat/>
    <w:pPr>
      <w:keepNext/>
      <w:tabs>
        <w:tab w:val="left" w:pos="1080"/>
      </w:tabs>
      <w:suppressAutoHyphens/>
      <w:spacing w:before="100"/>
      <w:outlineLvl w:val="1"/>
    </w:pPr>
    <w:rPr>
      <w:rFonts w:ascii="Arial" w:hAnsi="Arial"/>
      <w:b/>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PlainText">
    <w:name w:val="Plain Text"/>
    <w:basedOn w:val="Normal"/>
    <w:link w:val="PlainTextChar"/>
    <w:uiPriority w:val="99"/>
    <w:unhideWhenUsed/>
    <w:rsid w:val="00FD11FE"/>
    <w:pPr>
      <w:widowControl/>
    </w:pPr>
    <w:rPr>
      <w:rFonts w:ascii="Calibri" w:eastAsia="Calibri" w:hAnsi="Calibri" w:cs="Consolas"/>
      <w:snapToGrid/>
      <w:sz w:val="22"/>
      <w:szCs w:val="21"/>
    </w:rPr>
  </w:style>
  <w:style w:type="character" w:customStyle="1" w:styleId="PlainTextChar">
    <w:name w:val="Plain Text Char"/>
    <w:link w:val="PlainText"/>
    <w:uiPriority w:val="99"/>
    <w:rsid w:val="00FD11FE"/>
    <w:rPr>
      <w:rFonts w:ascii="Calibri" w:eastAsia="Calibri" w:hAnsi="Calibri" w:cs="Consolas"/>
      <w:sz w:val="22"/>
      <w:szCs w:val="21"/>
    </w:rPr>
  </w:style>
  <w:style w:type="character" w:styleId="CommentReference">
    <w:name w:val="annotation reference"/>
    <w:basedOn w:val="DefaultParagraphFont"/>
    <w:rsid w:val="00FF2242"/>
    <w:rPr>
      <w:sz w:val="16"/>
      <w:szCs w:val="16"/>
    </w:rPr>
  </w:style>
  <w:style w:type="paragraph" w:styleId="CommentText">
    <w:name w:val="annotation text"/>
    <w:basedOn w:val="Normal"/>
    <w:link w:val="CommentTextChar"/>
    <w:rsid w:val="00FF2242"/>
    <w:rPr>
      <w:sz w:val="20"/>
    </w:rPr>
  </w:style>
  <w:style w:type="character" w:customStyle="1" w:styleId="CommentTextChar">
    <w:name w:val="Comment Text Char"/>
    <w:basedOn w:val="DefaultParagraphFont"/>
    <w:link w:val="CommentText"/>
    <w:rsid w:val="00FF2242"/>
    <w:rPr>
      <w:snapToGrid w:val="0"/>
    </w:rPr>
  </w:style>
  <w:style w:type="paragraph" w:styleId="CommentSubject">
    <w:name w:val="annotation subject"/>
    <w:basedOn w:val="CommentText"/>
    <w:next w:val="CommentText"/>
    <w:link w:val="CommentSubjectChar"/>
    <w:rsid w:val="00FF2242"/>
    <w:rPr>
      <w:b/>
      <w:bCs/>
    </w:rPr>
  </w:style>
  <w:style w:type="character" w:customStyle="1" w:styleId="CommentSubjectChar">
    <w:name w:val="Comment Subject Char"/>
    <w:basedOn w:val="CommentTextChar"/>
    <w:link w:val="CommentSubject"/>
    <w:rsid w:val="00FF2242"/>
    <w:rPr>
      <w:b/>
      <w:bCs/>
      <w:snapToGrid w:val="0"/>
    </w:rPr>
  </w:style>
  <w:style w:type="paragraph" w:styleId="Revision">
    <w:name w:val="Revision"/>
    <w:hidden/>
    <w:uiPriority w:val="99"/>
    <w:semiHidden/>
    <w:rsid w:val="00112773"/>
    <w:rPr>
      <w:snapToGrid w:val="0"/>
      <w:sz w:val="24"/>
    </w:rPr>
  </w:style>
  <w:style w:type="character" w:customStyle="1" w:styleId="UnresolvedMention1">
    <w:name w:val="Unresolved Mention1"/>
    <w:basedOn w:val="DefaultParagraphFont"/>
    <w:uiPriority w:val="99"/>
    <w:semiHidden/>
    <w:unhideWhenUsed/>
    <w:rsid w:val="006136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ewis.pulley@fcc.gov"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