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61500" w:rsidP="00961500" w14:paraId="07B6C7EF" w14:textId="77777777">
      <w:pPr>
        <w:rPr>
          <w:rFonts w:ascii="News Gothic MT" w:hAnsi="News Gothic MT"/>
          <w:b/>
          <w:vanish/>
          <w:sz w:val="96"/>
        </w:rPr>
      </w:pPr>
    </w:p>
    <w:p w:rsidR="00961500" w:rsidP="00961500" w14:paraId="0A20C15E"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0C12B4" w:rsidP="000C12B4" w14:paraId="25A6E6B3" w14:textId="10332CAF">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t xml:space="preserve">DA </w:t>
      </w:r>
      <w:r>
        <w:rPr>
          <w:rFonts w:ascii="Times New Roman" w:hAnsi="Times New Roman"/>
          <w:b/>
          <w:sz w:val="22"/>
          <w:szCs w:val="22"/>
        </w:rPr>
        <w:t>20</w:t>
      </w:r>
      <w:r w:rsidRPr="000C12B4" w:rsidR="000D78DF">
        <w:rPr>
          <w:rFonts w:ascii="Times New Roman" w:hAnsi="Times New Roman"/>
          <w:b/>
          <w:sz w:val="22"/>
          <w:szCs w:val="22"/>
        </w:rPr>
        <w:t>-</w:t>
      </w:r>
      <w:r w:rsidR="0011426E">
        <w:rPr>
          <w:rFonts w:ascii="Times New Roman" w:hAnsi="Times New Roman"/>
          <w:b/>
          <w:sz w:val="22"/>
          <w:szCs w:val="22"/>
        </w:rPr>
        <w:t>1044</w:t>
      </w:r>
    </w:p>
    <w:p w:rsidR="009D0E9A" w:rsidRPr="000C12B4" w:rsidP="000C12B4" w14:paraId="0EED39AC" w14:textId="3398F827">
      <w:pPr>
        <w:jc w:val="right"/>
        <w:rPr>
          <w:rFonts w:ascii="Times New Roman" w:hAnsi="Times New Roman"/>
          <w:b/>
          <w:sz w:val="22"/>
          <w:szCs w:val="22"/>
        </w:rPr>
      </w:pPr>
      <w:r>
        <w:rPr>
          <w:rFonts w:ascii="Times New Roman" w:hAnsi="Times New Roman"/>
          <w:b/>
          <w:sz w:val="22"/>
          <w:szCs w:val="22"/>
        </w:rPr>
        <w:t xml:space="preserve">September </w:t>
      </w:r>
      <w:r w:rsidR="0069100D">
        <w:rPr>
          <w:rFonts w:ascii="Times New Roman" w:hAnsi="Times New Roman"/>
          <w:b/>
          <w:sz w:val="22"/>
          <w:szCs w:val="22"/>
        </w:rPr>
        <w:t>8</w:t>
      </w:r>
      <w:bookmarkStart w:id="1" w:name="_GoBack"/>
      <w:bookmarkEnd w:id="1"/>
      <w:r>
        <w:rPr>
          <w:rFonts w:ascii="Times New Roman" w:hAnsi="Times New Roman"/>
          <w:b/>
          <w:sz w:val="22"/>
          <w:szCs w:val="22"/>
        </w:rPr>
        <w:t>,</w:t>
      </w:r>
      <w:r w:rsidRPr="000C12B4" w:rsidR="00F92572">
        <w:rPr>
          <w:rFonts w:ascii="Times New Roman" w:hAnsi="Times New Roman"/>
          <w:b/>
          <w:sz w:val="22"/>
          <w:szCs w:val="22"/>
        </w:rPr>
        <w:t xml:space="preserve"> </w:t>
      </w:r>
      <w:r w:rsidRPr="000C12B4" w:rsidR="00CE51E0">
        <w:rPr>
          <w:rFonts w:ascii="Times New Roman" w:hAnsi="Times New Roman"/>
          <w:b/>
          <w:sz w:val="22"/>
          <w:szCs w:val="22"/>
        </w:rPr>
        <w:t>20</w:t>
      </w:r>
      <w:r w:rsidR="00055F6F">
        <w:rPr>
          <w:rFonts w:ascii="Times New Roman" w:hAnsi="Times New Roman"/>
          <w:b/>
          <w:sz w:val="22"/>
          <w:szCs w:val="22"/>
        </w:rPr>
        <w:t>20</w:t>
      </w:r>
    </w:p>
    <w:p w:rsidR="00B824E5" w:rsidP="00176C1A" w14:paraId="3DCA2A64" w14:textId="77777777">
      <w:pPr>
        <w:pStyle w:val="Heading1"/>
        <w:rPr>
          <w:sz w:val="22"/>
          <w:szCs w:val="22"/>
        </w:rPr>
      </w:pPr>
    </w:p>
    <w:p w:rsidR="00110ABE" w:rsidP="00EE3510" w14:paraId="0FC90CEE"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2" w:name="_Hlk29560827"/>
      <w:r>
        <w:rPr>
          <w:sz w:val="22"/>
          <w:szCs w:val="22"/>
        </w:rPr>
        <w:t>PUBLIC SAFETY AND HOMELAND SECURITY BUREAU ANNOUNCES</w:t>
      </w:r>
      <w:r w:rsidR="00EE3510">
        <w:rPr>
          <w:sz w:val="22"/>
          <w:szCs w:val="22"/>
        </w:rPr>
        <w:t xml:space="preserve"> </w:t>
      </w:r>
    </w:p>
    <w:p w:rsidR="007E2092" w:rsidP="00EE3510" w14:paraId="2F01CEB1" w14:textId="6732F32E">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REGION 47 (PUERTO RICO) PUBLIC SAFETY REGIONAL PLANNING COMMITTEE</w:t>
      </w:r>
      <w:r w:rsidR="0088482F">
        <w:rPr>
          <w:sz w:val="22"/>
          <w:szCs w:val="22"/>
        </w:rPr>
        <w:t>S’</w:t>
      </w:r>
      <w:r w:rsidR="00EE3510">
        <w:rPr>
          <w:sz w:val="22"/>
          <w:szCs w:val="22"/>
        </w:rPr>
        <w:t xml:space="preserve"> </w:t>
      </w:r>
    </w:p>
    <w:p w:rsidR="004C16A4" w:rsidP="00EE3510" w14:paraId="73633A09"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700 MHZ AND 800 MHZ MEETINGS</w:t>
      </w:r>
    </w:p>
    <w:p w:rsidR="004C16A4" w:rsidP="004C16A4" w14:paraId="40B64E06" w14:textId="77777777">
      <w:pPr>
        <w:rPr>
          <w:rFonts w:ascii="Times New Roman" w:hAnsi="Times New Roman"/>
          <w:sz w:val="22"/>
          <w:szCs w:val="22"/>
        </w:rPr>
      </w:pPr>
    </w:p>
    <w:p w:rsidR="004C16A4" w:rsidP="004C16A4" w14:paraId="2CDC259B" w14:textId="77777777">
      <w:pPr>
        <w:jc w:val="center"/>
        <w:rPr>
          <w:rFonts w:ascii="Times New Roman" w:hAnsi="Times New Roman"/>
          <w:b/>
          <w:sz w:val="22"/>
          <w:szCs w:val="22"/>
        </w:rPr>
      </w:pPr>
      <w:r>
        <w:rPr>
          <w:rFonts w:ascii="Times New Roman" w:hAnsi="Times New Roman"/>
          <w:b/>
          <w:sz w:val="22"/>
          <w:szCs w:val="22"/>
        </w:rPr>
        <w:t>PR Docket No. 93-82</w:t>
      </w:r>
      <w:r w:rsidR="00F717E6">
        <w:rPr>
          <w:rFonts w:ascii="Times New Roman" w:hAnsi="Times New Roman"/>
          <w:b/>
          <w:sz w:val="22"/>
          <w:szCs w:val="22"/>
        </w:rPr>
        <w:t xml:space="preserve"> and WT Docket 02-378</w:t>
      </w:r>
    </w:p>
    <w:bookmarkEnd w:id="2"/>
    <w:p w:rsidR="004C16A4" w:rsidP="004C16A4" w14:paraId="149B7497" w14:textId="77777777">
      <w:pPr>
        <w:pStyle w:val="Heading3"/>
        <w:rPr>
          <w:sz w:val="22"/>
          <w:szCs w:val="22"/>
        </w:rPr>
      </w:pPr>
    </w:p>
    <w:p w:rsidR="00BD06FC" w:rsidRPr="000B7EB2" w:rsidP="00BD06FC" w14:paraId="4C073CD0" w14:textId="77777777">
      <w:pPr>
        <w:ind w:firstLine="720"/>
        <w:rPr>
          <w:rFonts w:ascii="Times New Roman" w:eastAsia="Calibri" w:hAnsi="Times New Roman" w:cs="Calibri"/>
          <w:szCs w:val="24"/>
        </w:rPr>
      </w:pPr>
      <w:r w:rsidRPr="000B7EB2">
        <w:rPr>
          <w:rFonts w:ascii="Times New Roman" w:hAnsi="Times New Roman"/>
          <w:color w:val="000000"/>
          <w:szCs w:val="24"/>
        </w:rPr>
        <w:t>The Region 47 (Puerto Rico)</w:t>
      </w:r>
      <w:r>
        <w:rPr>
          <w:rStyle w:val="FootnoteReference"/>
          <w:rFonts w:ascii="Times New Roman" w:hAnsi="Times New Roman"/>
          <w:color w:val="000000"/>
          <w:szCs w:val="24"/>
        </w:rPr>
        <w:footnoteReference w:id="2"/>
      </w:r>
      <w:r w:rsidRPr="000B7EB2">
        <w:rPr>
          <w:rFonts w:ascii="Times New Roman" w:hAnsi="Times New Roman"/>
          <w:color w:val="000000"/>
          <w:szCs w:val="24"/>
        </w:rPr>
        <w:t xml:space="preserve"> Public Safety 700 MHz and 800 MHz Regional Planning Committees (RPCs) will hold two consecutive planning meetings on Wednesday, October 7, 2020.  Beginning at 9:00 a.m., the 700 MHz Public Safety RPC will convene at the </w:t>
      </w:r>
      <w:r w:rsidRPr="000B7EB2">
        <w:rPr>
          <w:rFonts w:ascii="Times New Roman" w:hAnsi="Times New Roman"/>
          <w:snapToGrid/>
          <w:color w:val="000000"/>
          <w:szCs w:val="24"/>
        </w:rPr>
        <w:t>Tren</w:t>
      </w:r>
      <w:r w:rsidRPr="000B7EB2">
        <w:rPr>
          <w:rFonts w:ascii="Times New Roman" w:hAnsi="Times New Roman"/>
          <w:snapToGrid/>
          <w:color w:val="000000"/>
          <w:szCs w:val="24"/>
        </w:rPr>
        <w:t xml:space="preserve"> </w:t>
      </w:r>
      <w:r w:rsidRPr="000B7EB2">
        <w:rPr>
          <w:rFonts w:ascii="Times New Roman" w:hAnsi="Times New Roman"/>
          <w:snapToGrid/>
          <w:color w:val="000000"/>
          <w:szCs w:val="24"/>
        </w:rPr>
        <w:t>Urbano</w:t>
      </w:r>
      <w:r w:rsidRPr="000B7EB2">
        <w:rPr>
          <w:rFonts w:ascii="Times New Roman" w:hAnsi="Times New Roman"/>
          <w:snapToGrid/>
          <w:color w:val="000000"/>
          <w:szCs w:val="24"/>
        </w:rPr>
        <w:t xml:space="preserve"> Warehouse, Martinez Nadal Station Road PR-19, Guaynabo, PR</w:t>
      </w:r>
      <w:r w:rsidRPr="000B7EB2">
        <w:rPr>
          <w:rFonts w:ascii="Times New Roman" w:hAnsi="Times New Roman"/>
          <w:szCs w:val="24"/>
        </w:rPr>
        <w:t xml:space="preserve">.  </w:t>
      </w:r>
      <w:r w:rsidRPr="000B7EB2">
        <w:rPr>
          <w:rFonts w:ascii="Times New Roman" w:eastAsia="Calibri" w:hAnsi="Times New Roman" w:cs="Calibri"/>
          <w:szCs w:val="24"/>
        </w:rPr>
        <w:t xml:space="preserve">To participate in these meetings via Zoom, please email Ferdinand </w:t>
      </w:r>
      <w:r w:rsidRPr="000B7EB2">
        <w:rPr>
          <w:rFonts w:ascii="Times New Roman" w:eastAsia="Calibri" w:hAnsi="Times New Roman" w:cs="Calibri"/>
          <w:szCs w:val="24"/>
        </w:rPr>
        <w:t>Ceden͂o</w:t>
      </w:r>
      <w:r w:rsidRPr="000B7EB2">
        <w:rPr>
          <w:rFonts w:ascii="Times New Roman" w:eastAsia="Calibri" w:hAnsi="Times New Roman" w:cs="Calibri"/>
          <w:szCs w:val="24"/>
        </w:rPr>
        <w:t>, (</w:t>
      </w:r>
      <w:hyperlink r:id="rId8" w:history="1">
        <w:r w:rsidRPr="000B7EB2">
          <w:rPr>
            <w:rFonts w:ascii="Times New Roman" w:eastAsia="Calibri" w:hAnsi="Times New Roman" w:cs="Calibri"/>
            <w:color w:val="0000FF"/>
            <w:szCs w:val="24"/>
            <w:u w:val="single"/>
          </w:rPr>
          <w:t>Ferdinand.cedeno@gmail.com</w:t>
        </w:r>
      </w:hyperlink>
      <w:r w:rsidRPr="000B7EB2">
        <w:rPr>
          <w:rFonts w:ascii="Times New Roman" w:eastAsia="Calibri" w:hAnsi="Times New Roman" w:cs="Calibri"/>
          <w:szCs w:val="24"/>
        </w:rPr>
        <w:t>) to receive a Zoom ID.</w:t>
      </w:r>
    </w:p>
    <w:p w:rsidR="00BD06FC" w:rsidRPr="000B7EB2" w:rsidP="00BD06FC" w14:paraId="4CB4D7B2" w14:textId="77777777">
      <w:pPr>
        <w:tabs>
          <w:tab w:val="left" w:pos="720"/>
        </w:tabs>
        <w:ind w:left="-90"/>
        <w:rPr>
          <w:rFonts w:ascii="Times New Roman" w:hAnsi="Times New Roman"/>
          <w:color w:val="000000"/>
          <w:szCs w:val="24"/>
        </w:rPr>
      </w:pPr>
    </w:p>
    <w:p w:rsidR="00BD06FC" w:rsidRPr="000B7EB2" w:rsidP="00BD06FC" w14:paraId="50C3A33A" w14:textId="77777777">
      <w:pPr>
        <w:tabs>
          <w:tab w:val="left" w:pos="720"/>
        </w:tabs>
        <w:rPr>
          <w:rFonts w:ascii="Times New Roman" w:hAnsi="Times New Roman"/>
          <w:color w:val="000000"/>
          <w:szCs w:val="24"/>
        </w:rPr>
      </w:pPr>
      <w:r w:rsidRPr="000B7EB2">
        <w:rPr>
          <w:rFonts w:ascii="Times New Roman" w:hAnsi="Times New Roman"/>
          <w:color w:val="000000"/>
          <w:szCs w:val="24"/>
        </w:rPr>
        <w:tab/>
        <w:t>The agenda for the 700 MHz meeting includes:</w:t>
      </w:r>
    </w:p>
    <w:p w:rsidR="00BD06FC" w:rsidRPr="000B7EB2" w:rsidP="00BD06FC" w14:paraId="7C59C08F" w14:textId="77777777">
      <w:pPr>
        <w:widowControl/>
        <w:numPr>
          <w:ilvl w:val="0"/>
          <w:numId w:val="9"/>
        </w:numPr>
        <w:snapToGrid w:val="0"/>
        <w:rPr>
          <w:rFonts w:ascii="Times New Roman" w:hAnsi="Times New Roman"/>
          <w:szCs w:val="24"/>
        </w:rPr>
      </w:pPr>
      <w:r w:rsidRPr="000B7EB2">
        <w:rPr>
          <w:rFonts w:ascii="Times New Roman" w:hAnsi="Times New Roman"/>
          <w:szCs w:val="24"/>
        </w:rPr>
        <w:t>Welcome and introductions</w:t>
      </w:r>
    </w:p>
    <w:p w:rsidR="00BD06FC" w:rsidRPr="000B7EB2" w:rsidP="00BD06FC" w14:paraId="1A3D1BA6" w14:textId="77777777">
      <w:pPr>
        <w:widowControl/>
        <w:numPr>
          <w:ilvl w:val="0"/>
          <w:numId w:val="9"/>
        </w:numPr>
        <w:snapToGrid w:val="0"/>
        <w:rPr>
          <w:rFonts w:ascii="Times New Roman" w:hAnsi="Times New Roman"/>
          <w:szCs w:val="24"/>
        </w:rPr>
      </w:pPr>
      <w:r w:rsidRPr="000B7EB2">
        <w:rPr>
          <w:rFonts w:ascii="Times New Roman" w:hAnsi="Times New Roman"/>
          <w:szCs w:val="24"/>
        </w:rPr>
        <w:t>Vote for Plan Modifications, by laws and election of officers</w:t>
      </w:r>
    </w:p>
    <w:p w:rsidR="00BD06FC" w:rsidRPr="000B7EB2" w:rsidP="00BD06FC" w14:paraId="355A5FC9" w14:textId="77777777">
      <w:pPr>
        <w:widowControl/>
        <w:numPr>
          <w:ilvl w:val="0"/>
          <w:numId w:val="9"/>
        </w:numPr>
        <w:snapToGrid w:val="0"/>
        <w:rPr>
          <w:rFonts w:ascii="Times New Roman" w:hAnsi="Times New Roman"/>
          <w:szCs w:val="24"/>
        </w:rPr>
      </w:pPr>
      <w:r w:rsidRPr="000B7EB2">
        <w:rPr>
          <w:rFonts w:ascii="Times New Roman" w:hAnsi="Times New Roman"/>
          <w:szCs w:val="24"/>
        </w:rPr>
        <w:t>Open discussion for any Plan changes</w:t>
      </w:r>
    </w:p>
    <w:p w:rsidR="00BD06FC" w:rsidRPr="000B7EB2" w:rsidP="00BD06FC" w14:paraId="67196980" w14:textId="77777777">
      <w:pPr>
        <w:widowControl/>
        <w:numPr>
          <w:ilvl w:val="0"/>
          <w:numId w:val="7"/>
        </w:numPr>
        <w:snapToGrid w:val="0"/>
        <w:rPr>
          <w:rFonts w:ascii="Times New Roman" w:hAnsi="Times New Roman"/>
          <w:szCs w:val="24"/>
        </w:rPr>
      </w:pPr>
      <w:r w:rsidRPr="000B7EB2">
        <w:rPr>
          <w:rFonts w:ascii="Times New Roman" w:hAnsi="Times New Roman"/>
          <w:szCs w:val="24"/>
        </w:rPr>
        <w:t>700 MHz Interoperability</w:t>
      </w:r>
    </w:p>
    <w:p w:rsidR="00BD06FC" w:rsidRPr="000B7EB2" w:rsidP="00BD06FC" w14:paraId="54F13847" w14:textId="77777777">
      <w:pPr>
        <w:widowControl/>
        <w:numPr>
          <w:ilvl w:val="0"/>
          <w:numId w:val="7"/>
        </w:numPr>
        <w:snapToGrid w:val="0"/>
        <w:rPr>
          <w:rFonts w:ascii="Times New Roman" w:hAnsi="Times New Roman"/>
          <w:szCs w:val="24"/>
        </w:rPr>
      </w:pPr>
      <w:r w:rsidRPr="000B7EB2">
        <w:rPr>
          <w:rFonts w:ascii="Times New Roman" w:hAnsi="Times New Roman"/>
          <w:szCs w:val="24"/>
        </w:rPr>
        <w:t>State License</w:t>
      </w:r>
    </w:p>
    <w:p w:rsidR="00BD06FC" w:rsidRPr="000B7EB2" w:rsidP="00BD06FC" w14:paraId="4508E165" w14:textId="77777777">
      <w:pPr>
        <w:widowControl/>
        <w:numPr>
          <w:ilvl w:val="0"/>
          <w:numId w:val="7"/>
        </w:numPr>
        <w:snapToGrid w:val="0"/>
        <w:rPr>
          <w:rFonts w:ascii="Times New Roman" w:hAnsi="Times New Roman"/>
          <w:szCs w:val="24"/>
        </w:rPr>
      </w:pPr>
      <w:r w:rsidRPr="000B7EB2">
        <w:rPr>
          <w:rFonts w:ascii="Times New Roman" w:hAnsi="Times New Roman"/>
          <w:szCs w:val="24"/>
        </w:rPr>
        <w:t>CAPRAD</w:t>
      </w:r>
    </w:p>
    <w:p w:rsidR="00BD06FC" w:rsidRPr="000B7EB2" w:rsidP="00BD06FC" w14:paraId="00BBC539" w14:textId="77777777">
      <w:pPr>
        <w:widowControl/>
        <w:numPr>
          <w:ilvl w:val="0"/>
          <w:numId w:val="10"/>
        </w:numPr>
        <w:snapToGrid w:val="0"/>
        <w:rPr>
          <w:rFonts w:ascii="Times New Roman" w:hAnsi="Times New Roman"/>
          <w:szCs w:val="24"/>
        </w:rPr>
      </w:pPr>
      <w:r w:rsidRPr="000B7EB2">
        <w:rPr>
          <w:rFonts w:ascii="Times New Roman" w:hAnsi="Times New Roman"/>
          <w:szCs w:val="24"/>
        </w:rPr>
        <w:t>Open Topics</w:t>
      </w:r>
    </w:p>
    <w:p w:rsidR="00BD06FC" w:rsidRPr="000B7EB2" w:rsidP="00BD06FC" w14:paraId="3E89D3E7" w14:textId="77777777">
      <w:pPr>
        <w:widowControl/>
        <w:numPr>
          <w:ilvl w:val="0"/>
          <w:numId w:val="10"/>
        </w:numPr>
        <w:snapToGrid w:val="0"/>
        <w:rPr>
          <w:rFonts w:ascii="Times New Roman" w:hAnsi="Times New Roman"/>
          <w:szCs w:val="24"/>
        </w:rPr>
      </w:pPr>
      <w:r w:rsidRPr="000B7EB2">
        <w:rPr>
          <w:rFonts w:ascii="Times New Roman" w:hAnsi="Times New Roman"/>
          <w:szCs w:val="24"/>
        </w:rPr>
        <w:t>Adjourn</w:t>
      </w:r>
    </w:p>
    <w:p w:rsidR="00BD06FC" w:rsidRPr="000B7EB2" w:rsidP="00BD06FC" w14:paraId="48932799" w14:textId="77777777">
      <w:pPr>
        <w:widowControl/>
        <w:ind w:left="720"/>
        <w:rPr>
          <w:rFonts w:ascii="Times New Roman" w:hAnsi="Times New Roman"/>
          <w:szCs w:val="24"/>
        </w:rPr>
      </w:pPr>
    </w:p>
    <w:p w:rsidR="00BD06FC" w:rsidRPr="000B7EB2" w:rsidP="00BD06FC" w14:paraId="5063065A" w14:textId="77777777">
      <w:pPr>
        <w:widowControl/>
        <w:ind w:firstLine="720"/>
        <w:rPr>
          <w:rFonts w:ascii="Times New Roman" w:hAnsi="Times New Roman"/>
          <w:szCs w:val="24"/>
        </w:rPr>
      </w:pPr>
      <w:r w:rsidRPr="000B7EB2">
        <w:rPr>
          <w:rFonts w:ascii="Times New Roman" w:hAnsi="Times New Roman"/>
          <w:szCs w:val="24"/>
        </w:rPr>
        <w:t xml:space="preserve">Immediately following the 700 MHz RPC meeting, the 800 MHz NPSPAC meeting </w:t>
      </w:r>
      <w:r w:rsidRPr="000B7EB2">
        <w:rPr>
          <w:rFonts w:ascii="Times New Roman" w:hAnsi="Times New Roman"/>
          <w:color w:val="000000"/>
          <w:szCs w:val="24"/>
        </w:rPr>
        <w:t>will begin.</w:t>
      </w:r>
    </w:p>
    <w:p w:rsidR="00BD06FC" w:rsidRPr="000B7EB2" w:rsidP="00BD06FC" w14:paraId="01F78882" w14:textId="77777777">
      <w:pPr>
        <w:ind w:firstLine="720"/>
        <w:rPr>
          <w:rFonts w:ascii="Times New Roman" w:hAnsi="Times New Roman"/>
          <w:color w:val="000000"/>
          <w:szCs w:val="24"/>
        </w:rPr>
      </w:pPr>
    </w:p>
    <w:p w:rsidR="00BD06FC" w:rsidRPr="000B7EB2" w:rsidP="00BD06FC" w14:paraId="103CA697" w14:textId="77777777">
      <w:pPr>
        <w:ind w:firstLine="720"/>
        <w:rPr>
          <w:rFonts w:ascii="Times New Roman" w:hAnsi="Times New Roman"/>
          <w:color w:val="000000"/>
          <w:szCs w:val="24"/>
        </w:rPr>
      </w:pPr>
      <w:r w:rsidRPr="000B7EB2">
        <w:rPr>
          <w:rFonts w:ascii="Times New Roman" w:hAnsi="Times New Roman"/>
          <w:color w:val="000000"/>
          <w:szCs w:val="24"/>
        </w:rPr>
        <w:t>The agenda for the 800 MHz meeting includes:</w:t>
      </w:r>
    </w:p>
    <w:p w:rsidR="00BD06FC" w:rsidRPr="000B7EB2" w:rsidP="00BD06FC" w14:paraId="01CFADA7" w14:textId="77777777">
      <w:pPr>
        <w:numPr>
          <w:ilvl w:val="0"/>
          <w:numId w:val="11"/>
        </w:numPr>
        <w:snapToGrid w:val="0"/>
        <w:rPr>
          <w:rFonts w:ascii="Times New Roman" w:hAnsi="Times New Roman"/>
          <w:color w:val="000000"/>
          <w:szCs w:val="24"/>
        </w:rPr>
      </w:pPr>
      <w:r w:rsidRPr="000B7EB2">
        <w:rPr>
          <w:rFonts w:ascii="Times New Roman" w:hAnsi="Times New Roman"/>
          <w:color w:val="000000"/>
          <w:szCs w:val="24"/>
        </w:rPr>
        <w:t>Welcome and introductions</w:t>
      </w:r>
    </w:p>
    <w:p w:rsidR="00BD06FC" w:rsidRPr="000B7EB2" w:rsidP="00BD06FC" w14:paraId="17458C07" w14:textId="77777777">
      <w:pPr>
        <w:numPr>
          <w:ilvl w:val="0"/>
          <w:numId w:val="11"/>
        </w:numPr>
        <w:snapToGrid w:val="0"/>
        <w:rPr>
          <w:rFonts w:ascii="Times New Roman" w:hAnsi="Times New Roman"/>
          <w:color w:val="000000"/>
          <w:szCs w:val="24"/>
        </w:rPr>
      </w:pPr>
      <w:r w:rsidRPr="000B7EB2">
        <w:rPr>
          <w:rFonts w:ascii="Times New Roman" w:hAnsi="Times New Roman"/>
          <w:color w:val="000000"/>
          <w:szCs w:val="24"/>
        </w:rPr>
        <w:t>800 MHz P25 system deployment updates</w:t>
      </w:r>
    </w:p>
    <w:p w:rsidR="00BD06FC" w:rsidRPr="000B7EB2" w:rsidP="00BD06FC" w14:paraId="6219B066" w14:textId="77777777">
      <w:pPr>
        <w:widowControl/>
        <w:numPr>
          <w:ilvl w:val="0"/>
          <w:numId w:val="11"/>
        </w:numPr>
        <w:snapToGrid w:val="0"/>
        <w:rPr>
          <w:rFonts w:ascii="Times New Roman" w:hAnsi="Times New Roman"/>
          <w:szCs w:val="24"/>
        </w:rPr>
      </w:pPr>
      <w:r w:rsidRPr="000B7EB2">
        <w:rPr>
          <w:rFonts w:ascii="Times New Roman" w:hAnsi="Times New Roman"/>
          <w:szCs w:val="24"/>
        </w:rPr>
        <w:t>Vote on proposed Plan modifications, by laws and election of officers</w:t>
      </w:r>
    </w:p>
    <w:p w:rsidR="00BD06FC" w:rsidRPr="000B7EB2" w:rsidP="00BD06FC" w14:paraId="0E913151" w14:textId="77777777">
      <w:pPr>
        <w:numPr>
          <w:ilvl w:val="0"/>
          <w:numId w:val="11"/>
        </w:numPr>
        <w:snapToGrid w:val="0"/>
        <w:rPr>
          <w:rFonts w:ascii="Times New Roman" w:hAnsi="Times New Roman"/>
          <w:color w:val="000000"/>
          <w:szCs w:val="24"/>
        </w:rPr>
      </w:pPr>
      <w:r w:rsidRPr="000B7EB2">
        <w:rPr>
          <w:rFonts w:ascii="Times New Roman" w:hAnsi="Times New Roman"/>
          <w:color w:val="000000"/>
          <w:szCs w:val="24"/>
        </w:rPr>
        <w:t>Open discussion for any Plan changes</w:t>
      </w:r>
    </w:p>
    <w:p w:rsidR="00BD06FC" w:rsidRPr="000B7EB2" w:rsidP="00BD06FC" w14:paraId="731DB85B" w14:textId="77777777">
      <w:pPr>
        <w:numPr>
          <w:ilvl w:val="0"/>
          <w:numId w:val="12"/>
        </w:numPr>
        <w:snapToGrid w:val="0"/>
        <w:rPr>
          <w:rFonts w:ascii="Times New Roman" w:hAnsi="Times New Roman"/>
          <w:color w:val="000000"/>
          <w:szCs w:val="24"/>
        </w:rPr>
      </w:pPr>
      <w:r w:rsidRPr="000B7EB2">
        <w:rPr>
          <w:rFonts w:ascii="Times New Roman" w:hAnsi="Times New Roman"/>
          <w:color w:val="000000"/>
          <w:szCs w:val="24"/>
        </w:rPr>
        <w:t>Other Topics</w:t>
      </w:r>
    </w:p>
    <w:p w:rsidR="00BD06FC" w:rsidRPr="000B7EB2" w:rsidP="00BD06FC" w14:paraId="56366348" w14:textId="77777777">
      <w:pPr>
        <w:numPr>
          <w:ilvl w:val="0"/>
          <w:numId w:val="13"/>
        </w:numPr>
        <w:snapToGrid w:val="0"/>
        <w:rPr>
          <w:rFonts w:ascii="Times New Roman" w:hAnsi="Times New Roman"/>
          <w:color w:val="000000"/>
          <w:szCs w:val="24"/>
        </w:rPr>
      </w:pPr>
      <w:r w:rsidRPr="000B7EB2">
        <w:rPr>
          <w:rFonts w:ascii="Times New Roman" w:hAnsi="Times New Roman"/>
          <w:color w:val="000000"/>
          <w:szCs w:val="24"/>
        </w:rPr>
        <w:t>Adjourn</w:t>
      </w:r>
    </w:p>
    <w:p w:rsidR="00BD06FC" w:rsidP="004C16A4" w14:paraId="5C783E25" w14:textId="77777777">
      <w:pPr>
        <w:pStyle w:val="BodyText"/>
        <w:widowControl/>
        <w:jc w:val="left"/>
        <w:rPr>
          <w:color w:val="000000"/>
          <w:sz w:val="22"/>
          <w:szCs w:val="22"/>
        </w:rPr>
      </w:pPr>
    </w:p>
    <w:p w:rsidR="00BD06FC" w:rsidP="004C16A4" w14:paraId="505CFF06" w14:textId="77777777">
      <w:pPr>
        <w:pStyle w:val="BodyText"/>
        <w:widowControl/>
        <w:jc w:val="left"/>
        <w:rPr>
          <w:color w:val="000000"/>
          <w:sz w:val="22"/>
          <w:szCs w:val="22"/>
        </w:rPr>
      </w:pPr>
    </w:p>
    <w:p w:rsidR="004C16A4" w:rsidP="004C16A4" w14:paraId="5D8DF005" w14:textId="0BF4FB65">
      <w:pPr>
        <w:pStyle w:val="BodyText"/>
        <w:widowControl/>
        <w:jc w:val="left"/>
        <w:rPr>
          <w:color w:val="000000"/>
          <w:sz w:val="22"/>
          <w:szCs w:val="22"/>
        </w:rPr>
      </w:pPr>
      <w:r>
        <w:rPr>
          <w:color w:val="000000"/>
          <w:sz w:val="22"/>
          <w:szCs w:val="22"/>
        </w:rPr>
        <w:tab/>
        <w:t xml:space="preserve">Both Region 47 Public Safety RPC meetings are open to the public.  All eligible public safety providers in Region 47 may utilize these frequencies.  It is essential that eligible public safety agencies in </w:t>
      </w:r>
      <w:r>
        <w:rPr>
          <w:color w:val="000000"/>
          <w:sz w:val="22"/>
          <w:szCs w:val="22"/>
        </w:rPr>
        <w:t xml:space="preserve">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4C16A4" w:rsidP="003138D0" w14:paraId="293DD1E6" w14:textId="77777777">
      <w:pPr>
        <w:pStyle w:val="BodyText"/>
        <w:widowControl/>
        <w:tabs>
          <w:tab w:val="left" w:pos="720"/>
        </w:tabs>
        <w:jc w:val="left"/>
        <w:rPr>
          <w:color w:val="000000"/>
          <w:sz w:val="22"/>
          <w:szCs w:val="22"/>
        </w:rPr>
      </w:pPr>
      <w:r>
        <w:rPr>
          <w:color w:val="000000"/>
          <w:sz w:val="22"/>
          <w:szCs w:val="22"/>
        </w:rPr>
        <w:tab/>
      </w:r>
    </w:p>
    <w:p w:rsidR="006D5387" w:rsidP="003138D0" w14:paraId="43AA357A" w14:textId="77777777">
      <w:pPr>
        <w:widowControl/>
        <w:tabs>
          <w:tab w:val="left" w:pos="720"/>
        </w:tabs>
        <w:snapToGrid w:val="0"/>
        <w:rPr>
          <w:rFonts w:ascii="Times New Roman" w:hAnsi="Times New Roman"/>
          <w:snapToGrid/>
          <w:color w:val="000000"/>
          <w:sz w:val="22"/>
          <w:szCs w:val="22"/>
        </w:rPr>
      </w:pPr>
      <w:r>
        <w:rPr>
          <w:rFonts w:ascii="Times New Roman" w:hAnsi="Times New Roman"/>
          <w:snapToGrid/>
          <w:color w:val="000000"/>
          <w:sz w:val="22"/>
          <w:szCs w:val="22"/>
        </w:rPr>
        <w:tab/>
      </w:r>
      <w:r w:rsidRPr="006D5387">
        <w:rPr>
          <w:rFonts w:ascii="Times New Roman" w:hAnsi="Times New Roman"/>
          <w:snapToGrid/>
          <w:color w:val="000000"/>
          <w:sz w:val="22"/>
          <w:szCs w:val="22"/>
        </w:rPr>
        <w:t xml:space="preserve">All interested parties wishing to participate in planning for the use of public safety spectrum in the 700 MHz and 800 MHz bands within Region 47 should plan to participate in the meeting.  </w:t>
      </w:r>
    </w:p>
    <w:p w:rsidR="006D5387" w:rsidP="003138D0" w14:paraId="73D269C0" w14:textId="77777777">
      <w:pPr>
        <w:widowControl/>
        <w:tabs>
          <w:tab w:val="left" w:pos="720"/>
        </w:tabs>
        <w:snapToGrid w:val="0"/>
        <w:rPr>
          <w:rFonts w:ascii="Times New Roman" w:hAnsi="Times New Roman"/>
          <w:snapToGrid/>
          <w:color w:val="000000"/>
          <w:sz w:val="22"/>
          <w:szCs w:val="22"/>
        </w:rPr>
      </w:pPr>
    </w:p>
    <w:p w:rsidR="003138D0" w:rsidRPr="003138D0" w:rsidP="003138D0" w14:paraId="6A2FE22F" w14:textId="77777777">
      <w:pPr>
        <w:widowControl/>
        <w:tabs>
          <w:tab w:val="left" w:pos="720"/>
        </w:tabs>
        <w:snapToGrid w:val="0"/>
        <w:rPr>
          <w:rFonts w:ascii="Times New Roman" w:hAnsi="Times New Roman"/>
          <w:snapToGrid/>
          <w:color w:val="000000"/>
          <w:sz w:val="22"/>
          <w:szCs w:val="22"/>
        </w:rPr>
      </w:pPr>
      <w:r>
        <w:rPr>
          <w:rFonts w:ascii="Times New Roman" w:hAnsi="Times New Roman"/>
          <w:snapToGrid/>
          <w:color w:val="000000"/>
          <w:sz w:val="22"/>
          <w:szCs w:val="22"/>
        </w:rPr>
        <w:tab/>
      </w:r>
      <w:r w:rsidRPr="003138D0">
        <w:rPr>
          <w:rFonts w:ascii="Times New Roman" w:hAnsi="Times New Roman"/>
          <w:snapToGrid/>
          <w:color w:val="000000"/>
          <w:sz w:val="22"/>
          <w:szCs w:val="22"/>
        </w:rPr>
        <w:t>For further information, please contact:</w:t>
      </w:r>
    </w:p>
    <w:p w:rsidR="003138D0" w:rsidRPr="003138D0" w:rsidP="003138D0" w14:paraId="4A051398" w14:textId="77777777">
      <w:pPr>
        <w:widowControl/>
        <w:snapToGrid w:val="0"/>
        <w:jc w:val="both"/>
        <w:rPr>
          <w:rFonts w:ascii="Times New Roman" w:hAnsi="Times New Roman"/>
          <w:snapToGrid/>
          <w:color w:val="000000"/>
          <w:sz w:val="22"/>
          <w:szCs w:val="22"/>
        </w:rPr>
      </w:pPr>
    </w:p>
    <w:p w:rsidR="003138D0" w:rsidRPr="003138D0" w:rsidP="003138D0" w14:paraId="3FCD84FC" w14:textId="77777777">
      <w:pPr>
        <w:tabs>
          <w:tab w:val="left" w:pos="1800"/>
        </w:tabs>
        <w:snapToGrid w:val="0"/>
        <w:ind w:left="720"/>
        <w:rPr>
          <w:rFonts w:ascii="Times New Roman" w:hAnsi="Times New Roman"/>
          <w:snapToGrid/>
          <w:color w:val="000000"/>
          <w:sz w:val="22"/>
          <w:szCs w:val="22"/>
        </w:rPr>
      </w:pPr>
      <w:bookmarkStart w:id="3" w:name="_Hlk39493209"/>
      <w:r w:rsidRPr="003138D0">
        <w:rPr>
          <w:rFonts w:ascii="Times New Roman" w:hAnsi="Times New Roman"/>
          <w:snapToGrid/>
          <w:color w:val="000000"/>
          <w:sz w:val="22"/>
          <w:szCs w:val="22"/>
        </w:rPr>
        <w:t>Ferdinand Ceden͂o</w:t>
      </w:r>
      <w:bookmarkEnd w:id="3"/>
      <w:r w:rsidRPr="003138D0">
        <w:rPr>
          <w:rFonts w:ascii="Times New Roman" w:hAnsi="Times New Roman"/>
          <w:snapToGrid/>
          <w:color w:val="000000"/>
          <w:sz w:val="22"/>
          <w:szCs w:val="22"/>
        </w:rPr>
        <w:t xml:space="preserve">, P.E. </w:t>
      </w:r>
    </w:p>
    <w:p w:rsidR="003138D0" w:rsidRPr="003138D0" w:rsidP="003138D0" w14:paraId="4A739E6C" w14:textId="77777777">
      <w:pPr>
        <w:tabs>
          <w:tab w:val="left" w:pos="1800"/>
        </w:tabs>
        <w:snapToGrid w:val="0"/>
        <w:ind w:left="720"/>
        <w:rPr>
          <w:rFonts w:ascii="Times New Roman" w:hAnsi="Times New Roman"/>
          <w:snapToGrid/>
          <w:sz w:val="22"/>
          <w:szCs w:val="22"/>
        </w:rPr>
      </w:pPr>
      <w:r w:rsidRPr="003138D0">
        <w:rPr>
          <w:rFonts w:ascii="Times New Roman" w:hAnsi="Times New Roman"/>
          <w:snapToGrid/>
          <w:color w:val="000000"/>
          <w:sz w:val="22"/>
          <w:szCs w:val="22"/>
        </w:rPr>
        <w:t xml:space="preserve">Chair, </w:t>
      </w:r>
      <w:r w:rsidRPr="003138D0">
        <w:rPr>
          <w:rFonts w:ascii="Times New Roman" w:hAnsi="Times New Roman"/>
          <w:snapToGrid/>
          <w:sz w:val="22"/>
          <w:szCs w:val="22"/>
        </w:rPr>
        <w:t>Region 47 700 MHz and 800 MHz Public Safety RPCs</w:t>
      </w:r>
    </w:p>
    <w:p w:rsidR="003138D0" w:rsidRPr="003138D0" w:rsidP="003138D0" w14:paraId="50917E22" w14:textId="77777777">
      <w:pPr>
        <w:tabs>
          <w:tab w:val="left" w:pos="1800"/>
        </w:tabs>
        <w:snapToGrid w:val="0"/>
        <w:ind w:left="720"/>
        <w:rPr>
          <w:rFonts w:ascii="Times New Roman" w:hAnsi="Times New Roman"/>
          <w:snapToGrid/>
          <w:sz w:val="22"/>
          <w:szCs w:val="22"/>
        </w:rPr>
      </w:pPr>
      <w:r w:rsidRPr="003138D0">
        <w:rPr>
          <w:rFonts w:ascii="Times New Roman" w:hAnsi="Times New Roman"/>
          <w:snapToGrid/>
          <w:sz w:val="22"/>
          <w:szCs w:val="22"/>
        </w:rPr>
        <w:t>P.O. Box 3858</w:t>
      </w:r>
      <w:r w:rsidRPr="003138D0">
        <w:rPr>
          <w:rFonts w:ascii="Times New Roman" w:hAnsi="Times New Roman"/>
          <w:snapToGrid/>
          <w:sz w:val="22"/>
          <w:szCs w:val="22"/>
        </w:rPr>
        <w:tab/>
      </w:r>
    </w:p>
    <w:p w:rsidR="003138D0" w:rsidRPr="003138D0" w:rsidP="003138D0" w14:paraId="78A0C394" w14:textId="77777777">
      <w:pPr>
        <w:tabs>
          <w:tab w:val="left" w:pos="1800"/>
        </w:tabs>
        <w:snapToGrid w:val="0"/>
        <w:ind w:left="720"/>
        <w:rPr>
          <w:rFonts w:ascii="Times New Roman" w:hAnsi="Times New Roman"/>
          <w:snapToGrid/>
          <w:sz w:val="22"/>
          <w:szCs w:val="22"/>
        </w:rPr>
      </w:pPr>
      <w:r w:rsidRPr="003138D0">
        <w:rPr>
          <w:rFonts w:ascii="Times New Roman" w:hAnsi="Times New Roman"/>
          <w:snapToGrid/>
          <w:sz w:val="22"/>
          <w:szCs w:val="22"/>
        </w:rPr>
        <w:t>Bayamón Gardens Station</w:t>
      </w:r>
    </w:p>
    <w:p w:rsidR="003138D0" w:rsidRPr="003138D0" w:rsidP="003138D0" w14:paraId="4A7BEDD1" w14:textId="77777777">
      <w:pPr>
        <w:tabs>
          <w:tab w:val="left" w:pos="1800"/>
        </w:tabs>
        <w:snapToGrid w:val="0"/>
        <w:ind w:left="720"/>
        <w:rPr>
          <w:rFonts w:ascii="Times New Roman" w:hAnsi="Times New Roman"/>
          <w:snapToGrid/>
          <w:sz w:val="22"/>
          <w:szCs w:val="22"/>
          <w:lang w:val="es-PR"/>
        </w:rPr>
      </w:pPr>
      <w:r w:rsidRPr="003138D0">
        <w:rPr>
          <w:rFonts w:ascii="Times New Roman" w:hAnsi="Times New Roman"/>
          <w:snapToGrid/>
          <w:sz w:val="22"/>
          <w:szCs w:val="22"/>
          <w:lang w:val="es-PR"/>
        </w:rPr>
        <w:t xml:space="preserve">Bayamón, PR 00958 </w:t>
      </w:r>
    </w:p>
    <w:p w:rsidR="003138D0" w:rsidRPr="003138D0" w:rsidP="003138D0" w14:paraId="0F5F37E1" w14:textId="77777777">
      <w:pPr>
        <w:snapToGrid w:val="0"/>
        <w:ind w:left="720"/>
        <w:rPr>
          <w:rFonts w:ascii="Times New Roman" w:hAnsi="Times New Roman"/>
          <w:snapToGrid/>
          <w:color w:val="000000"/>
          <w:sz w:val="22"/>
          <w:szCs w:val="22"/>
          <w:lang w:val="es-PR"/>
        </w:rPr>
      </w:pPr>
      <w:hyperlink r:id="rId8" w:history="1">
        <w:r w:rsidRPr="003138D0" w:rsidR="00BD06FC">
          <w:rPr>
            <w:rFonts w:ascii="Times New Roman" w:hAnsi="Times New Roman"/>
            <w:snapToGrid/>
            <w:color w:val="0000FF" w:themeColor="hyperlink"/>
            <w:sz w:val="22"/>
            <w:szCs w:val="22"/>
            <w:u w:val="single"/>
            <w:lang w:val="es-PR"/>
          </w:rPr>
          <w:t>Ferdinand.cedeno@gmail.com</w:t>
        </w:r>
      </w:hyperlink>
    </w:p>
    <w:p w:rsidR="003138D0" w:rsidRPr="003138D0" w:rsidP="003138D0" w14:paraId="52EF7B1E" w14:textId="77777777">
      <w:pPr>
        <w:snapToGrid w:val="0"/>
        <w:ind w:left="720"/>
        <w:rPr>
          <w:rFonts w:ascii="Times New Roman" w:hAnsi="Times New Roman"/>
          <w:snapToGrid/>
          <w:color w:val="000000"/>
          <w:sz w:val="22"/>
          <w:szCs w:val="22"/>
        </w:rPr>
      </w:pPr>
      <w:r w:rsidRPr="003138D0">
        <w:rPr>
          <w:rFonts w:ascii="Times New Roman" w:hAnsi="Times New Roman"/>
          <w:snapToGrid/>
          <w:color w:val="000000"/>
          <w:sz w:val="22"/>
          <w:szCs w:val="22"/>
        </w:rPr>
        <w:t>(787) 504-7110</w:t>
      </w:r>
    </w:p>
    <w:p w:rsidR="003138D0" w:rsidRPr="003138D0" w:rsidP="003138D0" w14:paraId="48531992" w14:textId="77777777">
      <w:pPr>
        <w:snapToGrid w:val="0"/>
        <w:jc w:val="center"/>
        <w:rPr>
          <w:rFonts w:ascii="Times New Roman" w:hAnsi="Times New Roman"/>
          <w:snapToGrid/>
          <w:color w:val="000000"/>
          <w:sz w:val="22"/>
          <w:szCs w:val="22"/>
        </w:rPr>
      </w:pPr>
    </w:p>
    <w:p w:rsidR="004C16A4" w:rsidP="003138D0" w14:paraId="3708D08E" w14:textId="77777777">
      <w:pPr>
        <w:rPr>
          <w:rFonts w:ascii="Times New Roman" w:hAnsi="Times New Roman"/>
          <w:color w:val="000000"/>
          <w:sz w:val="22"/>
          <w:szCs w:val="22"/>
        </w:rPr>
      </w:pPr>
    </w:p>
    <w:p w:rsidR="004C16A4" w:rsidP="004C16A4" w14:paraId="68359B3E" w14:textId="77777777">
      <w:pPr>
        <w:jc w:val="center"/>
        <w:rPr>
          <w:rFonts w:ascii="Times New Roman" w:hAnsi="Times New Roman"/>
          <w:sz w:val="22"/>
          <w:szCs w:val="22"/>
        </w:rPr>
      </w:pPr>
      <w:r>
        <w:rPr>
          <w:rFonts w:ascii="Times New Roman" w:hAnsi="Times New Roman"/>
          <w:color w:val="000000"/>
          <w:sz w:val="22"/>
          <w:szCs w:val="22"/>
        </w:rPr>
        <w:t xml:space="preserve">-FCC - </w:t>
      </w:r>
    </w:p>
    <w:p w:rsidR="004C16A4" w:rsidRPr="004C16A4" w:rsidP="004C16A4" w14:paraId="6B919A8C" w14:textId="77777777"/>
    <w:sectPr w:rsidSect="00F75B2E">
      <w:endnotePr>
        <w:numFmt w:val="decimal"/>
      </w:endnotePr>
      <w:type w:val="continuous"/>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P="00FB2073" w14:paraId="34489F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C2359" w14:paraId="610E03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RPr="006F63A0" w:rsidP="00FB2073" w14:paraId="0800B870"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645BE6">
      <w:rPr>
        <w:rStyle w:val="PageNumber"/>
        <w:rFonts w:ascii="Times New Roman" w:hAnsi="Times New Roman"/>
        <w:noProof/>
      </w:rPr>
      <w:t>2</w:t>
    </w:r>
    <w:r w:rsidRPr="006F63A0">
      <w:rPr>
        <w:rStyle w:val="PageNumber"/>
        <w:rFonts w:ascii="Times New Roman" w:hAnsi="Times New Roman"/>
      </w:rPr>
      <w:fldChar w:fldCharType="end"/>
    </w:r>
  </w:p>
  <w:p w:rsidR="005C2359" w14:paraId="1EB052A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4944" w14:paraId="72044F07" w14:textId="77777777">
      <w:r>
        <w:separator/>
      </w:r>
    </w:p>
  </w:footnote>
  <w:footnote w:type="continuationSeparator" w:id="1">
    <w:p w:rsidR="004A4944" w14:paraId="2905FC9E" w14:textId="77777777">
      <w:r>
        <w:continuationSeparator/>
      </w:r>
    </w:p>
  </w:footnote>
  <w:footnote w:id="2">
    <w:p w:rsidR="00BD06FC" w:rsidRPr="00C169D0" w:rsidP="00BD06FC" w14:paraId="7F8BB478" w14:textId="77777777">
      <w:pPr>
        <w:pStyle w:val="FootnoteText"/>
        <w:rPr>
          <w:rFonts w:ascii="Times New Roman" w:hAnsi="Times New Roman"/>
          <w:sz w:val="20"/>
        </w:rPr>
      </w:pPr>
      <w:r w:rsidRPr="00C169D0">
        <w:rPr>
          <w:rStyle w:val="FootnoteReference"/>
          <w:rFonts w:ascii="Times New Roman" w:hAnsi="Times New Roman"/>
          <w:sz w:val="20"/>
        </w:rPr>
        <w:footnoteRef/>
      </w:r>
      <w:r w:rsidRPr="00C169D0">
        <w:rPr>
          <w:rFonts w:ascii="Times New Roman" w:hAnsi="Times New Roman"/>
          <w:sz w:val="20"/>
        </w:rPr>
        <w:t xml:space="preserve"> </w:t>
      </w:r>
      <w:r>
        <w:rPr>
          <w:rFonts w:ascii="Times New Roman" w:hAnsi="Times New Roman"/>
          <w:sz w:val="20"/>
        </w:rPr>
        <w:t xml:space="preserve">The </w:t>
      </w:r>
      <w:r w:rsidRPr="00C169D0">
        <w:rPr>
          <w:rFonts w:ascii="Times New Roman" w:hAnsi="Times New Roman"/>
          <w:sz w:val="20"/>
        </w:rPr>
        <w:t xml:space="preserve">Region 47 </w:t>
      </w:r>
      <w:r>
        <w:rPr>
          <w:rFonts w:ascii="Times New Roman" w:hAnsi="Times New Roman"/>
          <w:sz w:val="20"/>
        </w:rPr>
        <w:t xml:space="preserve">(Puerto Rico) public safety regional planning area includes the entire Commonwealth of Puerto Rico.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2359" w:rsidRPr="00804ED0" w:rsidP="0076498C" w14:paraId="1C3F5E0A"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33755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0034702C">
      <w:rPr>
        <w:rFonts w:ascii="News Gothic MT" w:hAnsi="News Gothic MT"/>
        <w:b/>
        <w:kern w:val="28"/>
        <w:sz w:val="96"/>
      </w:rPr>
      <w:t xml:space="preserve"> </w:t>
    </w:r>
    <w:r w:rsidRPr="00804ED0">
      <w:rPr>
        <w:rFonts w:ascii="Arial" w:hAnsi="Arial" w:cs="Arial"/>
        <w:b/>
        <w:kern w:val="28"/>
        <w:sz w:val="96"/>
      </w:rPr>
      <w:t>PUBLIC NOTICE</w:t>
    </w:r>
  </w:p>
  <w:p w:rsidR="005C2359" w:rsidP="0076498C" w14:paraId="46076C7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2359" w:rsidRPr="00B530AC" w:rsidP="0076498C" w14:textId="77777777">
                          <w:pPr>
                            <w:rPr>
                              <w:rFonts w:ascii="Arial" w:hAnsi="Arial"/>
                              <w:b/>
                              <w:sz w:val="22"/>
                              <w:szCs w:val="22"/>
                            </w:rPr>
                          </w:pPr>
                          <w:r w:rsidRPr="00B530AC">
                            <w:rPr>
                              <w:rFonts w:ascii="Arial" w:hAnsi="Arial"/>
                              <w:b/>
                              <w:sz w:val="22"/>
                              <w:szCs w:val="22"/>
                            </w:rPr>
                            <w:t>Federal Communications Commission</w:t>
                          </w:r>
                        </w:p>
                        <w:p w:rsidR="005C2359"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C2359"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C2359" w:rsidRPr="00B530AC" w:rsidP="0076498C" w14:paraId="77F6F6B2" w14:textId="77777777">
                    <w:pPr>
                      <w:rPr>
                        <w:rFonts w:ascii="Arial" w:hAnsi="Arial"/>
                        <w:b/>
                        <w:sz w:val="22"/>
                        <w:szCs w:val="22"/>
                      </w:rPr>
                    </w:pPr>
                    <w:r w:rsidRPr="00B530AC">
                      <w:rPr>
                        <w:rFonts w:ascii="Arial" w:hAnsi="Arial"/>
                        <w:b/>
                        <w:sz w:val="22"/>
                        <w:szCs w:val="22"/>
                      </w:rPr>
                      <w:t>Federal Communications Commission</w:t>
                    </w:r>
                  </w:p>
                  <w:p w:rsidR="005C2359" w:rsidRPr="00B530AC" w:rsidP="0076498C" w14:paraId="5862EFAB"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5C2359" w:rsidRPr="00B530AC" w:rsidP="0076498C" w14:paraId="66914743"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C2359" w:rsidP="0076498C" w14:textId="77777777">
                          <w:pPr>
                            <w:spacing w:before="40"/>
                            <w:jc w:val="right"/>
                            <w:rPr>
                              <w:rFonts w:ascii="Arial" w:hAnsi="Arial"/>
                              <w:b/>
                              <w:sz w:val="16"/>
                            </w:rPr>
                          </w:pPr>
                          <w:r>
                            <w:rPr>
                              <w:rFonts w:ascii="Arial" w:hAnsi="Arial"/>
                              <w:b/>
                              <w:sz w:val="16"/>
                            </w:rPr>
                            <w:t>News Media Information 202 / 418-0500</w:t>
                          </w:r>
                        </w:p>
                        <w:p w:rsidR="005C2359"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C2359" w:rsidP="0076498C" w14:textId="77777777">
                          <w:pPr>
                            <w:jc w:val="right"/>
                            <w:rPr>
                              <w:rFonts w:ascii="Arial" w:hAnsi="Arial"/>
                              <w:b/>
                              <w:sz w:val="16"/>
                            </w:rPr>
                          </w:pPr>
                          <w:r>
                            <w:rPr>
                              <w:rFonts w:ascii="Arial" w:hAnsi="Arial"/>
                              <w:b/>
                              <w:sz w:val="16"/>
                            </w:rPr>
                            <w:t>TTY: 1-888-835-5322</w:t>
                          </w:r>
                        </w:p>
                        <w:p w:rsidR="005C2359"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C2359" w:rsidP="0076498C" w14:paraId="205E2856" w14:textId="77777777">
                    <w:pPr>
                      <w:spacing w:before="40"/>
                      <w:jc w:val="right"/>
                      <w:rPr>
                        <w:rFonts w:ascii="Arial" w:hAnsi="Arial"/>
                        <w:b/>
                        <w:sz w:val="16"/>
                      </w:rPr>
                    </w:pPr>
                    <w:r>
                      <w:rPr>
                        <w:rFonts w:ascii="Arial" w:hAnsi="Arial"/>
                        <w:b/>
                        <w:sz w:val="16"/>
                      </w:rPr>
                      <w:t>News Media Information 202 / 418-0500</w:t>
                    </w:r>
                  </w:p>
                  <w:p w:rsidR="005C2359" w:rsidP="0076498C" w14:paraId="573E1D12"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C2359" w:rsidP="0076498C" w14:paraId="04EE0D5D" w14:textId="77777777">
                    <w:pPr>
                      <w:jc w:val="right"/>
                      <w:rPr>
                        <w:rFonts w:ascii="Arial" w:hAnsi="Arial"/>
                        <w:b/>
                        <w:sz w:val="16"/>
                      </w:rPr>
                    </w:pPr>
                    <w:r>
                      <w:rPr>
                        <w:rFonts w:ascii="Arial" w:hAnsi="Arial"/>
                        <w:b/>
                        <w:sz w:val="16"/>
                      </w:rPr>
                      <w:t>TTY: 1-888-835-5322</w:t>
                    </w:r>
                  </w:p>
                  <w:p w:rsidR="005C2359" w:rsidP="0076498C" w14:paraId="3B8369C0" w14:textId="77777777">
                    <w:pPr>
                      <w:jc w:val="right"/>
                    </w:pPr>
                  </w:p>
                </w:txbxContent>
              </v:textbox>
            </v:shape>
          </w:pict>
        </mc:Fallback>
      </mc:AlternateContent>
    </w:r>
  </w:p>
  <w:p w:rsidR="005C2359" w14:paraId="25D7F7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CC13CFC"/>
    <w:multiLevelType w:val="hybridMultilevel"/>
    <w:tmpl w:val="8F7E6C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165537D"/>
    <w:multiLevelType w:val="hybridMultilevel"/>
    <w:tmpl w:val="9544C0A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2">
    <w:nsid w:val="2E564E0D"/>
    <w:multiLevelType w:val="hybridMultilevel"/>
    <w:tmpl w:val="06321B10"/>
    <w:lvl w:ilvl="0">
      <w:start w:val="1"/>
      <w:numFmt w:val="bullet"/>
      <w:lvlText w:val="o"/>
      <w:lvlJc w:val="left"/>
      <w:pPr>
        <w:tabs>
          <w:tab w:val="num" w:pos="1440"/>
        </w:tabs>
        <w:ind w:left="1440" w:hanging="360"/>
      </w:pPr>
      <w:rPr>
        <w:rFonts w:ascii="Courier New" w:hAnsi="Courier New" w:cs="Times New Roman" w:hint="default"/>
      </w:rPr>
    </w:lvl>
    <w:lvl w:ilvl="1">
      <w:start w:val="1"/>
      <w:numFmt w:val="bullet"/>
      <w:lvlText w:val="o"/>
      <w:lvlJc w:val="left"/>
      <w:pPr>
        <w:tabs>
          <w:tab w:val="num" w:pos="1685"/>
        </w:tabs>
        <w:ind w:left="1685" w:hanging="360"/>
      </w:pPr>
      <w:rPr>
        <w:rFonts w:ascii="Courier New" w:hAnsi="Courier New" w:cs="Courier New" w:hint="default"/>
      </w:rPr>
    </w:lvl>
    <w:lvl w:ilvl="2">
      <w:start w:val="1"/>
      <w:numFmt w:val="bullet"/>
      <w:lvlText w:val=""/>
      <w:lvlJc w:val="left"/>
      <w:pPr>
        <w:tabs>
          <w:tab w:val="num" w:pos="2405"/>
        </w:tabs>
        <w:ind w:left="2405" w:hanging="360"/>
      </w:pPr>
      <w:rPr>
        <w:rFonts w:ascii="Wingdings" w:hAnsi="Wingdings" w:hint="default"/>
      </w:rPr>
    </w:lvl>
    <w:lvl w:ilvl="3">
      <w:start w:val="1"/>
      <w:numFmt w:val="bullet"/>
      <w:lvlText w:val=""/>
      <w:lvlJc w:val="left"/>
      <w:pPr>
        <w:tabs>
          <w:tab w:val="num" w:pos="3125"/>
        </w:tabs>
        <w:ind w:left="3125" w:hanging="360"/>
      </w:pPr>
      <w:rPr>
        <w:rFonts w:ascii="Symbol" w:hAnsi="Symbol" w:hint="default"/>
      </w:rPr>
    </w:lvl>
    <w:lvl w:ilvl="4">
      <w:start w:val="1"/>
      <w:numFmt w:val="bullet"/>
      <w:lvlText w:val="o"/>
      <w:lvlJc w:val="left"/>
      <w:pPr>
        <w:tabs>
          <w:tab w:val="num" w:pos="3845"/>
        </w:tabs>
        <w:ind w:left="3845" w:hanging="360"/>
      </w:pPr>
      <w:rPr>
        <w:rFonts w:ascii="Courier New" w:hAnsi="Courier New" w:cs="Courier New" w:hint="default"/>
      </w:rPr>
    </w:lvl>
    <w:lvl w:ilvl="5">
      <w:start w:val="1"/>
      <w:numFmt w:val="bullet"/>
      <w:lvlText w:val=""/>
      <w:lvlJc w:val="left"/>
      <w:pPr>
        <w:tabs>
          <w:tab w:val="num" w:pos="4565"/>
        </w:tabs>
        <w:ind w:left="4565" w:hanging="360"/>
      </w:pPr>
      <w:rPr>
        <w:rFonts w:ascii="Wingdings" w:hAnsi="Wingdings" w:hint="default"/>
      </w:rPr>
    </w:lvl>
    <w:lvl w:ilvl="6">
      <w:start w:val="1"/>
      <w:numFmt w:val="bullet"/>
      <w:lvlText w:val=""/>
      <w:lvlJc w:val="left"/>
      <w:pPr>
        <w:tabs>
          <w:tab w:val="num" w:pos="5285"/>
        </w:tabs>
        <w:ind w:left="5285" w:hanging="360"/>
      </w:pPr>
      <w:rPr>
        <w:rFonts w:ascii="Symbol" w:hAnsi="Symbol" w:hint="default"/>
      </w:rPr>
    </w:lvl>
    <w:lvl w:ilvl="7">
      <w:start w:val="1"/>
      <w:numFmt w:val="bullet"/>
      <w:lvlText w:val="o"/>
      <w:lvlJc w:val="left"/>
      <w:pPr>
        <w:tabs>
          <w:tab w:val="num" w:pos="6005"/>
        </w:tabs>
        <w:ind w:left="6005" w:hanging="360"/>
      </w:pPr>
      <w:rPr>
        <w:rFonts w:ascii="Courier New" w:hAnsi="Courier New" w:cs="Courier New" w:hint="default"/>
      </w:rPr>
    </w:lvl>
    <w:lvl w:ilvl="8">
      <w:start w:val="1"/>
      <w:numFmt w:val="bullet"/>
      <w:lvlText w:val=""/>
      <w:lvlJc w:val="left"/>
      <w:pPr>
        <w:tabs>
          <w:tab w:val="num" w:pos="6725"/>
        </w:tabs>
        <w:ind w:left="6725" w:hanging="360"/>
      </w:pPr>
      <w:rPr>
        <w:rFonts w:ascii="Wingdings" w:hAnsi="Wingdings" w:hint="default"/>
      </w:rPr>
    </w:lvl>
  </w:abstractNum>
  <w:abstractNum w:abstractNumId="3">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7586A1B"/>
    <w:multiLevelType w:val="hybridMultilevel"/>
    <w:tmpl w:val="B15247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39D1504"/>
    <w:multiLevelType w:val="hybridMultilevel"/>
    <w:tmpl w:val="E65AC9D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7">
    <w:nsid w:val="4DEF7EE1"/>
    <w:multiLevelType w:val="hybridMultilevel"/>
    <w:tmpl w:val="ADC28A9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900"/>
        </w:tabs>
        <w:ind w:left="900" w:hanging="360"/>
      </w:pPr>
      <w:rPr>
        <w:rFonts w:ascii="Courier New" w:hAnsi="Courier New" w:cs="Arial" w:hint="default"/>
      </w:rPr>
    </w:lvl>
    <w:lvl w:ilvl="2" w:tentative="1">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Arial"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Arial"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8">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9">
    <w:nsid w:val="5BA23087"/>
    <w:multiLevelType w:val="hybridMultilevel"/>
    <w:tmpl w:val="06622E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1006E98"/>
    <w:multiLevelType w:val="hybridMultilevel"/>
    <w:tmpl w:val="B412BE4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nsid w:val="7AA2730E"/>
    <w:multiLevelType w:val="hybridMultilevel"/>
    <w:tmpl w:val="F53A6E7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7B7B61AF"/>
    <w:multiLevelType w:val="hybridMultilevel"/>
    <w:tmpl w:val="95B007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11"/>
  </w:num>
  <w:num w:numId="6">
    <w:abstractNumId w:val="9"/>
  </w:num>
  <w:num w:numId="7">
    <w:abstractNumId w:val="2"/>
  </w:num>
  <w:num w:numId="8">
    <w:abstractNumId w:val="10"/>
  </w:num>
  <w:num w:numId="9">
    <w:abstractNumId w:val="7"/>
  </w:num>
  <w:num w:numId="10">
    <w:abstractNumId w:val="6"/>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5733"/>
    <w:rsid w:val="000100B6"/>
    <w:rsid w:val="00011F82"/>
    <w:rsid w:val="000173E9"/>
    <w:rsid w:val="00024652"/>
    <w:rsid w:val="0002540F"/>
    <w:rsid w:val="0004391D"/>
    <w:rsid w:val="00044AAE"/>
    <w:rsid w:val="0004505C"/>
    <w:rsid w:val="00050980"/>
    <w:rsid w:val="0005405B"/>
    <w:rsid w:val="00055F6F"/>
    <w:rsid w:val="0007586F"/>
    <w:rsid w:val="00082234"/>
    <w:rsid w:val="00082862"/>
    <w:rsid w:val="00084D13"/>
    <w:rsid w:val="000861B5"/>
    <w:rsid w:val="000934C2"/>
    <w:rsid w:val="000951BF"/>
    <w:rsid w:val="000B0F7B"/>
    <w:rsid w:val="000B2568"/>
    <w:rsid w:val="000B4B49"/>
    <w:rsid w:val="000B7EB2"/>
    <w:rsid w:val="000C12B4"/>
    <w:rsid w:val="000C46AC"/>
    <w:rsid w:val="000D3793"/>
    <w:rsid w:val="000D38B1"/>
    <w:rsid w:val="000D78DF"/>
    <w:rsid w:val="000F1DFF"/>
    <w:rsid w:val="00110ABE"/>
    <w:rsid w:val="001122DD"/>
    <w:rsid w:val="001123C2"/>
    <w:rsid w:val="0011426E"/>
    <w:rsid w:val="00115636"/>
    <w:rsid w:val="0012045D"/>
    <w:rsid w:val="001242AB"/>
    <w:rsid w:val="00124444"/>
    <w:rsid w:val="001423B0"/>
    <w:rsid w:val="001449FE"/>
    <w:rsid w:val="00146E78"/>
    <w:rsid w:val="00147A2D"/>
    <w:rsid w:val="0016490C"/>
    <w:rsid w:val="00167B07"/>
    <w:rsid w:val="00176C1A"/>
    <w:rsid w:val="00181081"/>
    <w:rsid w:val="00183099"/>
    <w:rsid w:val="00186CC7"/>
    <w:rsid w:val="00193296"/>
    <w:rsid w:val="001C4172"/>
    <w:rsid w:val="001D1186"/>
    <w:rsid w:val="001E2595"/>
    <w:rsid w:val="001E5EFD"/>
    <w:rsid w:val="001F2705"/>
    <w:rsid w:val="00206DFD"/>
    <w:rsid w:val="00211A5D"/>
    <w:rsid w:val="00212D5C"/>
    <w:rsid w:val="002249E4"/>
    <w:rsid w:val="0025323E"/>
    <w:rsid w:val="002735B6"/>
    <w:rsid w:val="00275656"/>
    <w:rsid w:val="00277763"/>
    <w:rsid w:val="002876D4"/>
    <w:rsid w:val="002C1A46"/>
    <w:rsid w:val="002E512D"/>
    <w:rsid w:val="002F19B4"/>
    <w:rsid w:val="00311CEF"/>
    <w:rsid w:val="00312EE6"/>
    <w:rsid w:val="003138D0"/>
    <w:rsid w:val="00313A8A"/>
    <w:rsid w:val="00315CC3"/>
    <w:rsid w:val="00316326"/>
    <w:rsid w:val="00324C79"/>
    <w:rsid w:val="00330EC0"/>
    <w:rsid w:val="00333861"/>
    <w:rsid w:val="003362A0"/>
    <w:rsid w:val="00337666"/>
    <w:rsid w:val="0034702C"/>
    <w:rsid w:val="0035121E"/>
    <w:rsid w:val="00352B56"/>
    <w:rsid w:val="00355F00"/>
    <w:rsid w:val="00374282"/>
    <w:rsid w:val="00376F64"/>
    <w:rsid w:val="0038100D"/>
    <w:rsid w:val="00395A16"/>
    <w:rsid w:val="00396649"/>
    <w:rsid w:val="003A713F"/>
    <w:rsid w:val="003B051A"/>
    <w:rsid w:val="003B3A5F"/>
    <w:rsid w:val="003C175A"/>
    <w:rsid w:val="003D26F4"/>
    <w:rsid w:val="003D45CF"/>
    <w:rsid w:val="003D5807"/>
    <w:rsid w:val="003E331A"/>
    <w:rsid w:val="004150A3"/>
    <w:rsid w:val="00425940"/>
    <w:rsid w:val="00432C01"/>
    <w:rsid w:val="00441F46"/>
    <w:rsid w:val="00447E7F"/>
    <w:rsid w:val="00452E18"/>
    <w:rsid w:val="00454CCE"/>
    <w:rsid w:val="00465D3D"/>
    <w:rsid w:val="00467342"/>
    <w:rsid w:val="00482826"/>
    <w:rsid w:val="004A4944"/>
    <w:rsid w:val="004A6BCC"/>
    <w:rsid w:val="004A6F86"/>
    <w:rsid w:val="004B619A"/>
    <w:rsid w:val="004B67EA"/>
    <w:rsid w:val="004C16A4"/>
    <w:rsid w:val="004C7ECE"/>
    <w:rsid w:val="004D3DBD"/>
    <w:rsid w:val="004D76B0"/>
    <w:rsid w:val="004E1950"/>
    <w:rsid w:val="0050015E"/>
    <w:rsid w:val="00514934"/>
    <w:rsid w:val="00517B76"/>
    <w:rsid w:val="005211C9"/>
    <w:rsid w:val="00533CC9"/>
    <w:rsid w:val="0054005D"/>
    <w:rsid w:val="005419E3"/>
    <w:rsid w:val="00543AF9"/>
    <w:rsid w:val="00556C20"/>
    <w:rsid w:val="00566BD7"/>
    <w:rsid w:val="005721A5"/>
    <w:rsid w:val="00577827"/>
    <w:rsid w:val="00597711"/>
    <w:rsid w:val="005A2FEB"/>
    <w:rsid w:val="005A6866"/>
    <w:rsid w:val="005B2487"/>
    <w:rsid w:val="005C2359"/>
    <w:rsid w:val="005C32A3"/>
    <w:rsid w:val="005D304D"/>
    <w:rsid w:val="005D6FF4"/>
    <w:rsid w:val="005F452D"/>
    <w:rsid w:val="00622831"/>
    <w:rsid w:val="006248D2"/>
    <w:rsid w:val="00626FFA"/>
    <w:rsid w:val="006419B8"/>
    <w:rsid w:val="00645BE6"/>
    <w:rsid w:val="00647649"/>
    <w:rsid w:val="00652F38"/>
    <w:rsid w:val="00655A4F"/>
    <w:rsid w:val="00656BAC"/>
    <w:rsid w:val="0067451F"/>
    <w:rsid w:val="00683C51"/>
    <w:rsid w:val="0068535C"/>
    <w:rsid w:val="0069100D"/>
    <w:rsid w:val="00694D11"/>
    <w:rsid w:val="00696BE3"/>
    <w:rsid w:val="006B5CBC"/>
    <w:rsid w:val="006B6420"/>
    <w:rsid w:val="006D5387"/>
    <w:rsid w:val="006D5F1F"/>
    <w:rsid w:val="006F486B"/>
    <w:rsid w:val="006F63A0"/>
    <w:rsid w:val="006F687C"/>
    <w:rsid w:val="00701A97"/>
    <w:rsid w:val="00701BF6"/>
    <w:rsid w:val="00715B52"/>
    <w:rsid w:val="00732441"/>
    <w:rsid w:val="00737F11"/>
    <w:rsid w:val="007509C6"/>
    <w:rsid w:val="00751524"/>
    <w:rsid w:val="007632ED"/>
    <w:rsid w:val="0076498C"/>
    <w:rsid w:val="00782647"/>
    <w:rsid w:val="007C32B8"/>
    <w:rsid w:val="007C574A"/>
    <w:rsid w:val="007E2092"/>
    <w:rsid w:val="007E264B"/>
    <w:rsid w:val="00801D78"/>
    <w:rsid w:val="00804ED0"/>
    <w:rsid w:val="0081016B"/>
    <w:rsid w:val="008207E2"/>
    <w:rsid w:val="00821873"/>
    <w:rsid w:val="0082433C"/>
    <w:rsid w:val="00827F0E"/>
    <w:rsid w:val="00847C32"/>
    <w:rsid w:val="00854ECA"/>
    <w:rsid w:val="0085700C"/>
    <w:rsid w:val="0087091E"/>
    <w:rsid w:val="00876E55"/>
    <w:rsid w:val="0088482F"/>
    <w:rsid w:val="008878BA"/>
    <w:rsid w:val="008B54AA"/>
    <w:rsid w:val="008C305A"/>
    <w:rsid w:val="008C33B9"/>
    <w:rsid w:val="008C6C46"/>
    <w:rsid w:val="008E4225"/>
    <w:rsid w:val="008F11D6"/>
    <w:rsid w:val="008F3B76"/>
    <w:rsid w:val="008F4129"/>
    <w:rsid w:val="00904C49"/>
    <w:rsid w:val="009247E2"/>
    <w:rsid w:val="0092754E"/>
    <w:rsid w:val="009278FF"/>
    <w:rsid w:val="00961500"/>
    <w:rsid w:val="0096225A"/>
    <w:rsid w:val="00971333"/>
    <w:rsid w:val="009909AE"/>
    <w:rsid w:val="009955E0"/>
    <w:rsid w:val="009A0DD7"/>
    <w:rsid w:val="009C0D7F"/>
    <w:rsid w:val="009D0E9A"/>
    <w:rsid w:val="009E5CBD"/>
    <w:rsid w:val="009E6DCA"/>
    <w:rsid w:val="00A01751"/>
    <w:rsid w:val="00A020DC"/>
    <w:rsid w:val="00A11C48"/>
    <w:rsid w:val="00A15FDA"/>
    <w:rsid w:val="00A2403C"/>
    <w:rsid w:val="00A24E48"/>
    <w:rsid w:val="00A25029"/>
    <w:rsid w:val="00A274C6"/>
    <w:rsid w:val="00A33E95"/>
    <w:rsid w:val="00A369F3"/>
    <w:rsid w:val="00A5548B"/>
    <w:rsid w:val="00A70619"/>
    <w:rsid w:val="00A75F8F"/>
    <w:rsid w:val="00A76984"/>
    <w:rsid w:val="00A95340"/>
    <w:rsid w:val="00AA4DEA"/>
    <w:rsid w:val="00AB2D69"/>
    <w:rsid w:val="00AB70C0"/>
    <w:rsid w:val="00AE39CB"/>
    <w:rsid w:val="00AE6939"/>
    <w:rsid w:val="00B053DC"/>
    <w:rsid w:val="00B129F3"/>
    <w:rsid w:val="00B267B3"/>
    <w:rsid w:val="00B32EAD"/>
    <w:rsid w:val="00B34983"/>
    <w:rsid w:val="00B364BC"/>
    <w:rsid w:val="00B40131"/>
    <w:rsid w:val="00B505DB"/>
    <w:rsid w:val="00B50A3D"/>
    <w:rsid w:val="00B52783"/>
    <w:rsid w:val="00B530AC"/>
    <w:rsid w:val="00B61A14"/>
    <w:rsid w:val="00B63E55"/>
    <w:rsid w:val="00B720C3"/>
    <w:rsid w:val="00B8220B"/>
    <w:rsid w:val="00B824E5"/>
    <w:rsid w:val="00BA16CB"/>
    <w:rsid w:val="00BD06FC"/>
    <w:rsid w:val="00BD67DE"/>
    <w:rsid w:val="00BF5D09"/>
    <w:rsid w:val="00C003C0"/>
    <w:rsid w:val="00C06BC3"/>
    <w:rsid w:val="00C169D0"/>
    <w:rsid w:val="00C17032"/>
    <w:rsid w:val="00C1798B"/>
    <w:rsid w:val="00C24BB5"/>
    <w:rsid w:val="00C26C0F"/>
    <w:rsid w:val="00C30A21"/>
    <w:rsid w:val="00C3105B"/>
    <w:rsid w:val="00C31FE8"/>
    <w:rsid w:val="00C37FC4"/>
    <w:rsid w:val="00C40733"/>
    <w:rsid w:val="00C4222E"/>
    <w:rsid w:val="00C557BC"/>
    <w:rsid w:val="00C62B2A"/>
    <w:rsid w:val="00C724A1"/>
    <w:rsid w:val="00C759A5"/>
    <w:rsid w:val="00C76FB5"/>
    <w:rsid w:val="00C7780A"/>
    <w:rsid w:val="00C80A22"/>
    <w:rsid w:val="00C84721"/>
    <w:rsid w:val="00C84BCB"/>
    <w:rsid w:val="00C855FC"/>
    <w:rsid w:val="00CA3C91"/>
    <w:rsid w:val="00CC3575"/>
    <w:rsid w:val="00CD0938"/>
    <w:rsid w:val="00CD1C34"/>
    <w:rsid w:val="00CD2F59"/>
    <w:rsid w:val="00CD3214"/>
    <w:rsid w:val="00CD4A53"/>
    <w:rsid w:val="00CE09B0"/>
    <w:rsid w:val="00CE0CC0"/>
    <w:rsid w:val="00CE27E5"/>
    <w:rsid w:val="00CE4324"/>
    <w:rsid w:val="00CE492F"/>
    <w:rsid w:val="00CE51E0"/>
    <w:rsid w:val="00CF7DBE"/>
    <w:rsid w:val="00D26573"/>
    <w:rsid w:val="00D37C21"/>
    <w:rsid w:val="00D37E8D"/>
    <w:rsid w:val="00D40471"/>
    <w:rsid w:val="00D43D6C"/>
    <w:rsid w:val="00D50084"/>
    <w:rsid w:val="00D54CDC"/>
    <w:rsid w:val="00D60F36"/>
    <w:rsid w:val="00D9182D"/>
    <w:rsid w:val="00DB4B04"/>
    <w:rsid w:val="00DC7691"/>
    <w:rsid w:val="00DD541F"/>
    <w:rsid w:val="00DD5C21"/>
    <w:rsid w:val="00DD613F"/>
    <w:rsid w:val="00DE725F"/>
    <w:rsid w:val="00DF526B"/>
    <w:rsid w:val="00E03031"/>
    <w:rsid w:val="00E06A0D"/>
    <w:rsid w:val="00E17F24"/>
    <w:rsid w:val="00E20B3A"/>
    <w:rsid w:val="00E24DFC"/>
    <w:rsid w:val="00E36F4D"/>
    <w:rsid w:val="00E451BF"/>
    <w:rsid w:val="00E45DC3"/>
    <w:rsid w:val="00E47289"/>
    <w:rsid w:val="00E550DA"/>
    <w:rsid w:val="00E56BD4"/>
    <w:rsid w:val="00E652FB"/>
    <w:rsid w:val="00E66962"/>
    <w:rsid w:val="00E705D5"/>
    <w:rsid w:val="00E7325A"/>
    <w:rsid w:val="00E800F0"/>
    <w:rsid w:val="00EB2215"/>
    <w:rsid w:val="00EB7345"/>
    <w:rsid w:val="00EE01BD"/>
    <w:rsid w:val="00EE3510"/>
    <w:rsid w:val="00EE44B6"/>
    <w:rsid w:val="00EE76EC"/>
    <w:rsid w:val="00EF6206"/>
    <w:rsid w:val="00F01166"/>
    <w:rsid w:val="00F06CB1"/>
    <w:rsid w:val="00F26626"/>
    <w:rsid w:val="00F272FC"/>
    <w:rsid w:val="00F30C2D"/>
    <w:rsid w:val="00F31994"/>
    <w:rsid w:val="00F41561"/>
    <w:rsid w:val="00F53410"/>
    <w:rsid w:val="00F55C70"/>
    <w:rsid w:val="00F57CD4"/>
    <w:rsid w:val="00F717E6"/>
    <w:rsid w:val="00F75B2E"/>
    <w:rsid w:val="00F75FB2"/>
    <w:rsid w:val="00F8438B"/>
    <w:rsid w:val="00F92572"/>
    <w:rsid w:val="00F977FE"/>
    <w:rsid w:val="00FA3D94"/>
    <w:rsid w:val="00FB2073"/>
    <w:rsid w:val="00FB6432"/>
    <w:rsid w:val="00FC17E7"/>
    <w:rsid w:val="00FC64E6"/>
    <w:rsid w:val="00FD2F34"/>
    <w:rsid w:val="00FD6E60"/>
    <w:rsid w:val="00FE4A1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paragraph" w:customStyle="1" w:styleId="Default">
    <w:name w:val="Default"/>
    <w:rsid w:val="009909AE"/>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0B4B49"/>
    <w:rPr>
      <w:rFonts w:ascii="Courier New" w:hAnsi="Courier New"/>
      <w:snapToGrid w:val="0"/>
      <w:sz w:val="24"/>
    </w:rPr>
  </w:style>
  <w:style w:type="paragraph" w:styleId="BodyText">
    <w:name w:val="Body Text"/>
    <w:basedOn w:val="Normal"/>
    <w:link w:val="BodyTextChar"/>
    <w:rsid w:val="004C16A4"/>
    <w:pPr>
      <w:jc w:val="both"/>
    </w:pPr>
    <w:rPr>
      <w:rFonts w:ascii="Times New Roman" w:hAnsi="Times New Roman"/>
    </w:rPr>
  </w:style>
  <w:style w:type="character" w:customStyle="1" w:styleId="BodyTextChar">
    <w:name w:val="Body Text Char"/>
    <w:basedOn w:val="DefaultParagraphFont"/>
    <w:link w:val="BodyText"/>
    <w:rsid w:val="004C16A4"/>
    <w:rPr>
      <w:snapToGrid w:val="0"/>
      <w:sz w:val="24"/>
    </w:rPr>
  </w:style>
  <w:style w:type="character" w:customStyle="1" w:styleId="UnresolvedMention1">
    <w:name w:val="Unresolved Mention1"/>
    <w:basedOn w:val="DefaultParagraphFont"/>
    <w:rsid w:val="0031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Ferdinand.cedeno@gmail.com" TargetMode="Externa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